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m="http://schemas.openxmlformats.org/officeDocument/2006/math"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177e5" w14:textId="2d177e5">
      <w:pPr>
        <w:pStyle w:val="TitleStyle"/>
        <w15:collapsed w:val="false"/>
      </w:pPr>
      <w:r>
        <w:t>Pomoc społeczna.</w:t>
      </w:r>
    </w:p>
    <w:p>
      <w:pPr>
        <w:pStyle w:val="NormalStyle"/>
      </w:pPr>
      <w:r>
        <w:t>Dz.U.2018.1508 t.j. z dnia 2018.08.08</w:t>
      </w:r>
    </w:p>
    <w:p>
      <w:pPr>
        <w:pStyle w:val="NormalStyle"/>
      </w:pPr>
      <w:r>
        <w:t>Status: Akt obowiązujący </w:t>
      </w:r>
    </w:p>
    <w:p>
      <w:pPr>
        <w:pStyle w:val="NormalStyle"/>
      </w:pPr>
      <w:r>
        <w:t>Wersja od: 19 września 2018 r.  do: 31 grudnia 2018 r.</w:t>
      </w:r>
    </w:p>
    <w:p>
      <w:pPr>
        <w:spacing w:after="0"/>
        <w:ind w:left="0"/>
        <w:jc w:val="left"/>
        <w:textAlignment w:val="auto"/>
      </w:pPr>
      <w:r>
        <w:br/>
      </w:r>
    </w:p>
    <w:p>
      <w:pPr>
        <w:numPr>
          <w:ilvl w:val="0"/>
          <w:numId w:val="1"/>
        </w:numPr>
        <w:spacing w:after="0"/>
        <w:ind w:left="0"/>
        <w:jc w:val="left"/>
        <w:textAlignment w:val="auto"/>
      </w:pPr>
    </w:p>
    <w:p>
      <w:pPr>
        <w:spacing w:after="0"/>
        <w:ind w:left="0"/>
        <w:jc w:val="left"/>
        <w:textAlignment w:val="auto"/>
      </w:pPr>
      <w:r>
        <w:rPr>
          <w:rFonts w:ascii="Times New Roman"/>
          <w:b/>
          <w:i w:val="false"/>
          <w:color w:val="000000"/>
          <w:sz w:val="24"/>
          <w:lang w:val="pl-Pl"/>
        </w:rPr>
        <w:t>Wejście w życie:</w:t>
      </w:r>
    </w:p>
    <w:p>
      <w:pPr>
        <w:spacing w:after="0"/>
        <w:ind w:left="0"/>
        <w:jc w:val="left"/>
        <w:textAlignment w:val="auto"/>
      </w:pPr>
      <w:r>
        <w:rPr>
          <w:rFonts w:ascii="Times New Roman"/>
          <w:b w:val="false"/>
          <w:i w:val="false"/>
          <w:color w:val="000000"/>
          <w:sz w:val="24"/>
          <w:lang w:val="pl-Pl"/>
        </w:rPr>
        <w:t>1 maja 2004 r.</w:t>
      </w:r>
      <w:r>
        <w:rPr>
          <w:rFonts w:ascii="Times New Roman"/>
          <w:b w:val="false"/>
          <w:i w:val="false"/>
          <w:color w:val="000000"/>
          <w:sz w:val="24"/>
          <w:lang w:val="pl-Pl"/>
        </w:rPr>
        <w:t>,
</w:t>
      </w:r>
      <w:r>
        <w:rPr>
          <w:rFonts w:ascii="Times New Roman"/>
          <w:b w:val="false"/>
          <w:i w:val="false"/>
          <w:color w:val="000000"/>
          <w:sz w:val="24"/>
          <w:lang w:val="pl-Pl"/>
        </w:rPr>
        <w:t>15 kwietnia 2004 r.</w:t>
      </w:r>
      <w:r>
        <w:rPr>
          <w:rFonts w:ascii="Times New Roman"/>
          <w:b w:val="false"/>
          <w:i w:val="false"/>
          <w:color w:val="000000"/>
          <w:sz w:val="24"/>
          <w:lang w:val="pl-Pl"/>
        </w:rPr>
        <w:t>,
</w:t>
      </w:r>
      <w:r>
        <w:rPr>
          <w:rFonts w:ascii="Times New Roman"/>
          <w:b w:val="false"/>
          <w:i w:val="false"/>
          <w:color w:val="000000"/>
          <w:sz w:val="24"/>
          <w:lang w:val="pl-Pl"/>
        </w:rPr>
        <w:t>1 stycznia 2005 r.</w:t>
      </w:r>
    </w:p>
    <w:p>
      <w:pPr>
        <w:spacing w:after="0"/>
        <w:ind w:left="0"/>
        <w:jc w:val="left"/>
        <w:textAlignment w:val="auto"/>
      </w:pPr>
      <w:r>
        <w:rPr>
          <w:rFonts w:ascii="Times New Roman"/>
          <w:b/>
          <w:i w:val="false"/>
          <w:color w:val="000000"/>
          <w:sz w:val="24"/>
          <w:lang w:val="pl-Pl"/>
        </w:rPr>
        <w:t>zobacz:</w:t>
      </w:r>
    </w:p>
    <w:p>
      <w:pPr>
        <w:numPr>
          <w:ilvl w:val="1"/>
          <w:numId w:val="1"/>
        </w:numPr>
        <w:spacing w:after="0"/>
        <w:ind w:left="0"/>
        <w:jc w:val="left"/>
        <w:textAlignment w:val="auto"/>
      </w:pPr>
      <w:r>
        <w:rPr>
          <w:rFonts w:ascii="Times New Roman"/>
          <w:b w:val="false"/>
          <w:i w:val="false"/>
          <w:color w:val="000000"/>
          <w:sz w:val="24"/>
          <w:lang w:val="pl-Pl"/>
        </w:rPr>
        <w:t>
art. 161
</w:t>
      </w:r>
    </w:p>
    <w:p>
      <w:pPr>
        <w:spacing w:after="0"/>
        <w:ind w:left="0"/>
        <w:jc w:val="left"/>
        <w:textAlignment w:val="auto"/>
      </w:pPr>
      <w:r>
        <w:rPr>
          <w:rFonts w:ascii="Times New Roman"/>
          <w:b w:val="false"/>
          <w:i w:val="false"/>
          <w:color w:val="000000"/>
          <w:sz w:val="24"/>
          <w:lang w:val="pl-Pl"/>
        </w:rPr>
        <w:t xml:space="preserve">Art. 161. </w:t>
      </w:r>
      <w:r>
        <w:rPr>
          <w:rFonts w:ascii="Times New Roman"/>
          <w:b w:val="false"/>
          <w:i w:val="false"/>
          <w:color w:val="000000"/>
          <w:sz w:val="24"/>
          <w:lang w:val="pl-Pl"/>
        </w:rPr>
        <w:t xml:space="preserve"> [Wejście w życie ustawy]</w:t>
      </w:r>
    </w:p>
    <w:p>
      <w:pPr>
        <w:spacing w:before="25" w:after="0"/>
        <w:ind w:left="0"/>
        <w:jc w:val="left"/>
        <w:textAlignment w:val="auto"/>
      </w:pPr>
      <w:r>
        <w:rPr>
          <w:rFonts w:ascii="Times New Roman"/>
          <w:b w:val="false"/>
          <w:i w:val="false"/>
          <w:color w:val="000000"/>
          <w:sz w:val="24"/>
          <w:lang w:val="pl-Pl"/>
        </w:rPr>
        <w:t>Ustawa wchodzi w życie z dniem 1 maja 2004 r., z wyjątkiem:</w:t>
      </w:r>
    </w:p>
    <w:p>
      <w:pPr>
        <w:spacing w:after="0"/>
        <w:ind w:left="0"/>
        <w:jc w:val="left"/>
        <w:textAlignment w:val="auto"/>
      </w:pPr>
      <w:r>
        <w:rPr>
          <w:rFonts w:ascii="Times New Roman"/>
          <w:b w:val="false"/>
          <w:i w:val="false"/>
          <w:color w:val="000000"/>
          <w:sz w:val="24"/>
          <w:lang w:val="pl-Pl"/>
        </w:rPr>
        <w:t>art. 135, który wchodzi w życie z dniem ogłoszenia, z mocą od dnia 1 stycznia 2004 r.;</w:t>
      </w:r>
    </w:p>
    <w:p>
      <w:pPr>
        <w:spacing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art. 5 pkt 3, który wchodzi w życie z dniem uzyskania przez Rzeczpospolitą Polską członkostwa w Unii Europejskiej </w:t>
      </w:r>
      <w:r>
        <w:rPr>
          <w:rFonts w:ascii="Times New Roman"/>
          <w:b w:val="false"/>
          <w:i w:val="false"/>
          <w:color w:val="000000"/>
          <w:sz w:val="24"/>
          <w:lang w:val="pl-Pl"/>
        </w:rPr>
        <w:t>11</w:t>
      </w:r>
      <w:r>
        <w:rPr>
          <w:rFonts w:ascii="Times New Roman"/>
          <w:b w:val="false"/>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art. 86 ust. 2 i art. 140, które wchodzą w życie z dniem 1 stycznia 2005 r.</w:t>
      </w:r>
    </w:p>
    <w:p>
      <w:pPr>
        <w:spacing w:after="0"/>
        <w:ind w:left="0"/>
        <w:jc w:val="left"/>
        <w:textAlignment w:val="auto"/>
      </w:pPr>
      <w:r>
        <w:rPr>
          <w:rFonts w:ascii="Times New Roman"/>
          <w:b/>
          <w:i w:val="false"/>
          <w:color w:val="000000"/>
          <w:sz w:val="24"/>
          <w:lang w:val="pl-Pl"/>
        </w:rPr>
        <w:t>Moc wsteczna:</w:t>
      </w:r>
    </w:p>
    <w:p>
      <w:pPr>
        <w:spacing w:after="0"/>
        <w:ind w:left="0"/>
        <w:jc w:val="left"/>
        <w:textAlignment w:val="auto"/>
      </w:pPr>
      <w:r>
        <w:rPr>
          <w:rFonts w:ascii="Times New Roman"/>
          <w:b w:val="false"/>
          <w:i w:val="false"/>
          <w:color w:val="000000"/>
          <w:sz w:val="24"/>
          <w:lang w:val="pl-Pl"/>
        </w:rPr>
        <w:t>1 stycznia 2004</w:t>
      </w:r>
      <w:r>
        <w:rPr>
          <w:rFonts w:ascii="Times New Roman"/>
          <w:b w:val="false"/>
          <w:i w:val="false"/>
          <w:color w:val="000000"/>
          <w:sz w:val="24"/>
          <w:lang w:val="pl-Pl"/>
        </w:rPr>
        <w:t>r.</w:t>
      </w:r>
    </w:p>
    <w:p>
      <w:pPr>
        <w:spacing w:after="0"/>
        <w:ind w:left="0"/>
        <w:jc w:val="left"/>
        <w:textAlignment w:val="auto"/>
      </w:pPr>
      <w:r>
        <w:br/>
      </w:r>
    </w:p>
    <w:p>
      <w:pPr>
        <w:spacing w:before="146" w:after="0"/>
        <w:ind w:left="0"/>
        <w:jc w:val="center"/>
        <w:textAlignment w:val="auto"/>
      </w:pPr>
      <w:r>
        <w:rPr>
          <w:rFonts w:ascii="Times New Roman"/>
          <w:b/>
          <w:i w:val="false"/>
          <w:color w:val="000000"/>
          <w:sz w:val="24"/>
          <w:lang w:val="pl-Pl"/>
        </w:rPr>
        <w:t>USTAWA</w:t>
      </w:r>
    </w:p>
    <w:p>
      <w:pPr>
        <w:spacing w:before="80" w:after="0"/>
        <w:ind w:left="0"/>
        <w:jc w:val="center"/>
        <w:textAlignment w:val="auto"/>
      </w:pPr>
      <w:r>
        <w:rPr>
          <w:rFonts w:ascii="Times New Roman"/>
          <w:b w:val="false"/>
          <w:i w:val="false"/>
          <w:color w:val="000000"/>
          <w:sz w:val="24"/>
          <w:lang w:val="pl-Pl"/>
        </w:rPr>
        <w:t>z dnia 12 marca 2004 r.</w:t>
      </w:r>
    </w:p>
    <w:p>
      <w:pPr>
        <w:spacing w:before="80" w:after="0"/>
        <w:ind w:left="0"/>
        <w:jc w:val="center"/>
        <w:textAlignment w:val="auto"/>
      </w:pPr>
      <w:r>
        <w:rPr>
          <w:rFonts w:ascii="Times New Roman"/>
          <w:b/>
          <w:i w:val="false"/>
          <w:color w:val="000000"/>
          <w:sz w:val="24"/>
          <w:lang w:val="pl-Pl"/>
        </w:rPr>
        <w:t>o pomocy społecznej</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I </w:t>
      </w:r>
    </w:p>
    <w:p>
      <w:pPr>
        <w:spacing w:before="25" w:after="0"/>
        <w:ind w:left="0"/>
        <w:jc w:val="center"/>
        <w:textAlignment w:val="auto"/>
      </w:pPr>
      <w:r>
        <w:rPr>
          <w:rFonts w:ascii="Times New Roman"/>
          <w:b/>
          <w:i w:val="false"/>
          <w:color w:val="000000"/>
          <w:sz w:val="24"/>
          <w:lang w:val="pl-Pl"/>
        </w:rPr>
        <w:t>Przepisy ogólne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Zasady ogólne i zakres podmiotowy ustawy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 </w:t>
      </w:r>
      <w:r>
        <w:rPr>
          <w:rFonts w:ascii="Times New Roman"/>
          <w:b/>
          <w:i w:val="false"/>
          <w:color w:val="000000"/>
          <w:sz w:val="24"/>
          <w:lang w:val="pl-Pl"/>
        </w:rPr>
        <w:t xml:space="preserve"> [Przedmiot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Ustawa określa: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zadania w zakresie pomocy społecznej;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rodzaje świadczeń z pomocy społecznej oraz zasady i tryb ich udzielania;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organizację pomocy społecznej;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zasady i tryb postępowania kontrolnego w zakresie pomocy społecznej.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 </w:t>
      </w:r>
      <w:r>
        <w:rPr>
          <w:rFonts w:ascii="Times New Roman"/>
          <w:b/>
          <w:i w:val="false"/>
          <w:color w:val="000000"/>
          <w:sz w:val="24"/>
          <w:lang w:val="pl-Pl"/>
        </w:rPr>
        <w:t xml:space="preserve"> [Pojęcie i organy pomocy społecznej]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Pomoc społeczna jest instytucją polityki społecznej państwa, mającą na celu umożliwienie osobom i rodzinom przezwyciężanie trudnych sytuacji życiowych, których nie są one w stanie pokonać, wykorzystując własne uprawnienia, zasoby i możliwości.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Pomoc społeczną organizują organy administracji rządowej i samorządowej, współpracując w tym zakresie, na zasadzie partnerstwa, z organizacjami społecznymi i pozarządowymi, Kościołem Katolickim, innymi kościołami, związkami wyznaniowymi oraz osobami fizycznymi i prawnymi.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 </w:t>
      </w:r>
      <w:r>
        <w:rPr>
          <w:rFonts w:ascii="Times New Roman"/>
          <w:b/>
          <w:i w:val="false"/>
          <w:color w:val="000000"/>
          <w:sz w:val="24"/>
          <w:lang w:val="pl-Pl"/>
        </w:rPr>
        <w:t xml:space="preserve"> [Zasady i cele pomocy społecznej]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Pomoc społeczna wspiera osoby i rodziny w wysiłkach zmierzających do zaspokojenia niezbędnych potrzeb i umożliwia im życie w warunkach odpowiadających godności człowieka.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Zadaniem pomocy społecznej jest zapobieganie sytuacjom, o których mowa w art. 2 ust. 1, przez podejmowanie działań zmierzających do życiowego usamodzielnienia osób i rodzin oraz ich integracji ze środowiskiem.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Rodzaj, forma i rozmiar świadczenia powinny być odpowiednie do okoliczności uzasadniających udzielenie pomocy.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Potrzeby osób i rodzin korzystających z pomocy powinny zostać uwzględnione, jeżeli odpowiadają celom i mieszczą się w możliwościach pomocy społecznej.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 </w:t>
      </w:r>
      <w:r>
        <w:rPr>
          <w:rFonts w:ascii="Times New Roman"/>
          <w:b/>
          <w:i w:val="false"/>
          <w:color w:val="000000"/>
          <w:sz w:val="24"/>
          <w:lang w:val="pl-Pl"/>
        </w:rPr>
        <w:t xml:space="preserve"> [Współdziałanie świadczeniobiorcy z organem pomocy społecznej]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Osoby i rodziny korzystające z pomocy społecznej są obowiązane do współdziałania w rozwiązywaniu ich trudnej sytuacji życiowej.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 </w:t>
      </w:r>
      <w:r>
        <w:rPr>
          <w:rFonts w:ascii="Times New Roman"/>
          <w:b/>
          <w:i w:val="false"/>
          <w:color w:val="000000"/>
          <w:sz w:val="24"/>
          <w:lang w:val="pl-Pl"/>
        </w:rPr>
        <w:t xml:space="preserve"> [Osoby uprawnione do świadczeń z pomocy społecznej]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Prawo do świadczeń z pomocy społecznej, jeżeli umowy międzynarodowe nie stanowią inaczej, przysługuje: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osobom posiadającym obywatelstwo polskie mającym miejsce zamieszkania i przebywającym na terytorium Rzeczypospolitej Polskiej;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cudzoziemcom mającym miejsce zamieszkania i przebywającym na terytorium Rzeczypospolitej Polskiej:</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 xml:space="preserve">na podstawie zezwolenia na pobyt stały, zezwolenia na pobyt rezydenta długoterminowego Unii Europejskiej, zezwolenia na pobyt czasowy udzielonego w związku z okolicznością, o której mowa w </w:t>
      </w:r>
      <w:r>
        <w:rPr>
          <w:rFonts w:ascii="Times New Roman"/>
          <w:b w:val="false"/>
          <w:i w:val="false"/>
          <w:color w:val="1b1b1b"/>
          <w:sz w:val="24"/>
          <w:lang w:val="pl-Pl"/>
        </w:rPr>
        <w:t>art. 159 ust. 1 pkt 1 lit. c</w:t>
      </w:r>
      <w:r>
        <w:rPr>
          <w:rFonts w:ascii="Times New Roman"/>
          <w:b w:val="false"/>
          <w:i w:val="false"/>
          <w:color w:val="000000"/>
          <w:sz w:val="24"/>
          <w:lang w:val="pl-Pl"/>
        </w:rPr>
        <w:t xml:space="preserve"> lub </w:t>
      </w:r>
      <w:r>
        <w:rPr>
          <w:rFonts w:ascii="Times New Roman"/>
          <w:b w:val="false"/>
          <w:i w:val="false"/>
          <w:color w:val="1b1b1b"/>
          <w:sz w:val="24"/>
          <w:lang w:val="pl-Pl"/>
        </w:rPr>
        <w:t>d</w:t>
      </w:r>
      <w:r>
        <w:rPr>
          <w:rFonts w:ascii="Times New Roman"/>
          <w:b w:val="false"/>
          <w:i w:val="false"/>
          <w:color w:val="000000"/>
          <w:sz w:val="24"/>
          <w:lang w:val="pl-Pl"/>
        </w:rPr>
        <w:t xml:space="preserve"> lub w </w:t>
      </w:r>
      <w:r>
        <w:rPr>
          <w:rFonts w:ascii="Times New Roman"/>
          <w:b w:val="false"/>
          <w:i w:val="false"/>
          <w:color w:val="1b1b1b"/>
          <w:sz w:val="24"/>
          <w:lang w:val="pl-Pl"/>
        </w:rPr>
        <w:t>art. 186 ust. 1 pkt 3</w:t>
      </w:r>
      <w:r>
        <w:rPr>
          <w:rFonts w:ascii="Times New Roman"/>
          <w:b w:val="false"/>
          <w:i w:val="false"/>
          <w:color w:val="000000"/>
          <w:sz w:val="24"/>
          <w:lang w:val="pl-Pl"/>
        </w:rPr>
        <w:t xml:space="preserve"> ustawy z dnia 12 grudnia 2013 r. o cudzoziemcach (Dz. U. z 2017 r. poz. 2206 i 2282 oraz z 2018 r. poz. 107, 138 i 771), lub w związku z uzyskaniem w Rzeczypospolitej Polskiej statusu uchodźcy lub ochrony uzupełniającej,</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 związku z uzyskaniem w Rzeczypospolitej Polskiej zgody na pobyt ze względów humanitarnych lub zgody na pobyt tolerowany - w formie schronienia, posiłku, niezbędnego ubrania oraz zasiłku celowego;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mającym miejsce zamieszkania i przebywającym na terytorium Rzeczypospolitej Polskiej obywatelom państw członkowskich Unii Europejskiej, państw członkowskich Europejskiego Porozumienia o Wolnym Handlu (EFTA) - stron </w:t>
      </w:r>
      <w:r>
        <w:rPr>
          <w:rFonts w:ascii="Times New Roman"/>
          <w:b w:val="false"/>
          <w:i w:val="false"/>
          <w:color w:val="1b1b1b"/>
          <w:sz w:val="24"/>
          <w:lang w:val="pl-Pl"/>
        </w:rPr>
        <w:t>umowy</w:t>
      </w:r>
      <w:r>
        <w:rPr>
          <w:rFonts w:ascii="Times New Roman"/>
          <w:b w:val="false"/>
          <w:i w:val="false"/>
          <w:color w:val="000000"/>
          <w:sz w:val="24"/>
          <w:lang w:val="pl-Pl"/>
        </w:rPr>
        <w:t xml:space="preserve"> o Europejskim Obszarze Gospodarczym lub Konfederacji Szwajcarskiej oraz członkom ich rodzin w rozumieniu </w:t>
      </w:r>
      <w:r>
        <w:rPr>
          <w:rFonts w:ascii="Times New Roman"/>
          <w:b w:val="false"/>
          <w:i w:val="false"/>
          <w:color w:val="1b1b1b"/>
          <w:sz w:val="24"/>
          <w:lang w:val="pl-Pl"/>
        </w:rPr>
        <w:t>art. 2 pkt 4</w:t>
      </w:r>
      <w:r>
        <w:rPr>
          <w:rFonts w:ascii="Times New Roman"/>
          <w:b w:val="false"/>
          <w:i w:val="false"/>
          <w:color w:val="000000"/>
          <w:sz w:val="24"/>
          <w:lang w:val="pl-Pl"/>
        </w:rPr>
        <w:t xml:space="preserve"> ustawy z dnia 14 lipca 2006 r. o wjeździe na terytorium Rzeczypospolitej Polskiej, pobycie oraz wyjeździe z tego terytorium obywateli państw członkowskich Unii Europejskiej i członków ich rodzin (Dz. U. z 2017 r. poz. 900 oraz z 2018 r. poz. 650), posiadającym prawo pobytu lub prawo stałego pobytu na terytorium Rzeczypospolitej Polskiej.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5a. </w:t>
      </w:r>
      <w:r>
        <w:rPr>
          <w:rFonts w:ascii="Times New Roman"/>
          <w:b/>
          <w:i w:val="false"/>
          <w:color w:val="000000"/>
          <w:sz w:val="24"/>
          <w:lang w:val="pl-Pl"/>
        </w:rPr>
        <w:t xml:space="preserve"> [Pomoc ofiarom handlu ludźmi]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Prawo do świadczeń w formie interwencji kryzysowej, schronienia, posiłku, niezbędnego ubrania oraz zasiłku celowego przysługuje cudzoziemcom przebywającym na terytorium Rzeczypospolitej Polskiej na podstawie zaświadczenia, o którym mowa w </w:t>
      </w:r>
      <w:r>
        <w:rPr>
          <w:rFonts w:ascii="Times New Roman"/>
          <w:b w:val="false"/>
          <w:i w:val="false"/>
          <w:color w:val="1b1b1b"/>
          <w:sz w:val="24"/>
          <w:lang w:val="pl-Pl"/>
        </w:rPr>
        <w:t>art. 170</w:t>
      </w:r>
      <w:r>
        <w:rPr>
          <w:rFonts w:ascii="Times New Roman"/>
          <w:b w:val="false"/>
          <w:i w:val="false"/>
          <w:color w:val="000000"/>
          <w:sz w:val="24"/>
          <w:lang w:val="pl-Pl"/>
        </w:rPr>
        <w:t xml:space="preserve"> ustawy z dnia 12 grudnia 2013 r. o cudzoziemcach, lub na podstawie zezwolenia, o którym mowa w </w:t>
      </w:r>
      <w:r>
        <w:rPr>
          <w:rFonts w:ascii="Times New Roman"/>
          <w:b w:val="false"/>
          <w:i w:val="false"/>
          <w:color w:val="1b1b1b"/>
          <w:sz w:val="24"/>
          <w:lang w:val="pl-Pl"/>
        </w:rPr>
        <w:t>art. 176</w:t>
      </w:r>
      <w:r>
        <w:rPr>
          <w:rFonts w:ascii="Times New Roman"/>
          <w:b w:val="false"/>
          <w:i w:val="false"/>
          <w:color w:val="000000"/>
          <w:sz w:val="24"/>
          <w:lang w:val="pl-Pl"/>
        </w:rPr>
        <w:t xml:space="preserve"> ustawy z dnia 12 grudnia 2013 r. o cudzoziemcach.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 </w:t>
      </w:r>
      <w:r>
        <w:rPr>
          <w:rFonts w:ascii="Times New Roman"/>
          <w:b/>
          <w:i w:val="false"/>
          <w:color w:val="000000"/>
          <w:sz w:val="24"/>
          <w:lang w:val="pl-Pl"/>
        </w:rPr>
        <w:t xml:space="preserve"> [Definicje]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Użyte w ustawie określenia oznaczają: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całkowita niezdolność do pracy - całkowitą niezdolność do pracy w rozumieniu </w:t>
      </w:r>
      <w:r>
        <w:rPr>
          <w:rFonts w:ascii="Times New Roman"/>
          <w:b w:val="false"/>
          <w:i w:val="false"/>
          <w:color w:val="1b1b1b"/>
          <w:sz w:val="24"/>
          <w:lang w:val="pl-Pl"/>
        </w:rPr>
        <w:t>przepisów</w:t>
      </w:r>
      <w:r>
        <w:rPr>
          <w:rFonts w:ascii="Times New Roman"/>
          <w:b w:val="false"/>
          <w:i w:val="false"/>
          <w:color w:val="000000"/>
          <w:sz w:val="24"/>
          <w:lang w:val="pl-Pl"/>
        </w:rPr>
        <w:t xml:space="preserve"> o emeryturach i rentach z Funduszu Ubezpieczeń Społecznych albo zaliczenie do I lub II grupy inwalidów lub legitymowanie się znacznym lub umiarkowanym stopniem niepełnosprawności w rozumieniu </w:t>
      </w:r>
      <w:r>
        <w:rPr>
          <w:rFonts w:ascii="Times New Roman"/>
          <w:b w:val="false"/>
          <w:i w:val="false"/>
          <w:color w:val="1b1b1b"/>
          <w:sz w:val="24"/>
          <w:lang w:val="pl-Pl"/>
        </w:rPr>
        <w:t>przepisów</w:t>
      </w:r>
      <w:r>
        <w:rPr>
          <w:rFonts w:ascii="Times New Roman"/>
          <w:b w:val="false"/>
          <w:i w:val="false"/>
          <w:color w:val="000000"/>
          <w:sz w:val="24"/>
          <w:lang w:val="pl-Pl"/>
        </w:rPr>
        <w:t xml:space="preserve"> o rehabilitacji zawodowej i społecznej oraz zatrudnianiu osób niepełnosprawnych;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dochód dziecka - dochód, do którego zalicza się kwotę otrzymywanej renty wraz z dodatkiem dla sierot zupełnych, zasiłek pielęgnacyjny, dodatek pielęgnacyjny, otrzymywane alimenty oraz kwotę odpowiadającą dochodom uzyskiwanym z majątku dziecka;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dochód na osobę w rodzinie - dochód rodziny podzielony przez liczbę osób w rodzinie;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dochód rodziny - sumę miesięcznych dochodów osób w rodzinie;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jednostka organizacyjna pomocy społecznej - regionalny ośrodek polityki społecznej, powiatowe centrum pomocy rodzinie, ośrodek pomocy społecznej, dom pomocy społecznej, placówkę specjalistycznego poradnictwa, w tym rodzinnego, ośrodek wsparcia i ośrodek interwencji kryzysowej;</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kontrakt socjalny - pisemną umowę zawartą z osobą ubiegającą się o pomoc, określającą uprawnienia i zobowiązania stron umowy, w ramach wspólnie podejmowanych działań zmierzających do przezwyciężenia trudnej sytuacji życiowej osoby lub rodziny;</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niezdolność do pracy z tytułu wieku - osiągnięcie wieku emerytalnego określonego w </w:t>
      </w:r>
      <w:r>
        <w:rPr>
          <w:rFonts w:ascii="Times New Roman"/>
          <w:b w:val="false"/>
          <w:i w:val="false"/>
          <w:color w:val="1b1b1b"/>
          <w:sz w:val="24"/>
          <w:lang w:val="pl-Pl"/>
        </w:rPr>
        <w:t>art. 24 ust. 1</w:t>
      </w:r>
      <w:r>
        <w:rPr>
          <w:rFonts w:ascii="Times New Roman"/>
          <w:b w:val="false"/>
          <w:i w:val="false"/>
          <w:color w:val="000000"/>
          <w:sz w:val="24"/>
          <w:lang w:val="pl-Pl"/>
        </w:rPr>
        <w:t xml:space="preserve"> oraz w </w:t>
      </w:r>
      <w:r>
        <w:rPr>
          <w:rFonts w:ascii="Times New Roman"/>
          <w:b w:val="false"/>
          <w:i w:val="false"/>
          <w:color w:val="1b1b1b"/>
          <w:sz w:val="24"/>
          <w:lang w:val="pl-Pl"/>
        </w:rPr>
        <w:t>art. 27</w:t>
      </w:r>
      <w:r>
        <w:rPr>
          <w:rFonts w:ascii="Times New Roman"/>
          <w:b w:val="false"/>
          <w:i w:val="false"/>
          <w:color w:val="000000"/>
          <w:sz w:val="24"/>
          <w:lang w:val="pl-Pl"/>
        </w:rPr>
        <w:t xml:space="preserve"> ustawy z dnia 17 grudnia 1998 r. o emeryturach i rentach z Funduszu Ubezpieczeń Społecznych (Dz. U. z 2018 r. poz. 1270);</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osoba bezdomna - osobę niezamieszkującą w lokalu mieszkalnym w rozumieniu przepisów o ochronie praw lokatorów i mieszkaniowym zasobie gminy i niezameldowaną na pobyt stały, w rozumieniu przepisów o ewidencji ludności, a także osobę niezamieszkującą w lokalu mieszkalnym i zameldowaną na pobyt stały w lokalu, w którym nie ma możliwości zamieszkania;</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osoba samotna - osobę samotnie gospodarującą, niepozostającą w związku małżeńskim i nieposiadającą wstępnych ani zstępnych;</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osoba samotnie gospodarująca - osobę prowadzącą jednoosobowe gospodarstwo domowe;</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 xml:space="preserve">osoba zatrudniona - osobę pozostającą w zatrudnieniu w rozumieniu </w:t>
      </w:r>
      <w:r>
        <w:rPr>
          <w:rFonts w:ascii="Times New Roman"/>
          <w:b w:val="false"/>
          <w:i w:val="false"/>
          <w:color w:val="1b1b1b"/>
          <w:sz w:val="24"/>
          <w:lang w:val="pl-Pl"/>
        </w:rPr>
        <w:t>przepisów</w:t>
      </w:r>
      <w:r>
        <w:rPr>
          <w:rFonts w:ascii="Times New Roman"/>
          <w:b w:val="false"/>
          <w:i w:val="false"/>
          <w:color w:val="000000"/>
          <w:sz w:val="24"/>
          <w:lang w:val="pl-Pl"/>
        </w:rPr>
        <w:t xml:space="preserve"> o promocji zatrudnienia i instytucjach rynku pracy lub prowadzącą działalność gospodarczą w rozumieniu </w:t>
      </w:r>
      <w:r>
        <w:rPr>
          <w:rFonts w:ascii="Times New Roman"/>
          <w:b w:val="false"/>
          <w:i w:val="false"/>
          <w:color w:val="1b1b1b"/>
          <w:sz w:val="24"/>
          <w:lang w:val="pl-Pl"/>
        </w:rPr>
        <w:t>przepisów</w:t>
      </w:r>
      <w:r>
        <w:rPr>
          <w:rFonts w:ascii="Times New Roman"/>
          <w:b w:val="false"/>
          <w:i w:val="false"/>
          <w:color w:val="000000"/>
          <w:sz w:val="24"/>
          <w:lang w:val="pl-Pl"/>
        </w:rPr>
        <w:t xml:space="preserve"> dotyczących działalności gospodarczej;</w:t>
      </w:r>
    </w:p>
    <w:p>
      <w:pPr>
        <w:spacing w:before="26" w:after="0"/>
        <w:ind w:left="373"/>
        <w:jc w:val="left"/>
        <w:textAlignment w:val="auto"/>
      </w:pPr>
      <w:r>
        <w:rPr>
          <w:rFonts w:ascii="Times New Roman"/>
          <w:b w:val="false"/>
          <w:i w:val="false"/>
          <w:color w:val="000000"/>
          <w:sz w:val="24"/>
          <w:lang w:val="pl-Pl"/>
        </w:rPr>
        <w:t xml:space="preserve">11a)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praca socjalna - działalność zawodową mającą na celu pomoc osobom i rodzinom we wzmacnianiu lub odzyskiwaniu zdolności do funkcjonowania w społeczeństwie poprzez pełnienie odpowiednich ról społecznych oraz tworzenie warunków sprzyjających temu celowi;</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renta - rentę z polskiego lub zagranicznego systemu ubezpieczeń społecznych, rentę strukturalną lub rentę socjalną;</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rodzina - osoby spokrewnione lub niespokrewnione pozostające w faktycznym związku, wspólnie zamieszkujące i gospodarujące;</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 xml:space="preserve">średni miesięczny koszt utrzymania w domu pomocy społecznej - kwotę rocznych kosztów działalności domu wynikającą z utrzymania mieszkańców, z roku poprzedniego, bez kosztów inwestycyjnych i wydatków na remonty, powiększoną o prognozowany średnioroczny wskaźnik cen towarów i usług konsumpcyjnych ogółem, przyjęty w </w:t>
      </w:r>
      <w:r>
        <w:rPr>
          <w:rFonts w:ascii="Times New Roman"/>
          <w:b w:val="false"/>
          <w:i w:val="false"/>
          <w:color w:val="1b1b1b"/>
          <w:sz w:val="24"/>
          <w:lang w:val="pl-Pl"/>
        </w:rPr>
        <w:t>ustawie</w:t>
      </w:r>
      <w:r>
        <w:rPr>
          <w:rFonts w:ascii="Times New Roman"/>
          <w:b w:val="false"/>
          <w:i w:val="false"/>
          <w:color w:val="000000"/>
          <w:sz w:val="24"/>
          <w:lang w:val="pl-Pl"/>
        </w:rPr>
        <w:t xml:space="preserve"> budżetowej na dany rok kalendarzowy, podzieloną przez liczbę miejsc, ustaloną jako sumę rzeczywistej liczby mieszkańców w poszczególnych miesiącach roku poprzedniego, w domu;</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świadczenie nienależnie pobrane - świadczenie pieniężne uzyskane na podstawie przedstawionych nieprawdziwych informacji lub niepoinformowania o zmianie sytuacji materialnej lub osobistej;</w:t>
      </w:r>
    </w:p>
    <w:p>
      <w:pPr>
        <w:spacing w:before="26" w:after="0"/>
        <w:ind w:left="373"/>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bar mleczny - przedsiębiorcę prowadzącego działalność gospodarczą w postaci samoobsługowych, bezalkoholowych, ogólnodostępnych zakładów masowego żywienia, sprzedających całodziennie posiłki mleczno-nabiałowo-jarskie;</w:t>
      </w:r>
    </w:p>
    <w:p>
      <w:pPr>
        <w:spacing w:before="26" w:after="0"/>
        <w:ind w:left="373"/>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projekt socjalny - zespół działań mających na celu poprawę sytuacji życiowej osób, rodzin, grup zagrożonych ubóstwem, marginalizacją i wykluczeniem społecznym.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 </w:t>
      </w:r>
      <w:r>
        <w:rPr>
          <w:rFonts w:ascii="Times New Roman"/>
          <w:b/>
          <w:i w:val="false"/>
          <w:color w:val="000000"/>
          <w:sz w:val="24"/>
          <w:lang w:val="pl-Pl"/>
        </w:rPr>
        <w:t xml:space="preserve"> [Przyczyny udzielania pomocy]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Pomocy społecznej udziela się osobom i rodzinom w szczególności z powodu: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ubóstwa;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sieroctwa;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bezdomności;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bezrobocia;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niepełnosprawności;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długotrwałej lub ciężkiej choroby;</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przemocy w rodzinie;</w:t>
      </w:r>
    </w:p>
    <w:p>
      <w:pPr>
        <w:spacing w:before="26" w:after="0"/>
        <w:ind w:left="373"/>
        <w:jc w:val="left"/>
        <w:textAlignment w:val="auto"/>
      </w:pPr>
      <w:r>
        <w:rPr>
          <w:rFonts w:ascii="Times New Roman"/>
          <w:b w:val="false"/>
          <w:i w:val="false"/>
          <w:color w:val="000000"/>
          <w:sz w:val="24"/>
          <w:lang w:val="pl-Pl"/>
        </w:rPr>
        <w:t xml:space="preserve">7a) </w:t>
      </w:r>
      <w:r>
        <w:rPr>
          <w:rFonts w:ascii="Times New Roman"/>
          <w:b w:val="false"/>
          <w:i w:val="false"/>
          <w:color w:val="000000"/>
          <w:sz w:val="24"/>
          <w:lang w:val="pl-Pl"/>
        </w:rPr>
        <w:t>potrzeby ochrony ofiar handlu ludźmi;</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potrzeby ochrony macierzyństwa lub wielodzietności;</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bezradności w sprawach opiekuńczo-wychowawczych i prowadzenia gospodarstwa domowego, zwłaszcza w rodzinach niepełnych lub wielodzietnych;</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 xml:space="preserve">trudności w integracji cudzoziemców, którzy uzyskali w Rzeczypospolitej Polskiej status uchodźcy, ochronę uzupełniającą lub zezwolenie na pobyt czasowy udzielone w związku z okolicznością, o której mowa w </w:t>
      </w:r>
      <w:r>
        <w:rPr>
          <w:rFonts w:ascii="Times New Roman"/>
          <w:b w:val="false"/>
          <w:i w:val="false"/>
          <w:color w:val="1b1b1b"/>
          <w:sz w:val="24"/>
          <w:lang w:val="pl-Pl"/>
        </w:rPr>
        <w:t>art. 159 ust. 1 pkt 1 lit. c</w:t>
      </w:r>
      <w:r>
        <w:rPr>
          <w:rFonts w:ascii="Times New Roman"/>
          <w:b w:val="false"/>
          <w:i w:val="false"/>
          <w:color w:val="000000"/>
          <w:sz w:val="24"/>
          <w:lang w:val="pl-Pl"/>
        </w:rPr>
        <w:t xml:space="preserve"> lub </w:t>
      </w:r>
      <w:r>
        <w:rPr>
          <w:rFonts w:ascii="Times New Roman"/>
          <w:b w:val="false"/>
          <w:i w:val="false"/>
          <w:color w:val="1b1b1b"/>
          <w:sz w:val="24"/>
          <w:lang w:val="pl-Pl"/>
        </w:rPr>
        <w:t>d</w:t>
      </w:r>
      <w:r>
        <w:rPr>
          <w:rFonts w:ascii="Times New Roman"/>
          <w:b w:val="false"/>
          <w:i w:val="false"/>
          <w:color w:val="000000"/>
          <w:sz w:val="24"/>
          <w:lang w:val="pl-Pl"/>
        </w:rPr>
        <w:t xml:space="preserve"> ustawy z dnia 12 grudnia 2013 r. o cudzoziemcach;</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trudności w przystosowaniu do życia po zwolnieniu z zakładu karnego;</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alkoholizmu lub narkomanii;</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zdarzenia losowego i sytuacji kryzysowej;</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klęski żywiołowej lub ekologicznej.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7a. </w:t>
      </w:r>
      <w:r>
        <w:rPr>
          <w:rFonts w:ascii="Times New Roman"/>
          <w:b/>
          <w:i w:val="false"/>
          <w:color w:val="000000"/>
          <w:sz w:val="24"/>
          <w:lang w:val="pl-Pl"/>
        </w:rPr>
        <w:t xml:space="preserve"> [Bary mleczne]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Pomocy społecznej udziela się osobom i rodzinom także poprzez udzielenie dotacji przedmiotowej do posiłków sprzedawanych w barach mlecznych.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Dotacje przedmiotowe do posiłków sprzedawanych w barach mlecznych mogą być udzielane na wniosek przedsiębiorcy, w zakresie określonym w ustawie budżetowej na dany rok.</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 </w:t>
      </w:r>
      <w:r>
        <w:rPr>
          <w:rFonts w:ascii="Times New Roman"/>
          <w:b/>
          <w:i w:val="false"/>
          <w:color w:val="000000"/>
          <w:sz w:val="24"/>
          <w:lang w:val="pl-Pl"/>
        </w:rPr>
        <w:t xml:space="preserve"> [Kryterium dochodowe]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Prawo do świadczeń pieniężnych z pomocy społecznej, z zastrzeżeniem art. 40, art. 41, art. 53a i art. 91, przysługuje: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osobie samotnie gospodarującej, której dochód nie przekracza kwoty </w:t>
      </w:r>
      <w:r>
        <w:rPr>
          <w:rFonts w:ascii="Times New Roman"/>
          <w:b w:val="false"/>
          <w:i/>
          <w:color w:val="000000"/>
          <w:sz w:val="24"/>
          <w:lang w:val="pl-Pl"/>
        </w:rPr>
        <w:t>461zł</w:t>
      </w:r>
      <w:r>
        <w:rPr>
          <w:rFonts w:ascii="Times New Roman"/>
          <w:b w:val="false"/>
          <w:i w:val="false"/>
          <w:color w:val="000000"/>
          <w:sz w:val="24"/>
          <w:lang w:val="pl-Pl"/>
        </w:rPr>
        <w:t xml:space="preserve"> </w:t>
      </w: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 zwanej dalej "kryterium dochodowym osoby samotnie gospodarującej",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osobie w rodzinie, w której dochód na osobę nie przekracza kwoty </w:t>
      </w:r>
      <w:r>
        <w:rPr>
          <w:rFonts w:ascii="Times New Roman"/>
          <w:b w:val="false"/>
          <w:i/>
          <w:color w:val="000000"/>
          <w:sz w:val="24"/>
          <w:lang w:val="pl-Pl"/>
        </w:rPr>
        <w:t>316 zł</w:t>
      </w:r>
      <w:r>
        <w:rPr>
          <w:rFonts w:ascii="Times New Roman"/>
          <w:b w:val="false"/>
          <w:i w:val="false"/>
          <w:color w:val="000000"/>
          <w:sz w:val="24"/>
          <w:lang w:val="pl-Pl"/>
        </w:rPr>
        <w:t xml:space="preserve"> </w:t>
      </w: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 zwanej dalej "kryterium dochodowym na osobę w rodzinie",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rodzinie, której dochód nie przekracza sumy kwot kryterium dochodowego na osobę w rodzinie, zwanej dalej "kryterium dochodowym rodziny"</w:t>
      </w:r>
    </w:p>
    <w:p>
      <w:pPr>
        <w:spacing w:before="25" w:after="0"/>
        <w:ind w:left="0"/>
        <w:jc w:val="both"/>
        <w:textAlignment w:val="auto"/>
      </w:pPr>
      <w:r>
        <w:rPr>
          <w:rFonts w:ascii="Times New Roman"/>
          <w:b w:val="false"/>
          <w:i w:val="false"/>
          <w:color w:val="000000"/>
          <w:sz w:val="24"/>
          <w:lang w:val="pl-Pl"/>
        </w:rPr>
        <w:t>- przy jednoczesnym wystąpieniu co najmniej jednego z powodów wymienionych w art. 7 pkt 2-15 lub innych okoliczności uzasadniających udzielenie pomocy społecznej.</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Rada gminy, w drodze uchwały, może podwyższyć kwoty, o których mowa w ust. 1 pkt 1 i 2, uprawniające do zasiłków okresowego i celowego.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 dochód uważa się sumę miesięcznych przychodów z miesiąca poprzedzającego złożenie wniosku lub w przypadku utraty dochodu z miesiąca, w którym wniosek został złożony, bez względu na tytuł i źródło ich uzyskania, jeżeli ustawa nie stanowi inaczej, pomniejszoną 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miesięczne obciążenie podatkiem dochodowym od osób fizycznych;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składki na ubezpieczenie zdrowotne określone w </w:t>
      </w:r>
      <w:r>
        <w:rPr>
          <w:rFonts w:ascii="Times New Roman"/>
          <w:b w:val="false"/>
          <w:i w:val="false"/>
          <w:color w:val="1b1b1b"/>
          <w:sz w:val="24"/>
          <w:lang w:val="pl-Pl"/>
        </w:rPr>
        <w:t>przepisach</w:t>
      </w:r>
      <w:r>
        <w:rPr>
          <w:rFonts w:ascii="Times New Roman"/>
          <w:b w:val="false"/>
          <w:i w:val="false"/>
          <w:color w:val="000000"/>
          <w:sz w:val="24"/>
          <w:lang w:val="pl-Pl"/>
        </w:rPr>
        <w:t xml:space="preserve"> o świadczeniach opieki zdrowotnej finansowanych ze środków publicznych oraz ubezpieczenia społeczne określone w odrębnych </w:t>
      </w:r>
      <w:r>
        <w:rPr>
          <w:rFonts w:ascii="Times New Roman"/>
          <w:b w:val="false"/>
          <w:i w:val="false"/>
          <w:color w:val="1b1b1b"/>
          <w:sz w:val="24"/>
          <w:lang w:val="pl-Pl"/>
        </w:rPr>
        <w:t>przepisach</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kwotę alimentów świadczonych na rzecz innych osób.</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 dochodu ustalonego zgodnie z ust. 3 nie wlicza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jednorazowego pieniężnego świadczenia socjalnego;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zasiłku celowego;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pomocy materialnej mającej charakter socjalny albo motywacyjny, przyznawanej na podstawie </w:t>
      </w:r>
      <w:r>
        <w:rPr>
          <w:rFonts w:ascii="Times New Roman"/>
          <w:b w:val="false"/>
          <w:i w:val="false"/>
          <w:color w:val="1b1b1b"/>
          <w:sz w:val="24"/>
          <w:lang w:val="pl-Pl"/>
        </w:rPr>
        <w:t>przepisów</w:t>
      </w:r>
      <w:r>
        <w:rPr>
          <w:rFonts w:ascii="Times New Roman"/>
          <w:b w:val="false"/>
          <w:i w:val="false"/>
          <w:color w:val="000000"/>
          <w:sz w:val="24"/>
          <w:lang w:val="pl-Pl"/>
        </w:rPr>
        <w:t xml:space="preserve"> o systemie oświaty;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wartości świadczenia w naturze;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świadczenia przysługującego osobie bezrobotnej na podstawie </w:t>
      </w:r>
      <w:r>
        <w:rPr>
          <w:rFonts w:ascii="Times New Roman"/>
          <w:b w:val="false"/>
          <w:i w:val="false"/>
          <w:color w:val="1b1b1b"/>
          <w:sz w:val="24"/>
          <w:lang w:val="pl-Pl"/>
        </w:rPr>
        <w:t>przepisów</w:t>
      </w:r>
      <w:r>
        <w:rPr>
          <w:rFonts w:ascii="Times New Roman"/>
          <w:b w:val="false"/>
          <w:i w:val="false"/>
          <w:color w:val="000000"/>
          <w:sz w:val="24"/>
          <w:lang w:val="pl-Pl"/>
        </w:rPr>
        <w:t xml:space="preserve"> o promocji zatrudnienia i instytucjach rynku pracy z tytułu wykonywania prac społecznie użytecznych;</w:t>
      </w:r>
    </w:p>
    <w:p>
      <w:pPr>
        <w:spacing w:before="26" w:after="0"/>
        <w:ind w:left="373"/>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 xml:space="preserve">świadczenia pieniężnego i pomocy pieniężnej, o których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20 marca 2015 r. o działaczach opozycji antykomunistycznej oraz osobach represjonowanych z powodów politycznych (Dz. U. z 2018 r. poz. 690);</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dochodu z powierzchni użytków rolnych poniżej 1 ha przeliczeniowego;</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świadczenia wychowawczego, o którym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11 lutego 2016 r. o pomocy państwa w wychowywaniu dzieci (Dz. U. z 2017 r. poz. 1851 oraz z 2018 r. poz. 107, 138, 650, 1000 i 1076), oraz dodatku wychowawczego, o którym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9 czerwca 2011 r. o wspieraniu rodziny i systemie pieczy zastępczej (Dz. U. z 2018 r. poz. 998 i 1076);</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 xml:space="preserve">świadczenia pieniężnego, o którym mowa w </w:t>
      </w:r>
      <w:r>
        <w:rPr>
          <w:rFonts w:ascii="Times New Roman"/>
          <w:b w:val="false"/>
          <w:i w:val="false"/>
          <w:color w:val="1b1b1b"/>
          <w:sz w:val="24"/>
          <w:lang w:val="pl-Pl"/>
        </w:rPr>
        <w:t>art. 8a ust. 1</w:t>
      </w:r>
      <w:r>
        <w:rPr>
          <w:rFonts w:ascii="Times New Roman"/>
          <w:b w:val="false"/>
          <w:i w:val="false"/>
          <w:color w:val="000000"/>
          <w:sz w:val="24"/>
          <w:lang w:val="pl-Pl"/>
        </w:rPr>
        <w:t xml:space="preserve"> ustawy z dnia 7 września 2007 r. o Karcie Polaka (Dz. U. z 2018 r. poz. 1272).</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stosunku do osób prowadzących pozarolniczą działalność gospodarczą: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opodatkowaną podatkiem dochodowym od osób fizycznych na zasadach określonych w </w:t>
      </w:r>
      <w:r>
        <w:rPr>
          <w:rFonts w:ascii="Times New Roman"/>
          <w:b w:val="false"/>
          <w:i w:val="false"/>
          <w:color w:val="1b1b1b"/>
          <w:sz w:val="24"/>
          <w:lang w:val="pl-Pl"/>
        </w:rPr>
        <w:t>przepisach</w:t>
      </w:r>
      <w:r>
        <w:rPr>
          <w:rFonts w:ascii="Times New Roman"/>
          <w:b w:val="false"/>
          <w:i w:val="false"/>
          <w:color w:val="000000"/>
          <w:sz w:val="24"/>
          <w:lang w:val="pl-Pl"/>
        </w:rPr>
        <w:t xml:space="preserve"> o podatku dochodowym od osób fizycznych - za dochód przyjmuje się przychód z tej działalności pomniejszony o koszty uzyskania przychodu, obciążenie podatkiem należnym określonym w </w:t>
      </w:r>
      <w:r>
        <w:rPr>
          <w:rFonts w:ascii="Times New Roman"/>
          <w:b w:val="false"/>
          <w:i w:val="false"/>
          <w:color w:val="1b1b1b"/>
          <w:sz w:val="24"/>
          <w:lang w:val="pl-Pl"/>
        </w:rPr>
        <w:t>przepisach</w:t>
      </w:r>
      <w:r>
        <w:rPr>
          <w:rFonts w:ascii="Times New Roman"/>
          <w:b w:val="false"/>
          <w:i w:val="false"/>
          <w:color w:val="000000"/>
          <w:sz w:val="24"/>
          <w:lang w:val="pl-Pl"/>
        </w:rPr>
        <w:t xml:space="preserve"> o podatku dochodowym od osób fizycznych i składkami na ubezpieczenie zdrowotne określonymi w </w:t>
      </w:r>
      <w:r>
        <w:rPr>
          <w:rFonts w:ascii="Times New Roman"/>
          <w:b w:val="false"/>
          <w:i w:val="false"/>
          <w:color w:val="1b1b1b"/>
          <w:sz w:val="24"/>
          <w:lang w:val="pl-Pl"/>
        </w:rPr>
        <w:t>przepisach</w:t>
      </w:r>
      <w:r>
        <w:rPr>
          <w:rFonts w:ascii="Times New Roman"/>
          <w:b w:val="false"/>
          <w:i w:val="false"/>
          <w:color w:val="000000"/>
          <w:sz w:val="24"/>
          <w:lang w:val="pl-Pl"/>
        </w:rPr>
        <w:t xml:space="preserve"> o świadczeniach opieki zdrowotnej finansowanych ze środków publicznych, związane z prowadzeniem tej działalności oraz odliczonymi od dochodu składkami na ubezpieczenia społeczne niezaliczonymi do kosztów uzyskania przychodów, określonymi w odrębnych </w:t>
      </w:r>
      <w:r>
        <w:rPr>
          <w:rFonts w:ascii="Times New Roman"/>
          <w:b w:val="false"/>
          <w:i w:val="false"/>
          <w:color w:val="1b1b1b"/>
          <w:sz w:val="24"/>
          <w:lang w:val="pl-Pl"/>
        </w:rPr>
        <w:t>przepisach</w:t>
      </w:r>
      <w:r>
        <w:rPr>
          <w:rFonts w:ascii="Times New Roman"/>
          <w:b w:val="false"/>
          <w:i w:val="false"/>
          <w:color w:val="000000"/>
          <w:sz w:val="24"/>
          <w:lang w:val="pl-Pl"/>
        </w:rPr>
        <w:t>, z tym że dochód ustala się, dzieląc kwotę dochodu z działalności gospodarczej wykazanego w zeznaniu podatkowym złożonym za poprzedni rok kalendarzowy przez liczbę miesięcy, w których podatnik prowadził działalność, a jeżeli nie prowadził działalności, za dochód przyjmuje się kwotę zadeklarowaną w oświadczeniu tej osoby;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opodatkowaną na zasadach określonych w </w:t>
      </w:r>
      <w:r>
        <w:rPr>
          <w:rFonts w:ascii="Times New Roman"/>
          <w:b w:val="false"/>
          <w:i w:val="false"/>
          <w:color w:val="1b1b1b"/>
          <w:sz w:val="24"/>
          <w:lang w:val="pl-Pl"/>
        </w:rPr>
        <w:t>przepisach</w:t>
      </w:r>
      <w:r>
        <w:rPr>
          <w:rFonts w:ascii="Times New Roman"/>
          <w:b w:val="false"/>
          <w:i w:val="false"/>
          <w:color w:val="000000"/>
          <w:sz w:val="24"/>
          <w:lang w:val="pl-Pl"/>
        </w:rPr>
        <w:t xml:space="preserve"> o zryczałtowanym podatku dochodowym od niektórych przychodów osiąganych przez osoby fizyczne - za dochód przyjmuje się kwotę zadeklarowaną w oświadczeniu tej osoby.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sytuacji gdy podatnik łączy przychody z działalności gospodarczej z innymi przychodami lub rozlicza się wspólnie z małżonkiem, przez podatek należny, o którym mowa w ust. 5 pkt 1, rozumie się podatek wyliczony w takiej proporcji, w jakiej pozostaje dochód podatnika z pozarolniczej działalności gospodarczej wynikający z deklaracji podatkowych do sumy wszystkich wykazanych w nich dochodów.</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Wysokość dochodu z pozarolniczej działalności gospodarczej w przypadku prowadzenia działalności opodatkowanej na zasadach określonych w </w:t>
      </w:r>
      <w:r>
        <w:rPr>
          <w:rFonts w:ascii="Times New Roman"/>
          <w:b w:val="false"/>
          <w:i w:val="false"/>
          <w:color w:val="1b1b1b"/>
          <w:sz w:val="24"/>
          <w:lang w:val="pl-Pl"/>
        </w:rPr>
        <w:t>przepisach</w:t>
      </w:r>
      <w:r>
        <w:rPr>
          <w:rFonts w:ascii="Times New Roman"/>
          <w:b w:val="false"/>
          <w:i w:val="false"/>
          <w:color w:val="000000"/>
          <w:sz w:val="24"/>
          <w:lang w:val="pl-Pl"/>
        </w:rPr>
        <w:t xml:space="preserve"> o podatku dochodowym od osób fizycznych ustala się na podstawie zaświadczenia wydanego przez naczelnika właściwego urzędu skarbowego, zawierającego informację o wysokości: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przychodu;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kosztów uzyskania przychodu;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różnicy pomiędzy przychodem a kosztami jego uzyskania;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dochodów z innych źródeł niż pozarolnicza działalność gospodarcza w przypadkach, o których mowa w ust. 6;</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odliczonych od dochodu składek na ubezpieczenia społeczne;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należnego podatku;</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odliczonych od podatku składek na ubezpieczenie zdrowotne związanych z prowadzeniem pozarolniczej działalności gospodarczej.</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Wysokość dochodu z pozarolniczej działalności gospodarczej w przypadku prowadzenia działalności na zasadach określonych w przepisach o zryczałtowanym podatku dochodowym od niektórych przychodów osiąganych przez osoby fizyczne ustala się na podstawie zaświadczenia wydanego przez naczelnika właściwego urzędu skarbowego zawierającego informację o formie opodatkowania oraz na podstawie dowodu opłacenia składek w Zakładzie Ubezpieczeń Społecznych.</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 xml:space="preserve">Przyjmuje się, że z 1 ha przeliczeniowego uzyskuje się dochód miesięczny w wysokości </w:t>
      </w:r>
      <w:r>
        <w:rPr>
          <w:rFonts w:ascii="Times New Roman"/>
          <w:b w:val="false"/>
          <w:i/>
          <w:color w:val="000000"/>
          <w:sz w:val="24"/>
          <w:lang w:val="pl-Pl"/>
        </w:rPr>
        <w:t>194 zł</w:t>
      </w:r>
      <w:r>
        <w:rPr>
          <w:rFonts w:ascii="Times New Roman"/>
          <w:b w:val="false"/>
          <w:i w:val="false"/>
          <w:color w:val="000000"/>
          <w:sz w:val="24"/>
          <w:lang w:val="pl-Pl"/>
        </w:rPr>
        <w:t xml:space="preserve"> </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Dochody z pozarolniczej działalności gospodarczej i z ha przeliczeniowych oraz z innych źródeł sumuje się.</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W przypadku uzyskania w ciągu 12 miesięcy poprzedzających miesiąc złożenia wniosku lub w okresie pobierania świadczenia z pomocy społecznej dochodu jednorazowego przekraczającego pięciokrotnie kwoty: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kryterium dochodowego osoby samotnie gospodarującej, w przypadku osoby samotnie gospodarującej,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kryterium dochodowego rodziny, w przypadku osoby w rodzinie</w:t>
      </w:r>
    </w:p>
    <w:p>
      <w:pPr>
        <w:spacing w:before="25" w:after="0"/>
        <w:ind w:left="0"/>
        <w:jc w:val="both"/>
        <w:textAlignment w:val="auto"/>
      </w:pPr>
      <w:r>
        <w:rPr>
          <w:rFonts w:ascii="Times New Roman"/>
          <w:b w:val="false"/>
          <w:i w:val="false"/>
          <w:color w:val="000000"/>
          <w:sz w:val="24"/>
          <w:lang w:val="pl-Pl"/>
        </w:rPr>
        <w:t>- kwotę tego dochodu rozlicza się w równych częściach na 12 kolejnych miesięcy, poczynając od miesiąca, w którym dochód został wypłacony.</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W przypadku uzyskania jednorazowo dochodu należnego za dany okres, kwotę tego dochodu uwzględnia się w dochodzie osoby lub rodziny przez okres, za który uzyskano ten dochód.</w:t>
      </w:r>
    </w:p>
    <w:p>
      <w:pPr>
        <w:spacing w:before="26" w:after="0"/>
        <w:ind w:left="0"/>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W przypadku uzyskiwania dochodu w walucie obcej, wysokość tego dochodu ustala się według średniego kursu Narodowego Banku Polskiego z dnia wydania decyzji administracyjnej w sprawie świadczenia z pomocy społecznej.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 </w:t>
      </w:r>
      <w:r>
        <w:rPr>
          <w:rFonts w:ascii="Times New Roman"/>
          <w:b/>
          <w:i w:val="false"/>
          <w:color w:val="000000"/>
          <w:sz w:val="24"/>
          <w:lang w:val="pl-Pl"/>
        </w:rPr>
        <w:t xml:space="preserve"> [Weryfikacja kryteriów dochodowych]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Kryteria dochodowe podlegają weryfikacji co 3 lata, z uwzględnieniem wyniku badań progu interwencji socjalnej. Badania progu interwencji socjalnej dokonuje Instytut Pracy i Spraw Socjalnych.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zabezpieczenia społecznego określi, w drodze rozporządzenia, sposób ustalania progu interwencji socjalnej, zakres potrzeb niezbędnych do egzystencji, minimalny zakres wydatków, okres oraz źródło danych, z jakiego przyjmuje się wysokość cen towarów i usług, uwzględniając poziom wydatków gospodarstw domowych z I kwintyla rozkładu dochodów, których wydatki należy uwzględnić w badaniu progu interwencji socjalnej.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roku, w którym przeprowadza się weryfikację, Rada Ministrów do dnia 15 maja przedstawia Radzie Dialogu Społecznego: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propozycję kwot kryteriów dochodowych;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informację o realizacji świadczeń pieniężnych z pomocy społecznej za okres od poprzedniej weryfikacji, obejmującą liczbę świadczeniobiorców, liczbę świadczeń i ogólną kwotę wydatków na świadczenia.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Rada Dialogu Społecznego uzgadnia kryteria dochodowe w terminie do dnia 15 czerwca danego roku kalendarzowego.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Kwota stanowiąca podstawę ustalenia wysokości pomocy pieniężnej na usamodzielnienie, na kontynuowanie nauki i pomocy na zagospodarowanie w formie rzeczowej, kwoty minimalnego i maksymalnego świadczenia pieniężnego na utrzymanie i pokrycie wydatków związanych z nauką języka polskiego dla cudzoziemców, którzy uzyskali w Rzeczypospolitej Polskiej status uchodźcy, ochronę uzupełniającą lub zezwolenie na pobyt czasowy udzielone w związku z okolicznością, o której mowa w </w:t>
      </w:r>
      <w:r>
        <w:rPr>
          <w:rFonts w:ascii="Times New Roman"/>
          <w:b w:val="false"/>
          <w:i w:val="false"/>
          <w:color w:val="1b1b1b"/>
          <w:sz w:val="24"/>
          <w:lang w:val="pl-Pl"/>
        </w:rPr>
        <w:t>art. 159 ust. 1 pkt 1 lit. c</w:t>
      </w:r>
      <w:r>
        <w:rPr>
          <w:rFonts w:ascii="Times New Roman"/>
          <w:b w:val="false"/>
          <w:i w:val="false"/>
          <w:color w:val="000000"/>
          <w:sz w:val="24"/>
          <w:lang w:val="pl-Pl"/>
        </w:rPr>
        <w:t xml:space="preserve"> lub </w:t>
      </w:r>
      <w:r>
        <w:rPr>
          <w:rFonts w:ascii="Times New Roman"/>
          <w:b w:val="false"/>
          <w:i w:val="false"/>
          <w:color w:val="1b1b1b"/>
          <w:sz w:val="24"/>
          <w:lang w:val="pl-Pl"/>
        </w:rPr>
        <w:t>d</w:t>
      </w:r>
      <w:r>
        <w:rPr>
          <w:rFonts w:ascii="Times New Roman"/>
          <w:b w:val="false"/>
          <w:i w:val="false"/>
          <w:color w:val="000000"/>
          <w:sz w:val="24"/>
          <w:lang w:val="pl-Pl"/>
        </w:rPr>
        <w:t xml:space="preserve"> ustawy z dnia 12 grudnia 2013 r. o cudzoziemcach, a także maksymalna kwota zasiłku stałego ulegają zmianie w terminach weryfikacji kryteriów dochodowych o 50% sumy kwot, o które wzrosły kryterium dochodowe osoby samotnie gospodarującej i kryterium dochodowe na osobę w rodzinie.</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Kwota dochodu z 1 ha przeliczeniowego ulega zmianie w terminach weryfikacji kryteriów dochodowych o 25% sumy kwot, o które wzrosły kryterium dochodowe osoby samotnie gospodarującej i kryterium dochodowe na osobę w rodzinie.</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Minister właściwy do spraw zabezpieczenia społecznego ogłasza, w drodze obwieszczenia, w Dzienniku Urzędowym Rzeczypospolitej Polskiej "Monitor Polski", zweryfikowane kryteria dochodowe oraz kwoty, o których mowa w ust. 5 i 6, do dnia 15 lipca w roku, w którym przeprowadza się weryfikację.</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 przypadku gdy Rada Dialogu Społecznego nie uzgodni w przewidzianym terminie kryteriów dochodowych, Rada Ministrów ustala nie niższe niż w przedstawionej propozycji kryteria dochodowe oraz kwoty, o których mowa w ust. 5 i 6, w drodze rozporządzenia, w terminie do dnia 15 lipca danego roku.</w:t>
      </w:r>
    </w:p>
    <w:p>
      <w:pPr>
        <w:spacing w:before="26" w:after="0"/>
        <w:ind w:left="0"/>
        <w:jc w:val="left"/>
        <w:textAlignment w:val="auto"/>
      </w:pPr>
      <w:r>
        <w:rPr>
          <w:rFonts w:ascii="Times New Roman"/>
          <w:b w:val="false"/>
          <w:i w:val="false"/>
          <w:color w:val="000000"/>
          <w:sz w:val="24"/>
          <w:lang w:val="pl-Pl"/>
        </w:rPr>
        <w:t xml:space="preserve">8a.  </w:t>
      </w:r>
      <w:r>
        <w:rPr>
          <w:rFonts w:ascii="Times New Roman"/>
          <w:b w:val="false"/>
          <w:i w:val="false"/>
          <w:color w:val="000000"/>
          <w:sz w:val="24"/>
          <w:lang w:val="pl-Pl"/>
        </w:rPr>
        <w:t>Zweryfikowane kryteria dochodowe oraz kwoty, o których mowa w ust. 5 i 6, obowiązują od dnia 1 października roku, w którym jest przeprowadzana weryfikacja.</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Minister właściwy do spraw zabezpieczenia społecznego przedkłada corocznie do dnia 15 kwietnia Radzie Dialogu Społecznego informację o wysokości minimum egzystencji ustalonego przez Instytut Pracy i Spraw Socjalnych. Jeśli w danym roku kalendarzowym kwota kryterium dochodowego osoby samotnie gospodarującej i kwota kryterium dochodowego na osobę w rodzinie będzie równa lub niższa niż minimum egzystencji, Rada Dialogu Społecznego może wystąpić do Rady Ministrów z wnioskiem o zweryfikowanie kwot kryteriów dochodowych. W takim przypadku ust. 1-8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 </w:t>
      </w:r>
      <w:r>
        <w:rPr>
          <w:rFonts w:ascii="Times New Roman"/>
          <w:b/>
          <w:i w:val="false"/>
          <w:color w:val="000000"/>
          <w:sz w:val="24"/>
          <w:lang w:val="pl-Pl"/>
        </w:rPr>
        <w:t xml:space="preserve"> [Szczególne zasady ustalania dochodu]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Przy ustalaniu prawa do zasiłków stałego i okresowego w składzie rodziny nie uwzględnia się dzieci wychowywanych w rodzinie zastępczej lub rodzinnym domu dziecka oraz pełnoletnich wychowanków rodziny zastępczej lub rodzinnego domu dziecka, a do dochodu rodziny nie wlicza się ich dochodów oraz świadczeń na pokrycie kosztów ich utrzymania i dodatków przyznanych na podstawie </w:t>
      </w:r>
      <w:r>
        <w:rPr>
          <w:rFonts w:ascii="Times New Roman"/>
          <w:b w:val="false"/>
          <w:i w:val="false"/>
          <w:color w:val="1b1b1b"/>
          <w:sz w:val="24"/>
          <w:lang w:val="pl-Pl"/>
        </w:rPr>
        <w:t>przepisów</w:t>
      </w:r>
      <w:r>
        <w:rPr>
          <w:rFonts w:ascii="Times New Roman"/>
          <w:b w:val="false"/>
          <w:i w:val="false"/>
          <w:color w:val="000000"/>
          <w:sz w:val="24"/>
          <w:lang w:val="pl-Pl"/>
        </w:rPr>
        <w:t xml:space="preserve"> o wspieraniu rodziny i systemie pieczy zastępczej.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Przy ustalaniu prawa do pomocy pieniężnej na usamodzielnienie oraz pomocy pieniężnej na kontynuowanie nauki do dochodu nie wlicza się pomocy pieniężnej, o której mowa w art. 88 ust.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Przy ustalaniu wysokości odpłatności za pobyt osoby w domu pomocy społecznej, w składzie rodziny uwzględnia się innych członków rodziny przebywających w instytucjonalnych placówkach opieki, jeżeli rodzina ponosi odpłatność za ich pobyt.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 </w:t>
      </w:r>
      <w:r>
        <w:rPr>
          <w:rFonts w:ascii="Times New Roman"/>
          <w:b/>
          <w:i w:val="false"/>
          <w:color w:val="000000"/>
          <w:sz w:val="24"/>
          <w:lang w:val="pl-Pl"/>
        </w:rPr>
        <w:t xml:space="preserve"> [Marnotrawienie świadczeń; wstrzymanie lub odmowa przyznania świadczenia]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stwierdzenia przez pracownika socjalnego marnotrawienia przyznanych świadczeń, ich celowego niszczenia lub korzystania w sposób niezgodny z przeznaczeniem bądź marnotrawienia własnych zasobów finansowych może nastąpić ograniczenie świadczeń, odmowa ich przyznania albo przyznanie pomocy w formie świadczenia niepieniężnego.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Brak współdziałania osoby lub rodziny z pracownikiem socjalnym lub asystentem rodziny, o którym mowa w przepisach o wspieraniu rodziny i systemie pieczy zastępczej, w rozwiązywaniu trudnej sytuacji życiowej, odmowa zawarcia kontraktu socjalnego, niedotrzymywanie jego postanowień, nieuzasadniona odmowa podjęcia zatrudnienia, innej pracy zarobkowej przez osobę bezrobotną lub nieuzasadniona odmowa podjęcia lub przerwanie szkolenia, stażu, przygotowania zawodowego w miejscu pracy, wykonywania prac interwencyjnych, robót publicznych, prac społecznie użytecznych, a także odmowa lub przerwanie udziału w działaniach w zakresie integracji społecznej realizowanych w ramach Programu Aktywizacja i Integracja, o których mowa w przepisach o promocji zatrudnienia i instytucjach rynku pracy, lub nieuzasadniona odmowa podjęcia leczenia odwykowego w zakładzie lecznictwa odwykowego przez osobę uzależnioną mogą stanowić podstawę do odmowy przyznania świadczenia, uchylenia decyzji o przyznaniu świadczenia lub wstrzymania świadczeń pieniężnych z pomocy społecznej.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odmowy przyznania albo ograniczenia wysokości lub rozmiaru świadczeń z pomocy społecznej należy uwzględnić sytuację osób będących na utrzymaniu osoby ubiegającej się o świadczenie lub korzystającej ze świadczeń.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 </w:t>
      </w:r>
      <w:r>
        <w:rPr>
          <w:rFonts w:ascii="Times New Roman"/>
          <w:b/>
          <w:i w:val="false"/>
          <w:color w:val="000000"/>
          <w:sz w:val="24"/>
          <w:lang w:val="pl-Pl"/>
        </w:rPr>
        <w:t xml:space="preserve"> [Odmowa przyznania świadczenia]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przypadku stwierdzonych przez pracownika socjalnego dysproporcji między udokumentowaną wysokością dochodu a sytuacją majątkową osoby lub rodziny, wskazującą, że osoba ta lub rodzina jest w stanie przezwyciężyć trudną sytuację życiową, wykorzystując własne zasoby majątkowe, w szczególności w przypadku posiadania znacznych zasobów finansowych, wartościowych przedmiotów majątkowych lub nieruchomości, można odmówić przyznania świadczenia.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 </w:t>
      </w:r>
      <w:r>
        <w:rPr>
          <w:rFonts w:ascii="Times New Roman"/>
          <w:b/>
          <w:i w:val="false"/>
          <w:color w:val="000000"/>
          <w:sz w:val="24"/>
          <w:lang w:val="pl-Pl"/>
        </w:rPr>
        <w:t xml:space="preserve"> [Świadczenia dla osób aresztowanych lub pozbawionych wolności]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Osobie odbywającej karę pozbawienia wolności nie przysługuje prawo do świadczeń z pomocy społecznej, z zastrzeżeniem ust. 1a.</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Przepisu ust. 1 nie stosuje się do osób odbywających karę pozbawienia wolności w systemie dozoru elektronicznego.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Osobie tymczasowo aresztowanej zawiesza się prawo do świadczeń z pomocy społecznej. Za okres tymczasowego aresztowania nie udziela się świadczeń.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 </w:t>
      </w:r>
      <w:r>
        <w:rPr>
          <w:rFonts w:ascii="Times New Roman"/>
          <w:b/>
          <w:i w:val="false"/>
          <w:color w:val="000000"/>
          <w:sz w:val="24"/>
          <w:lang w:val="pl-Pl"/>
        </w:rPr>
        <w:t xml:space="preserve"> [Odpowiednie stosowanie przepisów k.p.a.]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W sprawach nieuregulowanych w ustawie stosuje się odpowiednio 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14 czerwca 1960 r. - Kodeks postępowania administracyjnego (Dz. U. z 2017 r. poz. 1257 oraz z 2018 r. poz. 149 i 650), jeżeli ustawa nie stanowi inaczej.</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Zadania pomocy społecznej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 </w:t>
      </w:r>
      <w:r>
        <w:rPr>
          <w:rFonts w:ascii="Times New Roman"/>
          <w:b/>
          <w:i w:val="false"/>
          <w:color w:val="000000"/>
          <w:sz w:val="24"/>
          <w:lang w:val="pl-Pl"/>
        </w:rPr>
        <w:t xml:space="preserve"> [Formy pomocy społecznej]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Pomoc społeczna polega w szczególności 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przyznawaniu i wypłacaniu przewidzianych ustawą świadczeń;</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pracy socjalnej;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prowadzeniu i rozwoju niezbędnej infrastruktury socjalnej;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analizie i ocenie zjawisk rodzących zapotrzebowanie na świadczenia z pomocy społecznej;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realizacji zadań wynikających z rozeznanych potrzeb społecznych;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rozwijaniu nowych form pomocy społecznej i samopomocy w ramach zidentyfikowanych potrzeb.</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 </w:t>
      </w:r>
      <w:r>
        <w:rPr>
          <w:rFonts w:ascii="Times New Roman"/>
          <w:b/>
          <w:i w:val="false"/>
          <w:color w:val="000000"/>
          <w:sz w:val="24"/>
          <w:lang w:val="pl-Pl"/>
        </w:rPr>
        <w:t xml:space="preserve"> [Podmioty realizujące zadania pomocy społecznej]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Obowiązek zapewnienia realizacji zadań pomocy społecznej spoczywa na jednostkach samorządu terytorialnego oraz na organach administracji rządowej w zakresie ustalonym ustawą.</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Gmina i powiat, obowiązane zgodnie z przepisami ustawy do wykonywania zadań pomocy społecznej, nie mogą odmówić pomocy osobie potrzebującej, mimo istniejącego obowiązku osób fizycznych lub osób prawnych do zaspokajania jej niezbędnych potrzeb życiowych.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Pomocy nie mogą również odmówić podmioty, którym jednostki samorządu terytorialnego zleciły realizację zadań, na zasadach określonych w art. 25.</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16a. </w:t>
      </w:r>
      <w:r>
        <w:rPr>
          <w:rFonts w:ascii="Times New Roman"/>
          <w:b/>
          <w:i w:val="false"/>
          <w:color w:val="000000"/>
          <w:sz w:val="24"/>
          <w:lang w:val="pl-Pl"/>
        </w:rPr>
        <w:t xml:space="preserve"> [Ocena zasobów pomocy społecznej]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Gmina, powiat i samorząd województwa przygotowują ocenę zasobów pomocy społecznej w oparciu o analizę lokalnej sytuacji społecznej i demograficznej.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Zasoby, o których mowa w ust. 1, obejmują w szczególności infrastrukturę, kadrę, organizacje pozarządowe i nakłady finansowe na zadania pomocy społecznej bez względu na podmiot je finansujący i realizujący.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Ocena, o której mowa w ust. 1, obejmuje osoby i rodziny korzystające z pomocy społecznej, rodzaje ich problemów oraz ich rozkład ilościowy.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Organ wykonawczy jednostki samorządu terytorialnego przedstawia co roku do dnia 30 kwietnia odpowiednio radzie gminy, radzie powiatu, a do dnia 30 czerwca sejmikowi województwa właściwej jednostki samorządu terytorialnego ocenę, o której mowa w ust. 1. Ocena wraz z rekomendacjami jest podstawą do planowania budżetu na rok następny.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16b. </w:t>
      </w:r>
      <w:r>
        <w:rPr>
          <w:rFonts w:ascii="Times New Roman"/>
          <w:b/>
          <w:i w:val="false"/>
          <w:color w:val="000000"/>
          <w:sz w:val="24"/>
          <w:lang w:val="pl-Pl"/>
        </w:rPr>
        <w:t xml:space="preserve"> [Strategia rozwiązywania problemów społecznych; strategia w zakresie polityki społecznej]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Gmina i powiat opracowują strategię rozwiązywania problemów społecznych, a samorząd województwa strategię w zakresie polityki społecznej.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Strategia, o której mowa w ust. 1, zawiera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diagnozę sytuacji społecznej;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prognozę zmian w zakresie objętym strategią;</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określenie: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celów strategicznych projektowanych zmian,</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kierunków niezbędnych działań,</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sposobu realizacji strategii oraz jej ram finansowych,</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wskaźników realizacji działań.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 </w:t>
      </w:r>
      <w:r>
        <w:rPr>
          <w:rFonts w:ascii="Times New Roman"/>
          <w:b/>
          <w:i w:val="false"/>
          <w:color w:val="000000"/>
          <w:sz w:val="24"/>
          <w:lang w:val="pl-Pl"/>
        </w:rPr>
        <w:t xml:space="preserve"> [Obowiązkowe i własne zadania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zadań własnych gminy o charakterze obowiązkowym należy: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opracowanie i realizacja gminnej strategii rozwiązywania problemów społecznych ze szczególnym uwzględnieniem programów pomocy społecznej, profilaktyki i rozwiązywania problemów alkoholowych i innych, których celem jest integracja osób i rodzin z grup szczególnego ryzyka;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sporządzanie, zgodnie z art. 16a, oceny w zakresie pomocy społecznej;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udzielanie schronienia, zapewnienie posiłku oraz niezbędnego ubrania osobom tego pozbawionym;</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przyznawanie i wypłacanie zasiłków okresowych;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przyznawanie i wypłacanie zasiłków celowych;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przyznawanie i wypłacanie zasiłków celowych na pokrycie wydatków powstałych w wyniku zdarzenia losowego;</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przyznawanie i wypłacanie zasiłków celowych na pokrycie wydatków na świadczenia zdrowotne osobom bezdomnym oraz innym osobom niemającym dochodu i możliwości uzyskania świadczeń na podstawie </w:t>
      </w:r>
      <w:r>
        <w:rPr>
          <w:rFonts w:ascii="Times New Roman"/>
          <w:b w:val="false"/>
          <w:i w:val="false"/>
          <w:color w:val="1b1b1b"/>
          <w:sz w:val="24"/>
          <w:lang w:val="pl-Pl"/>
        </w:rPr>
        <w:t>przepisów</w:t>
      </w:r>
      <w:r>
        <w:rPr>
          <w:rFonts w:ascii="Times New Roman"/>
          <w:b w:val="false"/>
          <w:i w:val="false"/>
          <w:color w:val="000000"/>
          <w:sz w:val="24"/>
          <w:lang w:val="pl-Pl"/>
        </w:rPr>
        <w:t xml:space="preserve"> o świadczeniach opieki zdrowotnej finansowanych ze środków publicznych;</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przyznawanie zasiłków celowych w formie biletu kredytowanego;</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opłacanie składek na ubezpieczenia emerytalne i rentowe za osobę, która zrezygnuje z zatrudnienia w związku z koniecznością sprawowania bezpośredniej, osobistej opieki nad długotrwale lub ciężko chorym członkiem rodziny oraz wspólnie niezamieszkującymi matką, ojcem lub rodzeństwem;</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praca socjalna;</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organizowanie i świadczenie usług opiekuńczych, w tym specjalistycznych, w miejscu zamieszkania, z wyłączeniem specjalistycznych usług opiekuńczych dla osób z zaburzeniami psychicznymi;</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prowadzenie i zapewnienie miejsc w mieszkaniach chronionych;</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dożywianie dzieci;</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sprawienie pogrzebu, w tym osobom bezdomnym;</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kierowanie do domu pomocy społecznej i ponoszenie odpłatności za pobyt mieszkańca gminy w tym domu;</w:t>
      </w:r>
    </w:p>
    <w:p>
      <w:pPr>
        <w:spacing w:before="26" w:after="0"/>
        <w:ind w:left="373"/>
        <w:jc w:val="left"/>
        <w:textAlignment w:val="auto"/>
      </w:pPr>
      <w:r>
        <w:rPr>
          <w:rFonts w:ascii="Times New Roman"/>
          <w:b w:val="false"/>
          <w:i w:val="false"/>
          <w:color w:val="000000"/>
          <w:sz w:val="24"/>
          <w:lang w:val="pl-Pl"/>
        </w:rPr>
        <w:t xml:space="preserve">16a) </w:t>
      </w:r>
      <w:r>
        <w:rPr>
          <w:rFonts w:ascii="Times New Roman"/>
          <w:b w:val="false"/>
          <w:i w:val="false"/>
          <w:color w:val="000000"/>
          <w:sz w:val="24"/>
          <w:lang w:val="pl-Pl"/>
        </w:rPr>
        <w:t>pomoc osobom mającym trudności w przystosowaniu się do życia po zwolnieniu z zakładu karnego;</w:t>
      </w:r>
    </w:p>
    <w:p>
      <w:pPr>
        <w:spacing w:before="26" w:after="0"/>
        <w:ind w:left="373"/>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sporządzanie sprawozdawczości oraz przekazywanie jej właściwemu wojewodzie, w formie dokumentu elektronicznego, z zastosowaniem systemu teleinformatycznego;</w:t>
      </w:r>
    </w:p>
    <w:p>
      <w:pPr>
        <w:spacing w:before="26" w:after="0"/>
        <w:ind w:left="373"/>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utworzenie i utrzymywanie ośrodka pomocy społecznej, w tym zapewnienie środków na wynagrodzenia pracowników;</w:t>
      </w:r>
    </w:p>
    <w:p>
      <w:pPr>
        <w:spacing w:before="26" w:after="0"/>
        <w:ind w:left="373"/>
        <w:jc w:val="left"/>
        <w:textAlignment w:val="auto"/>
      </w:pPr>
      <w:r>
        <w:rPr>
          <w:rFonts w:ascii="Times New Roman"/>
          <w:b w:val="false"/>
          <w:i w:val="false"/>
          <w:color w:val="000000"/>
          <w:sz w:val="24"/>
          <w:lang w:val="pl-Pl"/>
        </w:rPr>
        <w:t xml:space="preserve">19) </w:t>
      </w:r>
      <w:r>
        <w:rPr>
          <w:rFonts w:ascii="Times New Roman"/>
          <w:b w:val="false"/>
          <w:i w:val="false"/>
          <w:color w:val="000000"/>
          <w:sz w:val="24"/>
          <w:lang w:val="pl-Pl"/>
        </w:rPr>
        <w:t>przyznawanie i wypłacanie zasiłków stałych;</w:t>
      </w:r>
    </w:p>
    <w:p>
      <w:pPr>
        <w:spacing w:before="26" w:after="0"/>
        <w:ind w:left="373"/>
        <w:jc w:val="left"/>
        <w:textAlignment w:val="auto"/>
      </w:pPr>
      <w:r>
        <w:rPr>
          <w:rFonts w:ascii="Times New Roman"/>
          <w:b w:val="false"/>
          <w:i w:val="false"/>
          <w:color w:val="000000"/>
          <w:sz w:val="24"/>
          <w:lang w:val="pl-Pl"/>
        </w:rPr>
        <w:t xml:space="preserve">20) </w:t>
      </w:r>
      <w:r>
        <w:rPr>
          <w:rFonts w:ascii="Times New Roman"/>
          <w:b w:val="false"/>
          <w:i w:val="false"/>
          <w:color w:val="000000"/>
          <w:sz w:val="24"/>
          <w:lang w:val="pl-Pl"/>
        </w:rPr>
        <w:t xml:space="preserve">opłacanie składek na ubezpieczenie zdrowotne określonych w </w:t>
      </w:r>
      <w:r>
        <w:rPr>
          <w:rFonts w:ascii="Times New Roman"/>
          <w:b w:val="false"/>
          <w:i w:val="false"/>
          <w:color w:val="1b1b1b"/>
          <w:sz w:val="24"/>
          <w:lang w:val="pl-Pl"/>
        </w:rPr>
        <w:t>przepisach</w:t>
      </w:r>
      <w:r>
        <w:rPr>
          <w:rFonts w:ascii="Times New Roman"/>
          <w:b w:val="false"/>
          <w:i w:val="false"/>
          <w:color w:val="000000"/>
          <w:sz w:val="24"/>
          <w:lang w:val="pl-Pl"/>
        </w:rPr>
        <w:t xml:space="preserve"> o świadczeniach opieki zdrowotnej finansowanych ze środków publicznych.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zadań własnych gminy należy: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przyznawanie i wypłacanie zasiłków specjalnych celowych;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przyznawanie i wypłacanie pomocy na ekonomiczne usamodzielnienie w formie zasiłków, pożyczek oraz pomocy w naturze;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prowadzenie i zapewnienie miejsc w domach pomocy społecznej i ośrodkach wsparcia o zasięgu gminnym oraz kierowanie do nich osób wymagających opieki;</w:t>
      </w:r>
    </w:p>
    <w:p>
      <w:pPr>
        <w:spacing w:before="26" w:after="0"/>
        <w:ind w:left="373"/>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opracowanie i realizacja projektów socjalnych;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podejmowanie innych zadań z zakresu pomocy społecznej wynikających z rozeznanych potrzeb gminy, w tym tworzenie i realizacja programów osłonowych;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współpraca z powiatowym urzędem pracy w zakresie upowszechniania ofert pracy oraz informacji o wolnych miejscach pracy, upowszechniania informacji o usługach poradnictwa zawodowego i o szkoleniach oraz realizacji Programu Aktywizacja i Integracja, o którym mowa w przepisach o promocji zatrudnienia i instytucjach rynku pracy.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 </w:t>
      </w:r>
      <w:r>
        <w:rPr>
          <w:rFonts w:ascii="Times New Roman"/>
          <w:b/>
          <w:i w:val="false"/>
          <w:color w:val="000000"/>
          <w:sz w:val="24"/>
          <w:lang w:val="pl-Pl"/>
        </w:rPr>
        <w:t xml:space="preserve"> [Zadania gminy zlecone z zakresu administracji rządowej]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zadań zleconych z zakresu administracji rządowej realizowanych przez gminę należy: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organizowanie i świadczenie specjalistycznych usług opiekuńczych w miejscu zamieszkania dla osób z zaburzeniami psychicznymi;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przyznawanie i wypłacanie zasiłków celowych na pokrycie wydatków związanych z klęską żywiołową lub ekologiczną;</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prowadzenie i rozwój infrastruktury ośrodków wsparcia dla osób z zaburzeniami psychicznymi;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realizacja zadań wynikających z rządowych programów pomocy społecznej, mających na celu ochronę poziomu życia osób, rodzin i grup społecznych oraz rozwój specjalistycznego wsparcia;</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przyznawanie i wypłacanie zasiłków celowych, a także udzielanie schronienia, posiłku oraz niezbędnego ubrania cudzoziemcom, o których mowa w art. 5a;</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przyznawanie i wypłacanie zasiłków celowych, a także udzielanie schronienia oraz zapewnianie posiłku i niezbędnego ubrania cudzoziemcom, którym udzielono zgody na pobyt ze względów humanitarnych lub zgody na pobyt tolerowany na terytorium Rzeczypospolitej Polskiej;</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wypłacanie wynagrodzenia za sprawowanie opieki.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Środki na realizację i obsługę zadań, o których mowa w ust. 1, zapewnia budżet państwa.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Koszty obsługi zadania, o którym mowa w ust. 1 pkt 9, wynoszą 1,5% otrzymanej dotacji celowej na wypłacanie wynagrodzeń za sprawowanie opieki.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 </w:t>
      </w:r>
      <w:r>
        <w:rPr>
          <w:rFonts w:ascii="Times New Roman"/>
          <w:b/>
          <w:i w:val="false"/>
          <w:color w:val="000000"/>
          <w:sz w:val="24"/>
          <w:lang w:val="pl-Pl"/>
        </w:rPr>
        <w:t xml:space="preserve"> [Zadania własne powiatu]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zadań własnych powiatu należy: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opracowanie i realizacja powiatowej strategii rozwiązywania problemów społecznych, ze szczególnym uwzględnieniem programów pomocy społecznej, wspierania osób niepełnosprawnych i innych, których celem jest integracja osób i rodzin z grup szczególnego ryzyka - po konsultacji z właściwymi terytorialnie gminami;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prowadzenie specjalistycznego poradnictwa;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przyznawanie pomocy pieniężnej na usamodzielnienie oraz na kontynuowanie nauki osobom opuszczającym domy pomocy społecznej dla dzieci i młodzieży niepełnosprawnych intelektualnie, domy dla matek z małoletnimi dziećmi i kobiet w ciąży oraz schroniska dla nieletnich, zakłady poprawcze, specjalne ośrodki szkolno-wychowawcze, specjalne ośrodki wychowawcze, młodzieżowe ośrodki socjoterapii zapewniające całodobową opiekę lub młodzieżowe ośrodki wychowawcze;</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pomoc w integracji ze środowiskiem osób mających trudności w przystosowaniu się do życia, młodzieży opuszczającej domy pomocy społecznej dla dzieci i młodzieży niepełnosprawnych intelektualnie, domy dla matek z małoletnimi dziećmi i kobiet w ciąży oraz schroniska dla nieletnich, zakłady poprawcze, specjalne ośrodki szkolno-wychowawcze, specjalne ośrodki wychowawcze, młodzieżowe ośrodki socjoterapii zapewniające całodobową opiekę lub młodzieżowe ośrodki wychowawcze, mających braki w przystosowaniu się;</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 xml:space="preserve">pomoc cudzoziemcom, którzy uzyskali w Rzeczypospolitej Polskiej status uchodźcy, ochronę uzupełniającą lub zezwolenie na pobyt czasowy udzielone w związku z okolicznością, o której mowa w </w:t>
      </w:r>
      <w:r>
        <w:rPr>
          <w:rFonts w:ascii="Times New Roman"/>
          <w:b w:val="false"/>
          <w:i w:val="false"/>
          <w:color w:val="1b1b1b"/>
          <w:sz w:val="24"/>
          <w:lang w:val="pl-Pl"/>
        </w:rPr>
        <w:t>art. 159 ust. 1 pkt 1 lit. c</w:t>
      </w:r>
      <w:r>
        <w:rPr>
          <w:rFonts w:ascii="Times New Roman"/>
          <w:b w:val="false"/>
          <w:i w:val="false"/>
          <w:color w:val="000000"/>
          <w:sz w:val="24"/>
          <w:lang w:val="pl-Pl"/>
        </w:rPr>
        <w:t xml:space="preserve"> lub </w:t>
      </w:r>
      <w:r>
        <w:rPr>
          <w:rFonts w:ascii="Times New Roman"/>
          <w:b w:val="false"/>
          <w:i w:val="false"/>
          <w:color w:val="1b1b1b"/>
          <w:sz w:val="24"/>
          <w:lang w:val="pl-Pl"/>
        </w:rPr>
        <w:t>d</w:t>
      </w:r>
      <w:r>
        <w:rPr>
          <w:rFonts w:ascii="Times New Roman"/>
          <w:b w:val="false"/>
          <w:i w:val="false"/>
          <w:color w:val="000000"/>
          <w:sz w:val="24"/>
          <w:lang w:val="pl-Pl"/>
        </w:rPr>
        <w:t xml:space="preserve"> ustawy z dnia 12 grudnia 2013 r. o cudzoziemcach, mającym trudności w integracji ze środowiskiem;</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prowadzenie i rozwój infrastruktury domów pomocy społecznej o zasięgu ponadgminnym oraz umieszczanie w nich skierowanych osób;</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prowadzenie mieszkań chronionych dla osób z terenu więcej niż jednej gminy oraz powiatowych ośrodków wsparcia, w tym domów dla matek z małoletnimi dziećmi i kobiet w ciąży, z wyłączeniem środowiskowych domów samopomocy i innych ośrodków wsparcia dla osób z zaburzeniami psychicznymi;</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prowadzenie ośrodków interwencji kryzysowej;</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udzielanie informacji o prawach i uprawnieniach;</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szkolenie i doskonalenie zawodowe kadr pomocy społecznej z terenu powiatu;</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doradztwo metodyczne dla kierowników i pracowników jednostek organizacyjnych pomocy społecznej z terenu powiatu;</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podejmowanie innych działań wynikających z rozeznanych potrzeb, w tym tworzenie i realizacja programów osłonowych;</w:t>
      </w:r>
    </w:p>
    <w:p>
      <w:pPr>
        <w:spacing w:before="26" w:after="0"/>
        <w:ind w:left="373"/>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sporządzanie sprawozdawczości oraz przekazywanie jej właściwemu wojewodzie, w formie dokumentu elektronicznego, z zastosowaniem systemu teleinformatycznego;</w:t>
      </w:r>
    </w:p>
    <w:p>
      <w:pPr>
        <w:spacing w:before="26" w:after="0"/>
        <w:ind w:left="373"/>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sporządzanie, zgodnie z art. 16a, oceny w zakresie pomocy społecznej;</w:t>
      </w:r>
    </w:p>
    <w:p>
      <w:pPr>
        <w:spacing w:before="26" w:after="0"/>
        <w:ind w:left="373"/>
        <w:jc w:val="left"/>
        <w:textAlignment w:val="auto"/>
      </w:pPr>
      <w:r>
        <w:rPr>
          <w:rFonts w:ascii="Times New Roman"/>
          <w:b w:val="false"/>
          <w:i w:val="false"/>
          <w:color w:val="000000"/>
          <w:sz w:val="24"/>
          <w:lang w:val="pl-Pl"/>
        </w:rPr>
        <w:t xml:space="preserve">19) </w:t>
      </w:r>
      <w:r>
        <w:rPr>
          <w:rFonts w:ascii="Times New Roman"/>
          <w:b w:val="false"/>
          <w:i w:val="false"/>
          <w:color w:val="000000"/>
          <w:sz w:val="24"/>
          <w:lang w:val="pl-Pl"/>
        </w:rPr>
        <w:t>utworzenie i utrzymywanie powiatowego centrum pomocy rodzinie, w tym zapewnienie środków na wynagrodzenia pracowników.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 </w:t>
      </w:r>
      <w:r>
        <w:rPr>
          <w:rFonts w:ascii="Times New Roman"/>
          <w:b/>
          <w:i w:val="false"/>
          <w:color w:val="000000"/>
          <w:sz w:val="24"/>
          <w:lang w:val="pl-Pl"/>
        </w:rPr>
        <w:t xml:space="preserve"> [Zadania powiatu zlecone z zakresu administracji rządowej]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zadań z zakresu administracji rządowej realizowanych przez powiat należy: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pomoc cudzoziemcom, którzy uzyskali w Rzeczypospolitej Polskiej status uchodźcy, ochronę uzupełniającą lub zezwolenie na pobyt czasowy udzielone w związku z okolicznością, o której mowa w </w:t>
      </w:r>
      <w:r>
        <w:rPr>
          <w:rFonts w:ascii="Times New Roman"/>
          <w:b w:val="false"/>
          <w:i w:val="false"/>
          <w:color w:val="1b1b1b"/>
          <w:sz w:val="24"/>
          <w:lang w:val="pl-Pl"/>
        </w:rPr>
        <w:t>art. 159 ust. 1 pkt 1 lit. c</w:t>
      </w:r>
      <w:r>
        <w:rPr>
          <w:rFonts w:ascii="Times New Roman"/>
          <w:b w:val="false"/>
          <w:i w:val="false"/>
          <w:color w:val="000000"/>
          <w:sz w:val="24"/>
          <w:lang w:val="pl-Pl"/>
        </w:rPr>
        <w:t xml:space="preserve"> lub </w:t>
      </w:r>
      <w:r>
        <w:rPr>
          <w:rFonts w:ascii="Times New Roman"/>
          <w:b w:val="false"/>
          <w:i w:val="false"/>
          <w:color w:val="1b1b1b"/>
          <w:sz w:val="24"/>
          <w:lang w:val="pl-Pl"/>
        </w:rPr>
        <w:t>d</w:t>
      </w:r>
      <w:r>
        <w:rPr>
          <w:rFonts w:ascii="Times New Roman"/>
          <w:b w:val="false"/>
          <w:i w:val="false"/>
          <w:color w:val="000000"/>
          <w:sz w:val="24"/>
          <w:lang w:val="pl-Pl"/>
        </w:rPr>
        <w:t xml:space="preserve"> ustawy z dnia 12 grudnia 2013 r. o cudzoziemcach, w zakresie indywidualnego programu integracji, oraz opłacanie za te osoby składek na ubezpieczenie zdrowotne określonych w </w:t>
      </w:r>
      <w:r>
        <w:rPr>
          <w:rFonts w:ascii="Times New Roman"/>
          <w:b w:val="false"/>
          <w:i w:val="false"/>
          <w:color w:val="1b1b1b"/>
          <w:sz w:val="24"/>
          <w:lang w:val="pl-Pl"/>
        </w:rPr>
        <w:t>przepisach</w:t>
      </w:r>
      <w:r>
        <w:rPr>
          <w:rFonts w:ascii="Times New Roman"/>
          <w:b w:val="false"/>
          <w:i w:val="false"/>
          <w:color w:val="000000"/>
          <w:sz w:val="24"/>
          <w:lang w:val="pl-Pl"/>
        </w:rPr>
        <w:t xml:space="preserve"> o świadczeniach opieki zdrowotnej finansowanych ze środków publicznych;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prowadzenie i rozwój infrastruktury ośrodków wsparcia dla osób z zaburzeniami psychicznymi;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realizacja zadań wynikających z rządowych programów pomocy społecznej, mających na celu ochronę poziomu życia osób, rodzin i grup społecznych oraz rozwój specjalistycznego wsparcia;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udzielanie cudzoziemcom, o których mowa w art. 5a, pomocy w zakresie interwencji kryzysowej;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(uchylony).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Środki na realizację zadań, o których mowa w ust. 1, zapewnia budżet państwa.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 </w:t>
      </w:r>
      <w:r>
        <w:rPr>
          <w:rFonts w:ascii="Times New Roman"/>
          <w:b/>
          <w:i w:val="false"/>
          <w:color w:val="000000"/>
          <w:sz w:val="24"/>
          <w:lang w:val="pl-Pl"/>
        </w:rPr>
        <w:t xml:space="preserve"> [Zadania samorządu województwa]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zadań samorządu województwa należy: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opracowanie, aktualizowanie i realizacja strategii wojewódzkiej w zakresie polityki społecznej będącej integralną częścią strategii rozwoju województwa obejmującej w szczególności programy: przeciwdziałania wykluczeniu społecznemu, wyrównywania szans osób niepełnosprawnych, pomocy społecznej, profilaktyki i rozwiązywania problemów alkoholowych, współpracy z organizacjami pozarządowymi - po konsultacji z powiatami;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organizowanie kształcenia, w tym prowadzenie publicznych szkół służb społecznych oraz szkolenia zawodowego kadr pomocy społecznej;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rozpoznawanie przyczyn ubóstwa oraz opracowywanie regionalnych programów pomocy społecznej wspierających samorządy lokalne w działaniach na rzecz ograniczania tego zjawiska;</w:t>
      </w:r>
    </w:p>
    <w:p>
      <w:pPr>
        <w:spacing w:before="26" w:after="0"/>
        <w:ind w:left="373"/>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diagnozowanie i monitorowanie wybranych problemów społecznych w regionie;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inspirowanie i promowanie nowych rozwiązań w zakresie pomocy społecznej;</w:t>
      </w:r>
    </w:p>
    <w:p>
      <w:pPr>
        <w:spacing w:before="26" w:after="0"/>
        <w:ind w:left="373"/>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koordynowanie działań na rzecz sektora ekonomii społecznej w regionie;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organizowanie i prowadzenie regionalnych jednostek organizacyjnych pomocy społecznej;</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sporządzanie sprawozdawczości oraz przekazywanie jej właściwemu wojewodzie, w formie dokumentu elektronicznego, z zastosowaniem systemu teleinformatycznego;</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sporządzanie oceny, o której mowa w art. 16a, na podstawie ocen sporządzonych przez gminy i powiaty z obszaru województwa, uwzględniającej kwestie i problemy społeczne wynikające z przyjętej strategii wraz z projektami, o których mowa w pkt 3 i przekazanie ich właściwemu wojewodzie do dnia 31 lipca każdego roku;</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utworzenie i utrzymanie regionalnego ośrodka polityki społecznej, w tym zapewnienie środków na wynagrodzenia pracowników.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21a. </w:t>
      </w:r>
      <w:r>
        <w:rPr>
          <w:rFonts w:ascii="Times New Roman"/>
          <w:b/>
          <w:i w:val="false"/>
          <w:color w:val="000000"/>
          <w:sz w:val="24"/>
          <w:lang w:val="pl-Pl"/>
        </w:rPr>
        <w:t xml:space="preserve"> [Zadania z zakresu ekonomii społecznej]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Działania, o których mowa w art. 21 pkt 4a, obejmują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rozwój infrastruktury usług aktywizacji, integracji oraz reintegracji społecznej i zawodowej na rzecz osób i rodzin zagrożonych wykluczeniem społecznym;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inspirowanie i promowanie nowych metod działań w zakresie aktywizacji, integracji oraz reintegracji społecznej i zawodowej osób i rodzin zagrożonych wykluczeniem społecznym;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wspieranie rozwoju partnerskiej współpracy pomiędzy samorządami lokalnymi a podmiotami świadczącymi usługi aktywizacji, integracji oraz reintegracji społecznej i zawodowej na rzecz osób i rodzin zagrożonych wykluczeniem społecznym;</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monitorowanie rozwoju lokalnej przedsiębiorczości społecznej służącej zwiększeniu aktywności społecznej i zawodowej osób i rodzin zagrożonych wykluczeniem społecznym;</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zwiększanie kompetencji służb zajmujących się aktywizacją, integracją oraz reintegracją społeczną i zawodową osób i rodzin zagrożonych wykluczeniem społecznym.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 </w:t>
      </w:r>
      <w:r>
        <w:rPr>
          <w:rFonts w:ascii="Times New Roman"/>
          <w:b/>
          <w:i w:val="false"/>
          <w:color w:val="000000"/>
          <w:sz w:val="24"/>
          <w:lang w:val="pl-Pl"/>
        </w:rPr>
        <w:t xml:space="preserve"> [Zadania wojewody]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zadań wojewody należy: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ustalanie sposobu wykonywania zadań z zakresu administracji rządowej realizowanych przez jednostki samorządu terytorialnego;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stwierdzenie zgodności programów naprawczych w zakresie osiągania standardów w jednostkach organizacyjnych pomocy społecznej oraz ocena stopnia ich realizacji;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wydawanie i cofanie zezwoleń lub zezwoleń warunkowych na prowadzenie domów pomocy społecznej oraz wydawanie i cofanie zezwoleń na prowadzenie placówek zapewniających całodobową opiekę osobom niepełnosprawnym, przewlekle chorym lub osobom w podeszłym wieku, w tym prowadzonych na podstawie </w:t>
      </w:r>
      <w:r>
        <w:rPr>
          <w:rFonts w:ascii="Times New Roman"/>
          <w:b w:val="false"/>
          <w:i w:val="false"/>
          <w:color w:val="1b1b1b"/>
          <w:sz w:val="24"/>
          <w:lang w:val="pl-Pl"/>
        </w:rPr>
        <w:t>przepisów</w:t>
      </w:r>
      <w:r>
        <w:rPr>
          <w:rFonts w:ascii="Times New Roman"/>
          <w:b w:val="false"/>
          <w:i w:val="false"/>
          <w:color w:val="000000"/>
          <w:sz w:val="24"/>
          <w:lang w:val="pl-Pl"/>
        </w:rPr>
        <w:t xml:space="preserve"> o działalności gospodarczej;</w:t>
      </w:r>
    </w:p>
    <w:p>
      <w:pPr>
        <w:spacing w:before="26" w:after="0"/>
        <w:ind w:left="373"/>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prowadzenie rejestru domów pomocy społecznej, placówek zapewniających całodobową opiekę osobom niepełnosprawnym, przewlekle chorym lub osobom w podeszłym wieku, w tym prowadzonych na podstawie </w:t>
      </w:r>
      <w:r>
        <w:rPr>
          <w:rFonts w:ascii="Times New Roman"/>
          <w:b w:val="false"/>
          <w:i w:val="false"/>
          <w:color w:val="1b1b1b"/>
          <w:sz w:val="24"/>
          <w:lang w:val="pl-Pl"/>
        </w:rPr>
        <w:t>przepisów</w:t>
      </w:r>
      <w:r>
        <w:rPr>
          <w:rFonts w:ascii="Times New Roman"/>
          <w:b w:val="false"/>
          <w:i w:val="false"/>
          <w:color w:val="000000"/>
          <w:sz w:val="24"/>
          <w:lang w:val="pl-Pl"/>
        </w:rPr>
        <w:t xml:space="preserve"> o działalności gospodarczej, miejsc udzielania tymczasowego schronienia oraz jednostek specjalistycznego poradnictwa;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koordynowanie działań w zakresie integracji cudzoziemców, którzy uzyskali w Rzeczypospolitej Polskiej status uchodźcy, ochronę uzupełniającą lub zezwolenie na pobyt czasowy udzielone w związku z okolicznością, o której mowa w </w:t>
      </w:r>
      <w:r>
        <w:rPr>
          <w:rFonts w:ascii="Times New Roman"/>
          <w:b w:val="false"/>
          <w:i w:val="false"/>
          <w:color w:val="1b1b1b"/>
          <w:sz w:val="24"/>
          <w:lang w:val="pl-Pl"/>
        </w:rPr>
        <w:t>art. 159 ust. 1 pkt 1 lit. c</w:t>
      </w:r>
      <w:r>
        <w:rPr>
          <w:rFonts w:ascii="Times New Roman"/>
          <w:b w:val="false"/>
          <w:i w:val="false"/>
          <w:color w:val="000000"/>
          <w:sz w:val="24"/>
          <w:lang w:val="pl-Pl"/>
        </w:rPr>
        <w:t xml:space="preserve"> lub </w:t>
      </w:r>
      <w:r>
        <w:rPr>
          <w:rFonts w:ascii="Times New Roman"/>
          <w:b w:val="false"/>
          <w:i w:val="false"/>
          <w:color w:val="1b1b1b"/>
          <w:sz w:val="24"/>
          <w:lang w:val="pl-Pl"/>
        </w:rPr>
        <w:t>d</w:t>
      </w:r>
      <w:r>
        <w:rPr>
          <w:rFonts w:ascii="Times New Roman"/>
          <w:b w:val="false"/>
          <w:i w:val="false"/>
          <w:color w:val="000000"/>
          <w:sz w:val="24"/>
          <w:lang w:val="pl-Pl"/>
        </w:rPr>
        <w:t xml:space="preserve"> ustawy z dnia 12 grudnia 2013 r. o cudzoziemcach, w szczególności w zakresie wskazania im miejsca zamieszkania, oraz prowadzenie rejestru zatwierdzonych indywidualnych programów integracji;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realizacja lub zlecanie jednostkom samorządu terytorialnego lub podmiotom niepublicznym zadań wynikających z programów rządowych;</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nadzór nad realizacją zadań samorządu gminnego, powiatowego i województwa, w tym nad jakością działalności jednostek organizacyjnych pomocy społecznej oraz nad jakością usług, dla których minister właściwy do spraw zabezpieczenia społecznego określił standardy, a także nad zgodnością zatrudnienia pracowników jednostek organizacyjnych pomocy społecznej z wymaganymi kwalifikacjami;</w:t>
      </w:r>
    </w:p>
    <w:p>
      <w:pPr>
        <w:spacing w:before="26" w:after="0"/>
        <w:ind w:left="373"/>
        <w:jc w:val="left"/>
        <w:textAlignment w:val="auto"/>
      </w:pPr>
      <w:r>
        <w:rPr>
          <w:rFonts w:ascii="Times New Roman"/>
          <w:b w:val="false"/>
          <w:i w:val="false"/>
          <w:color w:val="000000"/>
          <w:sz w:val="24"/>
          <w:lang w:val="pl-Pl"/>
        </w:rPr>
        <w:t xml:space="preserve">8a)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kontrola jakości usług, o których mowa w pkt 8, wykonywanych przez podmioty niepubliczne na podstawie umowy z organami administracji rządowej i samorządowej;</w:t>
      </w:r>
    </w:p>
    <w:p>
      <w:pPr>
        <w:spacing w:before="26" w:after="0"/>
        <w:ind w:left="373"/>
        <w:jc w:val="left"/>
        <w:textAlignment w:val="auto"/>
      </w:pPr>
      <w:r>
        <w:rPr>
          <w:rFonts w:ascii="Times New Roman"/>
          <w:b w:val="false"/>
          <w:i w:val="false"/>
          <w:color w:val="000000"/>
          <w:sz w:val="24"/>
          <w:lang w:val="pl-Pl"/>
        </w:rPr>
        <w:t xml:space="preserve">9a) </w:t>
      </w:r>
      <w:r>
        <w:rPr>
          <w:rFonts w:ascii="Times New Roman"/>
          <w:b w:val="false"/>
          <w:i w:val="false"/>
          <w:color w:val="000000"/>
          <w:sz w:val="24"/>
          <w:lang w:val="pl-Pl"/>
        </w:rPr>
        <w:t>kontrola jakości usług, o których mowa w pkt 8, wykonywanych przez domy pomocy społecznej prowadzone nie na zlecenie organu jednostki samorządu terytorialnego przez podmioty niepubliczne, o których mowa w art. 57 ust. 1 pkt 2-4;</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 xml:space="preserve">kontrola placówek zapewniających całodobową opiekę osobom niepełnosprawnym, przewlekle chorym lub osobom w podeszłym wieku, w tym prowadzonych na podstawie </w:t>
      </w:r>
      <w:r>
        <w:rPr>
          <w:rFonts w:ascii="Times New Roman"/>
          <w:b w:val="false"/>
          <w:i w:val="false"/>
          <w:color w:val="1b1b1b"/>
          <w:sz w:val="24"/>
          <w:lang w:val="pl-Pl"/>
        </w:rPr>
        <w:t>przepisów</w:t>
      </w:r>
      <w:r>
        <w:rPr>
          <w:rFonts w:ascii="Times New Roman"/>
          <w:b w:val="false"/>
          <w:i w:val="false"/>
          <w:color w:val="000000"/>
          <w:sz w:val="24"/>
          <w:lang w:val="pl-Pl"/>
        </w:rPr>
        <w:t xml:space="preserve"> o działalności gospodarczej, w zakresie standardów usług socjalno-bytowych i przestrzegania praw tych osób;</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analiza stanu i skuteczności pomocy społecznej w oparciu o ocenę zasobów pomocy społecznej przyjętą przez samorząd województwa z uwzględnieniem założeń przewidzianych w strategii;</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sporządzanie sprawozdawczości oraz przekazywanie jej ministrowi właściwemu do spraw zabezpieczenia społecznego, w formie dokumentu elektronicznego, z zastosowaniem systemu teleinformatycznego;</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realizacja zadań określanych przez ministra właściwego do spraw zabezpieczenia społecznego w zakresie utrzymania i rozwoju systemu informatycznego w jednostkach organizacyjnych pomocy społecznej w województwie oraz współfinansowanie i sprawowanie nadzoru nad jego funkcjonowaniem;</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finansowe wspieranie programów w określonym przez wojewodę obszarze pomocy społecznej, realizowanych przez jednostki samorządu terytorialnego lub podmioty uprawnione, o których mowa w art. 25 ust. 1; do wyboru programów stosuje się odpowiednio przepisy art. 25;</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koordynowanie, w ramach systemu pomocy społecznej, działań w zakresie zapobiegania handlowi ludźmi oraz wsparcia udzielanego ofiarom handlu ludźmi.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 </w:t>
      </w:r>
      <w:r>
        <w:rPr>
          <w:rFonts w:ascii="Times New Roman"/>
          <w:b/>
          <w:i w:val="false"/>
          <w:color w:val="000000"/>
          <w:sz w:val="24"/>
          <w:lang w:val="pl-Pl"/>
        </w:rPr>
        <w:t xml:space="preserve"> [Zadania ministra właściwego do spraw zabezpieczenia społecznego]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zadań ministra właściwego do spraw zabezpieczenia społecznego należy: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tworzenie koncepcji i określanie kierunków rozwoju w obszarze pomocy społecznej;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zlecanie i finansowanie badań, ekspertyz i analiz w obszarze pomocy społecznej;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monitorowanie standardów, o których mowa w art. 22 pkt 8;</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analiza skuteczności pomocy społecznej;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inspirowanie i promowanie nowych form i metod działania, a także szkolenie kadr;</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nadzór merytoryczny nad szkoleniem w zakresie organizacji pomocy społecznej i specjalizacji w zawodzie pracownik socjalny oraz nad szkoleniem dla superwizorów pracy socjalnej;</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opracowywanie i finansowanie programów osłonowych;</w:t>
      </w:r>
    </w:p>
    <w:p>
      <w:pPr>
        <w:spacing w:before="26" w:after="0"/>
        <w:ind w:left="373"/>
        <w:jc w:val="left"/>
        <w:textAlignment w:val="auto"/>
      </w:pPr>
      <w:r>
        <w:rPr>
          <w:rFonts w:ascii="Times New Roman"/>
          <w:b w:val="false"/>
          <w:i w:val="false"/>
          <w:color w:val="000000"/>
          <w:sz w:val="24"/>
          <w:lang w:val="pl-Pl"/>
        </w:rPr>
        <w:t xml:space="preserve">7a) </w:t>
      </w:r>
      <w:r>
        <w:rPr>
          <w:rFonts w:ascii="Times New Roman"/>
          <w:b w:val="false"/>
          <w:i w:val="false"/>
          <w:color w:val="000000"/>
          <w:sz w:val="24"/>
          <w:lang w:val="pl-Pl"/>
        </w:rPr>
        <w:t>finansowe wspieranie programów w określonym przez ministra obszarze pomocy społecznej, realizowanych przez jednostki samorządu terytorialnego lub podmioty uprawnione, o których mowa w art. 25 ust. 1;</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określanie zadań administracji publicznej w zakresie utrzymania i rozwoju systemu informatycznego w jednostkach organizacyjnych pomocy społecznej w województwach, przekazywanie środków na współfinansowanie oraz sprawowanie nadzoru nad funkcjonowaniem tego systemu;</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współdziałanie z organizacjami pozarządowymi.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 xml:space="preserve">Do wyboru programów, o których mowa w ust. 1 pkt 7a, stosuje się odpowiednio 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24 kwietnia 2003 r. o działalności pożytku publicznego i o wolontariacie (Dz. U. z 2018 r. poz. 450, 650, 723 i 1365).</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Minister może dokonywać kontroli i oceny realizacji programów, które wspiera finansowo.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zabezpieczenia społecznego, w porozumieniu z ministrem właściwym do spraw informatyzacji,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opis systemów teleinformatycznych, o których mowa w art. 17 ust. 1 pkt 17, art. 19 pkt 17, art. 21 pkt 7 i art. 22 pkt 12, stosowanych w jednostkach organizacyjnych pomocy społecznej, zawierający strukturę systemu, wymaganą minimalną funkcjonalność systemu oraz zakres komunikacji między elementami struktury systemu, w tym zestawienie struktur dokumentów elektronicznych, formatów danych oraz protokołów komunikacyjnych i szyfrujących, o których mowa w </w:t>
      </w:r>
      <w:r>
        <w:rPr>
          <w:rFonts w:ascii="Times New Roman"/>
          <w:b w:val="false"/>
          <w:i w:val="false"/>
          <w:color w:val="1b1b1b"/>
          <w:sz w:val="24"/>
          <w:lang w:val="pl-Pl"/>
        </w:rPr>
        <w:t>art. 13 ust. 2 pkt 2 lit. a</w:t>
      </w:r>
      <w:r>
        <w:rPr>
          <w:rFonts w:ascii="Times New Roman"/>
          <w:b w:val="false"/>
          <w:i w:val="false"/>
          <w:color w:val="000000"/>
          <w:sz w:val="24"/>
          <w:lang w:val="pl-Pl"/>
        </w:rPr>
        <w:t xml:space="preserve"> ustawy z dnia 17 lutego 2005 r. o informatyzacji działalności podmiotów realizujących zadania publiczne (Dz. U. z 2017 r. poz. 570 oraz z 2018 r. poz. 1000),</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wymagania standaryzujące w zakresie bezpieczeństwa, wydajności i rozwoju systemu,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sposób postępowania w zakresie stwierdzania zgodności oprogramowania z opisem systemu</w:t>
      </w:r>
    </w:p>
    <w:p>
      <w:pPr>
        <w:spacing w:before="25" w:after="0"/>
        <w:ind w:left="0"/>
        <w:jc w:val="both"/>
        <w:textAlignment w:val="auto"/>
      </w:pPr>
      <w:r>
        <w:rPr>
          <w:rFonts w:ascii="Times New Roman"/>
          <w:b w:val="false"/>
          <w:i w:val="false"/>
          <w:color w:val="000000"/>
          <w:sz w:val="24"/>
          <w:lang w:val="pl-Pl"/>
        </w:rPr>
        <w:t xml:space="preserve">- mając na uwadze zapewnienie jednorodności zakresu i rodzaju danych, która umożliwi ich scalanie w zbiór centralny, a także zachowanie zgodności z minimalnymi wymaganiami i sposobem stwierdzania zgodności oprogramowania, określonymi na podstawie </w:t>
      </w:r>
      <w:r>
        <w:rPr>
          <w:rFonts w:ascii="Times New Roman"/>
          <w:b w:val="false"/>
          <w:i w:val="false"/>
          <w:color w:val="1b1b1b"/>
          <w:sz w:val="24"/>
          <w:lang w:val="pl-Pl"/>
        </w:rPr>
        <w:t>ustawy</w:t>
      </w:r>
      <w:r>
        <w:rPr>
          <w:rFonts w:ascii="Times New Roman"/>
          <w:b w:val="false"/>
          <w:i w:val="false"/>
          <w:color w:val="000000"/>
          <w:sz w:val="24"/>
          <w:lang w:val="pl-Pl"/>
        </w:rPr>
        <w:t xml:space="preserve"> z dnia 17 lutego 2005 r. o informatyzacji działalności podmiotów realizujących zadania publiczne.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gdy realizacja zadań określonych w ustawie jest związana z przekazywaniem informacji za pomocą systemu teleinformatycznego, minister właściwy do spraw zabezpieczenia społecznego nieodpłatnie udostępni podmiotom obowiązanym do przekazywania informacji na podstawie niniejszej ustawy oprogramowanie, które jest zgodne z wymaganiami określonymi przez ministra właściwego do spraw zabezpieczenia społecznego w przepisach wydanych na podstawie ust. 3.</w:t>
      </w:r>
    </w:p>
    <w:p>
      <w:pPr>
        <w:spacing w:before="26" w:after="0"/>
        <w:ind w:left="0"/>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Minister właściwy do spraw zabezpieczenia społecznego może utworzyć rejestr centralny obejmujący dane dotyczące jednostek organizacyjnych pomocy społecznej, a także dane dotyczące osób i rodzin ubiegających się o świadczenia z pomocy społecznej lub korzystających z tych świadczeń oraz form udzielonej pomocy społecznej, gromadzone przez jednostki organizacyjne pomocy społecznej na podstawie przepisów ustawy, oraz może przetwarzać te dane na zasadach określonych w przepisach o ochronie danych osobowych w celu realizacji zadań, o których mowa w ust. 1. Jednostki organizacyjne pomocy społecznej przekazują dane do rejestru centralnego, wykorzystując oprogramowanie, o którym mowa w ust. 4.</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Minister właściwy do spraw zabezpieczenia społecznego, realizując zadania określone w ustawie związane z przekazywaniem informacji za pomocą środków komunikacji elektronicznej, uwzględnia zasadę równego traktowania wszystkich powszechnie użytkowanych w kraju systemów operacyjnych oraz uwzględnia potrzebę umożliwienia wszystkim podmiotom obowiązanym do przechowywania informacji w formie dokumentu elektronicznego, stosowania oprogramowania dostosowanego do używanych systemów informatycznych bez konieczności ponoszenia dodatkowych kosztów licencyjnych.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23a. </w:t>
      </w:r>
      <w:r>
        <w:rPr>
          <w:rFonts w:ascii="Times New Roman"/>
          <w:b/>
          <w:i w:val="false"/>
          <w:color w:val="000000"/>
          <w:sz w:val="24"/>
          <w:lang w:val="pl-Pl"/>
        </w:rPr>
        <w:t xml:space="preserve"> [Informacje gromadzone w rejestrze centralnym. Udostępnianie, przechowywanie i usuwanie informacji]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rejestrze centralnym, o którym mowa w art. 23 ust. 4a, gromadzi się zanonimizowane informacje 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jednostkach organizacyjnych pomocy społecznej;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wnioskach o przyznanie świadczeń;</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realizowanych świadczeniach;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sytuacji osób lub rodzin, którym przyznano świadczenia;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rozstrzygnięciach w sprawie świadczeń.</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celu umożliwienia weryfikacji danych dotyczących osób ubiegających się o świadczenia z pomocy społecznej, osób korzystających z tych świadczeń oraz członków ich rodzin, w rejestrze centralnym, o którym mowa w art. 23 ust. 4a, gromadzi się informacje 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imieniu i nazwisku;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dacie urodzenia;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adresie miejsca zamieszkania lub pobytu lub zameldowania na pobyt stały;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miejscu zamieszkania lub pobytu;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numerze PESEL;</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numerze dokumentu potwierdzającego tożsamość;</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płci;</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stanie cywilnym;</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obywatelstwie;</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dacie wydania, numerze i rodzaju dokumentu określającego status cudzoziemca w Rzeczypospolitej Polskiej;</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stopniu pokrewieństwa z członkami rodziny;</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rodzaju szkoły lub szkoły wyższej, do której uczęszcza osoba;</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dacie i miejscu złożenia wniosku o przyznanie świadczenia oraz rodzaju wnioskowanego świadczenia;</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dacie wydania i rodzaju rozstrzygnięcia w sprawie świadczenia;</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okresie, na który świadczenie zostało przyznane;</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liczbie, rodzaju i wysokości przyznanych świadczeń o charakterze pieniężnym;</w:t>
      </w:r>
    </w:p>
    <w:p>
      <w:pPr>
        <w:spacing w:before="26" w:after="0"/>
        <w:ind w:left="373"/>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liczbie, rodzaju, zakresie, wartości i miejscu przyznanych usług i świadczeń o charakterze niepieniężnym;</w:t>
      </w:r>
    </w:p>
    <w:p>
      <w:pPr>
        <w:spacing w:before="26" w:after="0"/>
        <w:ind w:left="373"/>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miejscu otrzymania świadczenia;</w:t>
      </w:r>
    </w:p>
    <w:p>
      <w:pPr>
        <w:spacing w:before="26" w:after="0"/>
        <w:ind w:left="373"/>
        <w:jc w:val="left"/>
        <w:textAlignment w:val="auto"/>
      </w:pPr>
      <w:r>
        <w:rPr>
          <w:rFonts w:ascii="Times New Roman"/>
          <w:b w:val="false"/>
          <w:i w:val="false"/>
          <w:color w:val="000000"/>
          <w:sz w:val="24"/>
          <w:lang w:val="pl-Pl"/>
        </w:rPr>
        <w:t xml:space="preserve">19) </w:t>
      </w:r>
      <w:r>
        <w:rPr>
          <w:rFonts w:ascii="Times New Roman"/>
          <w:b w:val="false"/>
          <w:i w:val="false"/>
          <w:color w:val="000000"/>
          <w:sz w:val="24"/>
          <w:lang w:val="pl-Pl"/>
        </w:rPr>
        <w:t>składkach na ubezpieczenie zdrowotne obejmujące informacje o:</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imieniu i nazwisku,</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numerze PESEL, a w razie gdy nie nadano numeru PESEL - serii i numerze paszportu oraz dacie urodzenia,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dacie powstania obowiązku ubezpieczenia zdrowotnego,</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dacie wyrejestrowania z ubezpieczenia zdrowotnego,</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kodzie i nazwie tytułu ubezpieczenia,</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okresie rozliczeniowym,</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danych dotyczących płatników składek:</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numerze NIP, a jeżeli płatnikowi składek nie nadano tego numeru - numerze PESEL lub serii i numerze dowodu osobistego albo paszportu,</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nazwie skróconej lub imieniu i nazwisku płatnika składek.</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Prawo dostępu do informacji, o których mowa w ust. 2, oraz ich przetwarzania mają: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ośrodek pomocy społecznej oraz powiatowe centrum pomocy rodzinie - w celu weryfikacji danych dotyczących osób ubiegających się o świadczenia z pomocy społecznej, osób korzystających z tych świadczeń oraz członków ich rodzin;</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wojewoda w stosunku do osób, które uzyskały w Rzeczypospolitej Polskiej status uchodźcy, ochronę uzupełniającą lub zezwolenie na pobyt czasowy udzielone w związku z okolicznością, o której mowa w </w:t>
      </w:r>
      <w:r>
        <w:rPr>
          <w:rFonts w:ascii="Times New Roman"/>
          <w:b w:val="false"/>
          <w:i w:val="false"/>
          <w:color w:val="1b1b1b"/>
          <w:sz w:val="24"/>
          <w:lang w:val="pl-Pl"/>
        </w:rPr>
        <w:t>art. 159 ust. 1 pkt 1 lit. c</w:t>
      </w:r>
      <w:r>
        <w:rPr>
          <w:rFonts w:ascii="Times New Roman"/>
          <w:b w:val="false"/>
          <w:i w:val="false"/>
          <w:color w:val="000000"/>
          <w:sz w:val="24"/>
          <w:lang w:val="pl-Pl"/>
        </w:rPr>
        <w:t xml:space="preserve"> lub </w:t>
      </w:r>
      <w:r>
        <w:rPr>
          <w:rFonts w:ascii="Times New Roman"/>
          <w:b w:val="false"/>
          <w:i w:val="false"/>
          <w:color w:val="1b1b1b"/>
          <w:sz w:val="24"/>
          <w:lang w:val="pl-Pl"/>
        </w:rPr>
        <w:t>d</w:t>
      </w:r>
      <w:r>
        <w:rPr>
          <w:rFonts w:ascii="Times New Roman"/>
          <w:b w:val="false"/>
          <w:i w:val="false"/>
          <w:color w:val="000000"/>
          <w:sz w:val="24"/>
          <w:lang w:val="pl-Pl"/>
        </w:rPr>
        <w:t xml:space="preserve"> ustawy z dnia 12 grudnia 2013 r. o cudzoziemcach - w celu koordynowania działań w zakresie integracji cudzoziemców;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organ właściwy, o którym mowa w </w:t>
      </w:r>
      <w:r>
        <w:rPr>
          <w:rFonts w:ascii="Times New Roman"/>
          <w:b w:val="false"/>
          <w:i w:val="false"/>
          <w:color w:val="1b1b1b"/>
          <w:sz w:val="24"/>
          <w:lang w:val="pl-Pl"/>
        </w:rPr>
        <w:t>art. 3 pkt 11</w:t>
      </w:r>
      <w:r>
        <w:rPr>
          <w:rFonts w:ascii="Times New Roman"/>
          <w:b w:val="false"/>
          <w:i w:val="false"/>
          <w:color w:val="000000"/>
          <w:sz w:val="24"/>
          <w:lang w:val="pl-Pl"/>
        </w:rPr>
        <w:t xml:space="preserve"> ustawy z dnia 28 listopada 2003 r. o świadczeniach rodzinnych (Dz. U. z 2017 r. poz. 1952, z późn. zm.), i wojewoda - w celu weryfikacji danych dotyczących osób ubiegających się o świadczenia rodzinne, osób pobierających świadczenia rodzinne oraz członków ich rodzin;</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organ właściwy dłużnika, o którym mowa w </w:t>
      </w:r>
      <w:r>
        <w:rPr>
          <w:rFonts w:ascii="Times New Roman"/>
          <w:b w:val="false"/>
          <w:i w:val="false"/>
          <w:color w:val="1b1b1b"/>
          <w:sz w:val="24"/>
          <w:lang w:val="pl-Pl"/>
        </w:rPr>
        <w:t>art. 2 pkt 9</w:t>
      </w:r>
      <w:r>
        <w:rPr>
          <w:rFonts w:ascii="Times New Roman"/>
          <w:b w:val="false"/>
          <w:i w:val="false"/>
          <w:color w:val="000000"/>
          <w:sz w:val="24"/>
          <w:lang w:val="pl-Pl"/>
        </w:rPr>
        <w:t xml:space="preserve"> ustawy z dnia 7 września 2007 r. o pomocy osobom uprawnionym do alimentów (Dz. U. z 2018 r. poz. 554, 650 i 1000), i organ właściwy wierzyciela, o którym mowa w </w:t>
      </w:r>
      <w:r>
        <w:rPr>
          <w:rFonts w:ascii="Times New Roman"/>
          <w:b w:val="false"/>
          <w:i w:val="false"/>
          <w:color w:val="1b1b1b"/>
          <w:sz w:val="24"/>
          <w:lang w:val="pl-Pl"/>
        </w:rPr>
        <w:t>art. 2 pkt 10</w:t>
      </w:r>
      <w:r>
        <w:rPr>
          <w:rFonts w:ascii="Times New Roman"/>
          <w:b w:val="false"/>
          <w:i w:val="false"/>
          <w:color w:val="000000"/>
          <w:sz w:val="24"/>
          <w:lang w:val="pl-Pl"/>
        </w:rPr>
        <w:t xml:space="preserve"> tej ustawy - w celu weryfikacji danych dotyczących osób ubiegających się o świadczenia z funduszu alimentacyjnego, osób pobierających świadczenia z funduszu alimentacyjnego i członków ich rodzin oraz danych dotyczących dłużników alimentacyjnych;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organ właściwy, o którym mowa w </w:t>
      </w:r>
      <w:r>
        <w:rPr>
          <w:rFonts w:ascii="Times New Roman"/>
          <w:b w:val="false"/>
          <w:i w:val="false"/>
          <w:color w:val="1b1b1b"/>
          <w:sz w:val="24"/>
          <w:lang w:val="pl-Pl"/>
        </w:rPr>
        <w:t>art. 2 pkt 11</w:t>
      </w:r>
      <w:r>
        <w:rPr>
          <w:rFonts w:ascii="Times New Roman"/>
          <w:b w:val="false"/>
          <w:i w:val="false"/>
          <w:color w:val="000000"/>
          <w:sz w:val="24"/>
          <w:lang w:val="pl-Pl"/>
        </w:rPr>
        <w:t xml:space="preserve"> ustawy z dnia 11 lutego 2016 r. o pomocy państwa w wychowywaniu dzieci, i wojewoda - w celu weryfikacji danych dotyczących osób ubiegających się o świadczenie wychowawcze, osób pobierających świadczenie wychowawcze oraz członków ich rodzin.</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Prawo dostępu do informacji, o których mowa w ust. 2 pkt 19, oraz ich przetwarzania ma także minister właściwy do spraw zabezpieczenia społecznego w celu umożliwienia podmiotom wymienionym w ust. 3 weryfikacji danych dotyczących osób ubiegających się o świadczenia z pomocy społecznej, osób korzystających z tych świadczeń oraz członków ich rodzin.</w:t>
      </w:r>
    </w:p>
    <w:p>
      <w:pPr>
        <w:spacing w:before="26" w:after="0"/>
        <w:ind w:left="0"/>
        <w:jc w:val="left"/>
        <w:textAlignment w:val="auto"/>
      </w:pPr>
      <w:r>
        <w:rPr>
          <w:rFonts w:ascii="Times New Roman"/>
          <w:b w:val="false"/>
          <w:i w:val="false"/>
          <w:color w:val="000000"/>
          <w:sz w:val="24"/>
          <w:lang w:val="pl-Pl"/>
        </w:rPr>
        <w:t xml:space="preserve">3b.  </w:t>
      </w:r>
      <w:r>
        <w:rPr>
          <w:rFonts w:ascii="Times New Roman"/>
          <w:b w:val="false"/>
          <w:i w:val="false"/>
          <w:color w:val="000000"/>
          <w:sz w:val="24"/>
          <w:lang w:val="pl-Pl"/>
        </w:rPr>
        <w:t>Minister właściwy do spraw zabezpieczenia społecznego, w celu realizacji zadania, o którym mowa w ust. 3a, przekazuje drogą elektroniczną jednostkom organizacyjnym Zakładu Ubezpieczeń Społecznych informacje, o których mowa w ust. 2 pkt 19 lit. a i b.</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właściwy do spraw zabezpieczenia społecznego przechowuje informacje w rejestrze centralnym, o którym mowa w art. 23 ust. 4a, przez okres 10 lat od dnia zaprzestania udzielania świadczeń, z wyjątkiem informacji dotyczących osób, którym świadczenie nie zostało przyznane, które przechowuje się przez okres 1 roku od dnia, w którym decyzja w sprawie świadczenia stała się ostateczna, lub od dnia pozostawienia wniosku o ustalenie prawa do świadczenia bez rozpatrzenia.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Podmioty wymienione w ust. 3 przechowują informacje, o których mowa w ust. 2, przez okres 10 lat od dnia ich udostępnienia z rejestru centralnego, o którym mowa w art. 23 ust. 4a, z wyjątkiem informacji dotyczących osób, którym świadczenie nie zostało przyznane, które przechowuje się przez okres 1 roku od dnia, w którym decyzja w sprawie świadczenia stała się ostateczna, lub od dnia pozostawienia wniosku o ustalenie prawa do świadczenia bez rozpatrzenia.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Informacje, o których mowa w ust. 2, usuwa się niezwłocznie po upływie okresów przechowywania, o których mowa w ust. 4 i 5.</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 </w:t>
      </w:r>
      <w:r>
        <w:rPr>
          <w:rFonts w:ascii="Times New Roman"/>
          <w:b/>
          <w:i w:val="false"/>
          <w:color w:val="000000"/>
          <w:sz w:val="24"/>
          <w:lang w:val="pl-Pl"/>
        </w:rPr>
        <w:t xml:space="preserve"> [Rządowe programy pomocy społecznej]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Rada Ministrów może przyjąć rządowy program pomocy społecznej mający na celu ochronę poziomu życia osób, rodzin i grup społecznych oraz rozwój specjalistycznego wsparcia.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Rada Ministrów określa, w drodze rozporządzenia, szczegółowe warunki realizacji programu, o którym mowa w ust. 1, uwzględniając potrzebę zapewnienia efektywności rządowego programu pomocy społecznej.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 </w:t>
      </w:r>
      <w:r>
        <w:rPr>
          <w:rFonts w:ascii="Times New Roman"/>
          <w:b/>
          <w:i w:val="false"/>
          <w:color w:val="000000"/>
          <w:sz w:val="24"/>
          <w:lang w:val="pl-Pl"/>
        </w:rPr>
        <w:t xml:space="preserve"> [Zlecanie organizacjom pozarządowym realizacji zadań z zakresu pomocy społecznej]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Organy administracji rządowej i samorządowej, zwane dalej "organami", mogą zlecać realizację zadania z zakresu pomocy społecznej, udzielając dotacji na finansowanie lub dofinansowanie realizacji zleconego zadania organizacjom pozarządowym, o których mowa w </w:t>
      </w:r>
      <w:r>
        <w:rPr>
          <w:rFonts w:ascii="Times New Roman"/>
          <w:b w:val="false"/>
          <w:i w:val="false"/>
          <w:color w:val="1b1b1b"/>
          <w:sz w:val="24"/>
          <w:lang w:val="pl-Pl"/>
        </w:rPr>
        <w:t>art. 3 ust. 2</w:t>
      </w:r>
      <w:r>
        <w:rPr>
          <w:rFonts w:ascii="Times New Roman"/>
          <w:b w:val="false"/>
          <w:i w:val="false"/>
          <w:color w:val="000000"/>
          <w:sz w:val="24"/>
          <w:lang w:val="pl-Pl"/>
        </w:rPr>
        <w:t xml:space="preserve"> ustawy z dnia 24 kwietnia 2003 r. o działalności pożytku publicznego i o wolontariacie oraz podmiotom wymienionym w </w:t>
      </w:r>
      <w:r>
        <w:rPr>
          <w:rFonts w:ascii="Times New Roman"/>
          <w:b w:val="false"/>
          <w:i w:val="false"/>
          <w:color w:val="1b1b1b"/>
          <w:sz w:val="24"/>
          <w:lang w:val="pl-Pl"/>
        </w:rPr>
        <w:t>art. 3 ust. 3</w:t>
      </w:r>
      <w:r>
        <w:rPr>
          <w:rFonts w:ascii="Times New Roman"/>
          <w:b w:val="false"/>
          <w:i w:val="false"/>
          <w:color w:val="000000"/>
          <w:sz w:val="24"/>
          <w:lang w:val="pl-Pl"/>
        </w:rPr>
        <w:t xml:space="preserve"> tej ustawy, prowadzącym działalność w zakresie pomocy społecznej, zwanych dalej "podmiotami uprawnionymi".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Zlecanie realizacji zadań z zakresu pomocy społecznej nie może obejmować: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ustalania uprawnień do świadczeń, w tym przeprowadzania rodzinnych wywiadów środowiskowych;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opłacania składek na ubezpieczenie społeczne i zdrowotne;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wypłaty świadczeń pieniężnych.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Zlecenie realizacji zadania z zakresu pomocy społecznej odbywa się po uprzednim przeprowadzeniu konkursu ofert.</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Do zlecania zadań, o których mowa w ust. 1, stosuje się 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24 kwietnia 2003 r. o działalności pożytku publicznego i o wolontariacie.</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vertAlign w:val="superscript"/>
          <w:lang w:val="pl-Pl"/>
        </w:rPr>
        <w:t>4</w:t>
      </w:r>
      <w:r>
        <w:rPr>
          <w:rFonts w:ascii="Times New Roman"/>
          <w:b w:val="false"/>
          <w:i w:val="false"/>
          <w:color w:val="000000"/>
          <w:sz w:val="24"/>
          <w:lang w:val="pl-Pl"/>
        </w:rPr>
        <w:t xml:space="preserve"> </w:t>
      </w:r>
      <w:r>
        <w:rPr>
          <w:rFonts w:ascii="Times New Roman"/>
          <w:b w:val="false"/>
          <w:i w:val="false"/>
          <w:color w:val="000000"/>
          <w:sz w:val="24"/>
          <w:lang w:val="pl-Pl"/>
        </w:rPr>
        <w:t xml:space="preserve"> Zlecenie realizacji zadań z zakresu pomocy społecznej, o którym mowa w ust. 1, nie wyłącza możliwości zawierania umów o partnerstwie publiczno-prywatnym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19 grudnia 2008 r. o partnerstwie publiczno-prywatnym (Dz. U. z 2017 r. poz. 1834 oraz z 2018 r. poz. 1693), których przedmiotem jest budowa, remont, utrzymanie lub wyposażenie domów pomocy społecznej. Do średniego miesięcznego kosztu utrzymania w domu pomocy społecznej nie wlicza się wynagrodzenia partnera prywatnego za budowę, remont, utrzymanie i wyposażenie domu pomocy społecznej.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25a.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26.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27.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28.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29.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30.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31.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32.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33.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34.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35.  </w:t>
      </w:r>
    </w:p>
    <w:p>
      <w:pPr>
        <w:spacing w:after="0"/>
        <w:ind w:left="0"/>
        <w:jc w:val="left"/>
        <w:textAlignment w:val="auto"/>
      </w:pPr>
      <w:r>
        <w:rPr>
          <w:rFonts w:ascii="Times New Roman"/>
          <w:b w:val="false"/>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II </w:t>
      </w:r>
    </w:p>
    <w:p>
      <w:pPr>
        <w:spacing w:before="25" w:after="0"/>
        <w:ind w:left="0"/>
        <w:jc w:val="center"/>
        <w:textAlignment w:val="auto"/>
      </w:pPr>
      <w:r>
        <w:rPr>
          <w:rFonts w:ascii="Times New Roman"/>
          <w:b/>
          <w:i w:val="false"/>
          <w:color w:val="000000"/>
          <w:sz w:val="24"/>
          <w:lang w:val="pl-Pl"/>
        </w:rPr>
        <w:t>Świadczenia z pomocy społecznej</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Zasiłki i usługi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 </w:t>
      </w:r>
      <w:r>
        <w:rPr>
          <w:rFonts w:ascii="Times New Roman"/>
          <w:b/>
          <w:i w:val="false"/>
          <w:color w:val="000000"/>
          <w:sz w:val="24"/>
          <w:lang w:val="pl-Pl"/>
        </w:rPr>
        <w:t xml:space="preserve"> [Klasyfikacja świadczeń z pomocy społecznej]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Świadczeniami z pomocy społecznej są: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świadczenia pieniężne: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zasiłek stały,</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zasiłek okresowy,</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zasiłek celowy i specjalny zasiłek celowy,</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zasiłek i pożyczka na ekonomiczne usamodzielnienie,</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(uchylona),</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pomoc na usamodzielnienie oraz na kontynuowanie nauki,</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 xml:space="preserve">świadczenie pieniężne na utrzymanie i pokrycie wydatków związanych z nauką języka polskiego dla cudzoziemców, którzy uzyskali w Rzeczypospolitej Polskiej status uchodźcy, ochronę uzupełniającą lub zezwolenie na pobyt czasowy udzielone w związku z okolicznością, o której mowa w </w:t>
      </w:r>
      <w:r>
        <w:rPr>
          <w:rFonts w:ascii="Times New Roman"/>
          <w:b w:val="false"/>
          <w:i w:val="false"/>
          <w:color w:val="1b1b1b"/>
          <w:sz w:val="24"/>
          <w:lang w:val="pl-Pl"/>
        </w:rPr>
        <w:t>art. 159 ust. 1 pkt 1 lit. c</w:t>
      </w:r>
      <w:r>
        <w:rPr>
          <w:rFonts w:ascii="Times New Roman"/>
          <w:b w:val="false"/>
          <w:i w:val="false"/>
          <w:color w:val="000000"/>
          <w:sz w:val="24"/>
          <w:lang w:val="pl-Pl"/>
        </w:rPr>
        <w:t xml:space="preserve"> lub </w:t>
      </w:r>
      <w:r>
        <w:rPr>
          <w:rFonts w:ascii="Times New Roman"/>
          <w:b w:val="false"/>
          <w:i w:val="false"/>
          <w:color w:val="1b1b1b"/>
          <w:sz w:val="24"/>
          <w:lang w:val="pl-Pl"/>
        </w:rPr>
        <w:t>d</w:t>
      </w:r>
      <w:r>
        <w:rPr>
          <w:rFonts w:ascii="Times New Roman"/>
          <w:b w:val="false"/>
          <w:i w:val="false"/>
          <w:color w:val="000000"/>
          <w:sz w:val="24"/>
          <w:lang w:val="pl-Pl"/>
        </w:rPr>
        <w:t xml:space="preserve"> ustawy z dnia 12 grudnia 2013 r. o cudzoziemcach,</w:t>
      </w:r>
    </w:p>
    <w:p>
      <w:pPr>
        <w:spacing w:after="0"/>
        <w:ind w:left="746"/>
        <w:jc w:val="left"/>
        <w:textAlignment w:val="auto"/>
      </w:pPr>
      <w:r>
        <w:rPr>
          <w:rFonts w:ascii="Times New Roman"/>
          <w:b w:val="false"/>
          <w:i w:val="false"/>
          <w:color w:val="000000"/>
          <w:sz w:val="24"/>
          <w:lang w:val="pl-Pl"/>
        </w:rPr>
        <w:t xml:space="preserve">h) </w:t>
      </w:r>
      <w:r>
        <w:rPr>
          <w:rFonts w:ascii="Times New Roman"/>
          <w:b w:val="false"/>
          <w:i w:val="false"/>
          <w:color w:val="000000"/>
          <w:sz w:val="24"/>
          <w:lang w:val="pl-Pl"/>
        </w:rPr>
        <w:t>wynagrodzenie należne opiekunowi z tytułu sprawowania opieki przyznane przez sąd;</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świadczenia niepieniężne: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praca socjalna,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bilet kredytowany,</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składki na ubezpieczenie zdrowotne,</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składki na ubezpieczenia społeczne,</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pomoc rzeczowa, w tym na ekonomiczne usamodzielnienie,</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sprawienie pogrzebu,</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poradnictwo specjalistyczne,</w:t>
      </w:r>
    </w:p>
    <w:p>
      <w:pPr>
        <w:spacing w:after="0"/>
        <w:ind w:left="746"/>
        <w:jc w:val="left"/>
        <w:textAlignment w:val="auto"/>
      </w:pPr>
      <w:r>
        <w:rPr>
          <w:rFonts w:ascii="Times New Roman"/>
          <w:b w:val="false"/>
          <w:i w:val="false"/>
          <w:color w:val="000000"/>
          <w:sz w:val="24"/>
          <w:lang w:val="pl-Pl"/>
        </w:rPr>
        <w:t xml:space="preserve">h) </w:t>
      </w:r>
      <w:r>
        <w:rPr>
          <w:rFonts w:ascii="Times New Roman"/>
          <w:b w:val="false"/>
          <w:i w:val="false"/>
          <w:color w:val="000000"/>
          <w:sz w:val="24"/>
          <w:lang w:val="pl-Pl"/>
        </w:rPr>
        <w:t>interwencja kryzysowa,</w:t>
      </w:r>
    </w:p>
    <w:p>
      <w:pPr>
        <w:spacing w:after="0"/>
        <w:ind w:left="746"/>
        <w:jc w:val="left"/>
        <w:textAlignment w:val="auto"/>
      </w:pPr>
      <w:r>
        <w:rPr>
          <w:rFonts w:ascii="Times New Roman"/>
          <w:b w:val="false"/>
          <w:i w:val="false"/>
          <w:color w:val="000000"/>
          <w:sz w:val="24"/>
          <w:lang w:val="pl-Pl"/>
        </w:rPr>
        <w:t xml:space="preserve">i) </w:t>
      </w:r>
      <w:r>
        <w:rPr>
          <w:rFonts w:ascii="Times New Roman"/>
          <w:b w:val="false"/>
          <w:i w:val="false"/>
          <w:color w:val="000000"/>
          <w:sz w:val="24"/>
          <w:lang w:val="pl-Pl"/>
        </w:rPr>
        <w:t>schronienie,</w:t>
      </w:r>
    </w:p>
    <w:p>
      <w:pPr>
        <w:spacing w:after="0"/>
        <w:ind w:left="746"/>
        <w:jc w:val="left"/>
        <w:textAlignment w:val="auto"/>
      </w:pPr>
      <w:r>
        <w:rPr>
          <w:rFonts w:ascii="Times New Roman"/>
          <w:b w:val="false"/>
          <w:i w:val="false"/>
          <w:color w:val="000000"/>
          <w:sz w:val="24"/>
          <w:lang w:val="pl-Pl"/>
        </w:rPr>
        <w:t xml:space="preserve">j) </w:t>
      </w:r>
      <w:r>
        <w:rPr>
          <w:rFonts w:ascii="Times New Roman"/>
          <w:b w:val="false"/>
          <w:i w:val="false"/>
          <w:color w:val="000000"/>
          <w:sz w:val="24"/>
          <w:lang w:val="pl-Pl"/>
        </w:rPr>
        <w:t>posiłek,</w:t>
      </w:r>
    </w:p>
    <w:p>
      <w:pPr>
        <w:spacing w:after="0"/>
        <w:ind w:left="746"/>
        <w:jc w:val="left"/>
        <w:textAlignment w:val="auto"/>
      </w:pPr>
      <w:r>
        <w:rPr>
          <w:rFonts w:ascii="Times New Roman"/>
          <w:b w:val="false"/>
          <w:i w:val="false"/>
          <w:color w:val="000000"/>
          <w:sz w:val="24"/>
          <w:lang w:val="pl-Pl"/>
        </w:rPr>
        <w:t xml:space="preserve">k) </w:t>
      </w:r>
      <w:r>
        <w:rPr>
          <w:rFonts w:ascii="Times New Roman"/>
          <w:b w:val="false"/>
          <w:i w:val="false"/>
          <w:color w:val="000000"/>
          <w:sz w:val="24"/>
          <w:lang w:val="pl-Pl"/>
        </w:rPr>
        <w:t>niezbędne ubranie,</w:t>
      </w:r>
    </w:p>
    <w:p>
      <w:pPr>
        <w:spacing w:after="0"/>
        <w:ind w:left="746"/>
        <w:jc w:val="left"/>
        <w:textAlignment w:val="auto"/>
      </w:pPr>
      <w:r>
        <w:rPr>
          <w:rFonts w:ascii="Times New Roman"/>
          <w:b w:val="false"/>
          <w:i w:val="false"/>
          <w:color w:val="000000"/>
          <w:sz w:val="24"/>
          <w:lang w:val="pl-Pl"/>
        </w:rPr>
        <w:t xml:space="preserve">l) </w:t>
      </w:r>
      <w:r>
        <w:rPr>
          <w:rFonts w:ascii="Times New Roman"/>
          <w:b w:val="false"/>
          <w:i w:val="false"/>
          <w:color w:val="000000"/>
          <w:sz w:val="24"/>
          <w:lang w:val="pl-Pl"/>
        </w:rPr>
        <w:t>usługi opiekuńcze w miejscu zamieszkania, w ośrodkach wsparcia oraz w rodzinnych domach pomocy,</w:t>
      </w:r>
    </w:p>
    <w:p>
      <w:pPr>
        <w:spacing w:after="0"/>
        <w:ind w:left="746"/>
        <w:jc w:val="left"/>
        <w:textAlignment w:val="auto"/>
      </w:pPr>
      <w:r>
        <w:rPr>
          <w:rFonts w:ascii="Times New Roman"/>
          <w:b w:val="false"/>
          <w:i w:val="false"/>
          <w:color w:val="000000"/>
          <w:sz w:val="24"/>
          <w:lang w:val="pl-Pl"/>
        </w:rPr>
        <w:t xml:space="preserve">m) </w:t>
      </w:r>
      <w:r>
        <w:rPr>
          <w:rFonts w:ascii="Times New Roman"/>
          <w:b w:val="false"/>
          <w:i w:val="false"/>
          <w:color w:val="000000"/>
          <w:sz w:val="24"/>
          <w:lang w:val="pl-Pl"/>
        </w:rPr>
        <w:t>specjalistyczne usługi opiekuńcze w miejscu zamieszkania oraz w ośrodkach wsparcia,</w:t>
      </w:r>
    </w:p>
    <w:p>
      <w:pPr>
        <w:spacing w:after="0"/>
        <w:ind w:left="746"/>
        <w:jc w:val="left"/>
        <w:textAlignment w:val="auto"/>
      </w:pPr>
      <w:r>
        <w:rPr>
          <w:rFonts w:ascii="Times New Roman"/>
          <w:b w:val="false"/>
          <w:i w:val="false"/>
          <w:color w:val="000000"/>
          <w:sz w:val="24"/>
          <w:lang w:val="pl-Pl"/>
        </w:rPr>
        <w:t xml:space="preserve">n) </w:t>
      </w:r>
      <w:r>
        <w:rPr>
          <w:rFonts w:ascii="Times New Roman"/>
          <w:b w:val="false"/>
          <w:i w:val="false"/>
          <w:color w:val="000000"/>
          <w:sz w:val="24"/>
          <w:lang w:val="pl-Pl"/>
        </w:rPr>
        <w:t>mieszkanie chronione,</w:t>
      </w:r>
    </w:p>
    <w:p>
      <w:pPr>
        <w:spacing w:after="0"/>
        <w:ind w:left="746"/>
        <w:jc w:val="left"/>
        <w:textAlignment w:val="auto"/>
      </w:pPr>
      <w:r>
        <w:rPr>
          <w:rFonts w:ascii="Times New Roman"/>
          <w:b w:val="false"/>
          <w:i w:val="false"/>
          <w:color w:val="000000"/>
          <w:sz w:val="24"/>
          <w:lang w:val="pl-Pl"/>
        </w:rPr>
        <w:t xml:space="preserve">o) </w:t>
      </w:r>
      <w:r>
        <w:rPr>
          <w:rFonts w:ascii="Times New Roman"/>
          <w:b w:val="false"/>
          <w:i w:val="false"/>
          <w:color w:val="000000"/>
          <w:sz w:val="24"/>
          <w:lang w:val="pl-Pl"/>
        </w:rPr>
        <w:t>pobyt i usługi w domu pomocy społecznej,</w:t>
      </w:r>
    </w:p>
    <w:p>
      <w:pPr>
        <w:spacing w:after="0"/>
        <w:ind w:left="746"/>
        <w:jc w:val="left"/>
        <w:textAlignment w:val="auto"/>
      </w:pPr>
      <w:r>
        <w:rPr>
          <w:rFonts w:ascii="Times New Roman"/>
          <w:b w:val="false"/>
          <w:i w:val="false"/>
          <w:color w:val="000000"/>
          <w:sz w:val="24"/>
          <w:lang w:val="pl-Pl"/>
        </w:rPr>
        <w:t xml:space="preserve">p) </w:t>
      </w:r>
      <w:r>
        <w:rPr>
          <w:rFonts w:ascii="Times New Roman"/>
          <w:b w:val="false"/>
          <w:i w:val="false"/>
          <w:color w:val="000000"/>
          <w:sz w:val="24"/>
          <w:lang w:val="pl-Pl"/>
        </w:rPr>
        <w:t>(uchylona),</w:t>
      </w:r>
    </w:p>
    <w:p>
      <w:pPr>
        <w:spacing w:after="0"/>
        <w:ind w:left="746"/>
        <w:jc w:val="left"/>
        <w:textAlignment w:val="auto"/>
      </w:pPr>
      <w:r>
        <w:rPr>
          <w:rFonts w:ascii="Times New Roman"/>
          <w:b w:val="false"/>
          <w:i w:val="false"/>
          <w:color w:val="000000"/>
          <w:sz w:val="24"/>
          <w:lang w:val="pl-Pl"/>
        </w:rPr>
        <w:t xml:space="preserve">q) </w:t>
      </w:r>
      <w:r>
        <w:rPr>
          <w:rFonts w:ascii="Times New Roman"/>
          <w:b w:val="false"/>
          <w:i w:val="false"/>
          <w:color w:val="000000"/>
          <w:sz w:val="24"/>
          <w:lang w:val="pl-Pl"/>
        </w:rPr>
        <w:t>pomoc w uzyskaniu odpowiednich warunków mieszkaniowych, w tym w mieszkaniu chronionym, pomoc w uzyskaniu zatrudnienia, pomoc na zagospodarowanie - w formie rzeczowej dla osób usamodzielnianych,</w:t>
      </w:r>
    </w:p>
    <w:p>
      <w:pPr>
        <w:spacing w:after="0"/>
        <w:ind w:left="746"/>
        <w:jc w:val="left"/>
        <w:textAlignment w:val="auto"/>
      </w:pPr>
      <w:r>
        <w:rPr>
          <w:rFonts w:ascii="Times New Roman"/>
          <w:b w:val="false"/>
          <w:i w:val="false"/>
          <w:color w:val="000000"/>
          <w:sz w:val="24"/>
          <w:lang w:val="pl-Pl"/>
        </w:rPr>
        <w:t xml:space="preserve">r) </w:t>
      </w:r>
      <w:r>
        <w:rPr>
          <w:rFonts w:ascii="Times New Roman"/>
          <w:b w:val="false"/>
          <w:i w:val="false"/>
          <w:color w:val="000000"/>
          <w:sz w:val="24"/>
          <w:lang w:val="pl-Pl"/>
        </w:rPr>
        <w:t>(uchylona).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 </w:t>
      </w:r>
      <w:r>
        <w:rPr>
          <w:rFonts w:ascii="Times New Roman"/>
          <w:b/>
          <w:i w:val="false"/>
          <w:color w:val="000000"/>
          <w:sz w:val="24"/>
          <w:lang w:val="pl-Pl"/>
        </w:rPr>
        <w:t xml:space="preserve"> [Zasiłek stały]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Zasiłek stały przysługuje: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pełnoletniej osobie samotnie gospodarującej, niezdolnej do pracy z powodu wieku lub całkowicie niezdolnej do pracy, jeżeli jej dochód jest niższy od kryterium dochodowego osoby samotnie gospodarującej;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pełnoletniej osobie pozostającej w rodzinie, niezdolnej do pracy z powodu wieku lub całkowicie niezdolnej do pracy, jeżeli jej dochód, jak również dochód na osobę w rodzinie są niższe od kryterium dochodowego na osobę w rodzinie.</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Zasiłek stały ustala się w wysokości: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przypadku osoby samotnie gospodarującej - różnicy między kryterium dochodowym osoby samotnie gospodarującej a dochodem tej osoby, z tym że kwota zasiłku nie może być wyższa niż </w:t>
      </w:r>
      <w:r>
        <w:rPr>
          <w:rFonts w:ascii="Times New Roman"/>
          <w:b w:val="false"/>
          <w:i/>
          <w:color w:val="000000"/>
          <w:sz w:val="24"/>
          <w:lang w:val="pl-Pl"/>
        </w:rPr>
        <w:t>418 zł</w:t>
      </w:r>
      <w:r>
        <w:rPr>
          <w:rFonts w:ascii="Times New Roman"/>
          <w:b w:val="false"/>
          <w:i w:val="false"/>
          <w:color w:val="000000"/>
          <w:sz w:val="24"/>
          <w:lang w:val="pl-Pl"/>
        </w:rPr>
        <w:t xml:space="preserve"> </w:t>
      </w:r>
      <w:r>
        <w:rPr>
          <w:rFonts w:ascii="Times New Roman"/>
          <w:b w:val="false"/>
          <w:i w:val="false"/>
          <w:color w:val="000000"/>
          <w:sz w:val="24"/>
          <w:vertAlign w:val="superscript"/>
          <w:lang w:val="pl-Pl"/>
        </w:rPr>
        <w:t>5</w:t>
      </w:r>
      <w:r>
        <w:rPr>
          <w:rFonts w:ascii="Times New Roman"/>
          <w:b w:val="false"/>
          <w:i w:val="false"/>
          <w:color w:val="000000"/>
          <w:sz w:val="24"/>
          <w:lang w:val="pl-Pl"/>
        </w:rPr>
        <w:t xml:space="preserve">  miesięcznie;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osoby w rodzinie - różnicy między kryterium dochodowym na osobę w rodzinie a dochodem na osobę w rodzinie.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Kwota zasiłku stałego nie może być niższa niż 30 zł miesięcznie.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zbiegu uprawnień do zasiłku stałego i renty socjalnej, świadczenia pielęgnacyjnego, specjalnego zasiłku opiekuńczego, dodatku z tytułu samotnego wychowywania dziecka i utraty prawa do zasiłku dla bezrobotnych na skutek upływu ustawowego okresu jego pobierania lub zasiłku dla opiekuna, zasiłek stały nie przysługuje.</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Osobę przebywającą w domu pomocy społecznej lub ubiegającą się o przyjęcie do niego uznaje się za osobę samotnie gospodarującą, jeżeli przed przyjęciem do domu pomocy społecznej lub rozpoczęciem oczekiwania na miejsce w takim domu była uprawniona do zasiłku stałego.</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Przy ustalaniu uprawnienia oraz wysokości zasiłku stałego do dochodu nie wlicza się kwoty zasiłku okresowego.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 </w:t>
      </w:r>
      <w:r>
        <w:rPr>
          <w:rFonts w:ascii="Times New Roman"/>
          <w:b/>
          <w:i w:val="false"/>
          <w:color w:val="000000"/>
          <w:sz w:val="24"/>
          <w:lang w:val="pl-Pl"/>
        </w:rPr>
        <w:t xml:space="preserve"> [Zasiłek okresowy]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Zasiłek okresowy przysługuje w szczególności ze względu na długotrwałą chorobę, niepełnosprawność, bezrobocie, możliwość utrzymania lub nabycia uprawnień do świadczeń z innych systemów zabezpieczenia społecznego: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osobie samotnie gospodarującej, której dochód jest niższy od kryterium dochodowego osoby samotnie gospodarującej;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rodzinie, której dochód jest niższy od kryterium dochodowego rodziny.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Zasiłek okresowy ustala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osoby samotnie gospodarującej - do wysokości różnicy między kryterium dochodowym osoby samotnie gospodarującej a dochodem tej osoby, z tym że kwota zasiłku nie może być wyższa niż 418 zł miesięcznie;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rodziny - do wysokości różnicy między kryterium dochodowym rodziny a dochodem tej rodziny.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Kwota zasiłku okresowego ustalona zgodnie z ust. 2 nie może być niższa niż 50% różnicy między: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kryterium dochodowym osoby samotnie gospodarującej a dochodem tej osoby;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kryterium dochodowym rodziny a dochodem tej rodziny.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Kwota zasiłku okresowego nie może być niższa niż 20 zł miesięcznie.</w:t>
      </w:r>
    </w:p>
    <w:p>
      <w:pPr>
        <w:spacing w:before="26" w:after="0"/>
        <w:ind w:left="0"/>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W przypadku podjęcia zatrudnienia przez osobę objętą kontraktem socjalnym pobierającą zasiłek okresowy, może być on wypłacany nadal niezależnie od dochodu, do dnia wynikającego z decyzji przyznającej zasiłek okresowy, nie dłużej jednak niż do 2 miesięcy od dnia, w którym osoba została zatrudniona.</w:t>
      </w:r>
    </w:p>
    <w:p>
      <w:pPr>
        <w:spacing w:before="26" w:after="0"/>
        <w:ind w:left="0"/>
        <w:jc w:val="left"/>
        <w:textAlignment w:val="auto"/>
      </w:pPr>
      <w:r>
        <w:rPr>
          <w:rFonts w:ascii="Times New Roman"/>
          <w:b w:val="false"/>
          <w:i w:val="false"/>
          <w:color w:val="000000"/>
          <w:sz w:val="24"/>
          <w:lang w:val="pl-Pl"/>
        </w:rPr>
        <w:t xml:space="preserve">4b.  </w:t>
      </w:r>
      <w:r>
        <w:rPr>
          <w:rFonts w:ascii="Times New Roman"/>
          <w:b w:val="false"/>
          <w:i w:val="false"/>
          <w:color w:val="000000"/>
          <w:sz w:val="24"/>
          <w:lang w:val="pl-Pl"/>
        </w:rPr>
        <w:t>Zasiłek okresowy jest wypłacany niezależnie od dochodu w sytuacji określonej w ust. 4a nie częściej niż raz na 2 lata.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Okres, na jaki jest przyznawany zasiłek okresowy, ustala ośrodek pomocy społecznej na podstawie okoliczności sprawy.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Rada gminy, w drodze uchwały, może podwyższyć minimalne kwoty zasiłku okresowego, o których mowa w ust. 2 i 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 </w:t>
      </w:r>
      <w:r>
        <w:rPr>
          <w:rFonts w:ascii="Times New Roman"/>
          <w:b/>
          <w:i w:val="false"/>
          <w:color w:val="000000"/>
          <w:sz w:val="24"/>
          <w:lang w:val="pl-Pl"/>
        </w:rPr>
        <w:t xml:space="preserve"> [Zasiłek celowy]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celu zaspokojenia niezbędnej potrzeby bytowej może być przyznany zasiłek celowy.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Zasiłek celowy może być przyznany w szczególności na pokrycie części lub całości kosztów zakupu żywności, leków i leczenia, opału, odzieży, niezbędnych przedmiotów użytku domowego, drobnych remontów i napraw w mieszkaniu, a także kosztów pogrzebu.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Osobom bezdomnym i innym osobom niemającym dochodu oraz możliwości uzyskania świadczeń na podstawie </w:t>
      </w:r>
      <w:r>
        <w:rPr>
          <w:rFonts w:ascii="Times New Roman"/>
          <w:b w:val="false"/>
          <w:i w:val="false"/>
          <w:color w:val="1b1b1b"/>
          <w:sz w:val="24"/>
          <w:lang w:val="pl-Pl"/>
        </w:rPr>
        <w:t>przepisów</w:t>
      </w:r>
      <w:r>
        <w:rPr>
          <w:rFonts w:ascii="Times New Roman"/>
          <w:b w:val="false"/>
          <w:i w:val="false"/>
          <w:color w:val="000000"/>
          <w:sz w:val="24"/>
          <w:lang w:val="pl-Pl"/>
        </w:rPr>
        <w:t xml:space="preserve"> o świadczeniach opieki zdrowotnej finansowanych ze środków publicznych może być przyznany zasiłek celowy na pokrycie części lub całości wydatków na świadczenia zdrowotne.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Zasiłek celowy może być przyznany w formie biletu kredytowanego.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39a. </w:t>
      </w:r>
      <w:r>
        <w:rPr>
          <w:rFonts w:ascii="Times New Roman"/>
          <w:b/>
          <w:i w:val="false"/>
          <w:color w:val="000000"/>
          <w:sz w:val="24"/>
          <w:lang w:val="pl-Pl"/>
        </w:rPr>
        <w:t xml:space="preserve"> [Zasiłek celowy w celu realizacji kontraktu socjalnego]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Zasiłek celowy może być przyznany również w celu realizacji postanowień kontraktu socjalnego.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Zasiłek celowy, o którym mowa w ust. 1, może być wypłacany niezależnie od dochodu, przez okres do 2 miesięcy od dnia, w którym osoba objęta kontraktem socjalnym, w trakcie jego realizacji, stała się osobą zatrudnioną.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 </w:t>
      </w:r>
      <w:r>
        <w:rPr>
          <w:rFonts w:ascii="Times New Roman"/>
          <w:b/>
          <w:i w:val="false"/>
          <w:color w:val="000000"/>
          <w:sz w:val="24"/>
          <w:lang w:val="pl-Pl"/>
        </w:rPr>
        <w:t xml:space="preserve"> [Zasiłek celowy w sytuacji klęsk i zdarzeń losowych]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Zasiłek celowy może być przyznany również osobie albo rodzinie, które poniosły straty w wyniku zdarzenia losowego.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Zasiłek celowy może być przyznany także osobie albo rodzinie, które poniosły straty w wyniku klęski żywiołowej lub ekologicznej.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Zasiłek celowy, o którym mowa w ust. 1 i 2, może być przyznany niezależnie od dochodu i może nie podlegać zwrotowi.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 </w:t>
      </w:r>
      <w:r>
        <w:rPr>
          <w:rFonts w:ascii="Times New Roman"/>
          <w:b/>
          <w:i w:val="false"/>
          <w:color w:val="000000"/>
          <w:sz w:val="24"/>
          <w:lang w:val="pl-Pl"/>
        </w:rPr>
        <w:t xml:space="preserve"> [Zasiłki i pomoc rzeczowa przyznawane w szczególnych przypadkach]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szczególnie uzasadnionych przypadkach osobie albo rodzinie o dochodach przekraczających kryterium dochodowe może być przyznany: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specjalny zasiłek celowy w wysokości nieprzekraczającej odpowiednio kryterium dochodowego osoby samotnie gospodarującej lub rodziny, który nie podlega zwrotowi;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zasiłek okresowy, zasiłek celowy lub pomoc rzeczowa, pod warunkiem zwrotu części lub całości kwoty zasiłku lub wydatków na pomoc rzeczową.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 </w:t>
      </w:r>
      <w:r>
        <w:rPr>
          <w:rFonts w:ascii="Times New Roman"/>
          <w:b/>
          <w:i w:val="false"/>
          <w:color w:val="000000"/>
          <w:sz w:val="24"/>
          <w:lang w:val="pl-Pl"/>
        </w:rPr>
        <w:t xml:space="preserve"> [Opłacanie składki na ubezpieczenie społeczne osobom rezygnującym z zatrudnienia]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 osobę, która zrezygnuje z zatrudnienia w związku z koniecznością sprawowania bezpośredniej, osobistej opieki nad długotrwale lub ciężko chorym członkiem rodziny oraz wspólnie niezamieszkującymi matką, ojcem lub rodzeństwem, ośrodek pomocy społecznej opłaca składkę na ubezpieczenia emerytalne i rentowe od kwoty kryterium dochodowego na osobę w rodzinie, jeżeli dochód na osobę w rodzinie osoby opiekującej się nie przekracza 150% kwoty kryterium dochodowego na osobę w rodzinie i osoba opiekująca się nie podlega obowiązkowo ubezpieczeniom emerytalnemu i rentowym z innych tytułów lub nie otrzymuje emerytury albo renty. Dotyczy to również osób, które w związku z koniecznością sprawowania opieki pozostają na bezpłatnym urlopie.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Przez ojca i matkę, o których mowa w ust. 1, należy rozumieć również ojca i matkę współmałżonka.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Konieczność sprawowania bezpośredniej, osobistej opieki nad osobami, o których mowa w ust. 1, stwierdza lekarz ubezpieczenia zdrowotnego w zaświadczeniu wydanym nie wcześniej niż na 14 dni przed złożeniem wniosku o przyznanie świadczenia.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Składka na ubezpieczenia emerytalne i rentowe w wysokości określonej przepisami o systemie ubezpieczeń społecznych jest opłacana przez okres sprawowania opieki, nie dłużej jednak niż przez okres niezbędny do uzyskania okresu ubezpieczenia (składkowego i nieskładkowego) wynoszącego 20 lat dla kobiet i 25 lat dla mężczyzn.</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Składka na ubezpieczenia emerytalne i rentowe nie przysługuje osobie, która w dniu złożenia wniosku o przyznanie świadczenia: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ukończyła 50 lat i nie posiada okresu ubezpieczenia (składkowego i nieskładkowego) wynoszącego co najmniej 10 lat;</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posiada okres ubezpieczenia (składkowy i nieskładkowy) wynoszący 20 lat w przypadku kobiet i 25 lat w przypadku mężczyzn.</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Przy ustalaniu okresu ubezpieczenia, o którym mowa w ust. 5, okresy nieskładkowe ustala się w wymiarze nieprzekraczającym jednej trzeciej udowodnionych okresów składkowych.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 </w:t>
      </w:r>
      <w:r>
        <w:rPr>
          <w:rFonts w:ascii="Times New Roman"/>
          <w:b/>
          <w:i w:val="false"/>
          <w:color w:val="000000"/>
          <w:sz w:val="24"/>
          <w:lang w:val="pl-Pl"/>
        </w:rPr>
        <w:t xml:space="preserve"> [Pomoc na ekonomiczne usamodzielnienie]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Osobie albo rodzinie gmina może przyznać pomoc w formie pieniężnej lub rzeczowej, w celu ekonomicznego usamodzielnienia.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Pomoc w formie pieniężnej w celu ekonomicznego usamodzielnienia może być przyznana w formie jednorazowego zasiłku celowego lub nieoprocentowanej pożyczki.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Warunki udzielenia i spłaty pożyczki oraz jej zabezpieczenie określa się w umowie z gminą.</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Pożyczka może być umorzona w całości lub w części, jeżeli przyczyni się to do szybszego osiągnięcia celów pomocy społecznej.</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Pomoc w formie rzeczowej w celu ekonomicznego usamodzielnienia następuje przez udostępnienie maszyn i narzędzi pracy stwarzających możliwość zorganizowania własnego warsztatu pracy oraz urządzeń ułatwiających pracę niepełnosprawnym.</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Przedmioty, o których mowa w ust. 5, są udostępniane na podstawie umowy użyczenia.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Podstawą odmowy przyznania albo ograniczenia rozmiarów pomocy na ekonomiczne usamodzielnienie może być uchylanie się przez osobę lub rodzinę ubiegającą się o pomoc od podjęcia odpowiedniej pracy w rozumieniu </w:t>
      </w:r>
      <w:r>
        <w:rPr>
          <w:rFonts w:ascii="Times New Roman"/>
          <w:b w:val="false"/>
          <w:i w:val="false"/>
          <w:color w:val="1b1b1b"/>
          <w:sz w:val="24"/>
          <w:lang w:val="pl-Pl"/>
        </w:rPr>
        <w:t>przepisów</w:t>
      </w:r>
      <w:r>
        <w:rPr>
          <w:rFonts w:ascii="Times New Roman"/>
          <w:b w:val="false"/>
          <w:i w:val="false"/>
          <w:color w:val="000000"/>
          <w:sz w:val="24"/>
          <w:lang w:val="pl-Pl"/>
        </w:rPr>
        <w:t xml:space="preserve"> o promocji zatrudnienia i instytucjach rynku pracy albo poddania się przeszkoleniu zawodowemu.</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Pomoc w celu ekonomicznego usamodzielnienia nie przysługuje, jeżeli osoba lub rodzina ubiegająca się otrzymała już pomoc na ten cel z innego źródła.</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sprawach, o których mowa w ust. 1-8, gmina współdziała z powiatowym urzędem pracy.</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Rada gminy, w drodze uchwały, określa wysokość oraz szczegółowe warunki i tryb przyznawania i zwrotu zasiłku celowego na ekonomiczne usamodzielnienie.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44. </w:t>
      </w:r>
      <w:r>
        <w:rPr>
          <w:rFonts w:ascii="Times New Roman"/>
          <w:b/>
          <w:i w:val="false"/>
          <w:color w:val="000000"/>
          <w:sz w:val="24"/>
          <w:lang w:val="pl-Pl"/>
        </w:rPr>
        <w:t xml:space="preserve"> [Pomoc w formie sprawienia pogrzebu]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Sprawienie pogrzebu odbywa się w sposób ustalony przez gminę, zgodnie z wyznaniem zmarłego.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45. </w:t>
      </w:r>
      <w:r>
        <w:rPr>
          <w:rFonts w:ascii="Times New Roman"/>
          <w:b/>
          <w:i w:val="false"/>
          <w:color w:val="000000"/>
          <w:sz w:val="24"/>
          <w:lang w:val="pl-Pl"/>
        </w:rPr>
        <w:t xml:space="preserve"> [Praca socjalna]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Praca socjalna świadczona jest na rzecz poprawy funkcjonowania osób i rodzin w ich środowisku społecznym. Praca socjalna prowadzona jest:</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osobami i rodzinami w celu rozwinięcia lub wzmocnienia ich aktywności i samodzielności życiowej;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ze społecznością lokalną w celu zapewnienia współpracy i koordynacji działań instytucji i organizacji istotnych dla zaspokajania potrzeb członków społeczności.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Praca socjalna może być prowadzona w oparciu o kontrakt socjalny lub projekt socjalny.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pracy socjalnej wykorzystuje się właściwe tej działalności metody i techniki, stosowane z poszanowaniem godności osoby i jej prawa do samostanowienia.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Praca socjalna świadczona jest osobom i rodzinom bez względu na posiadany dochód.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46. </w:t>
      </w:r>
      <w:r>
        <w:rPr>
          <w:rFonts w:ascii="Times New Roman"/>
          <w:b/>
          <w:i w:val="false"/>
          <w:color w:val="000000"/>
          <w:sz w:val="24"/>
          <w:lang w:val="pl-Pl"/>
        </w:rPr>
        <w:t xml:space="preserve"> [Poradnictwo specjalistyczne]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Poradnictwo specjalistyczne, w szczególności prawne, psychologiczne i rodzinne, jest świadczone osobom i rodzinom, które mają trudności lub wykazują potrzebę wsparcia w rozwiązywaniu swoich problemów życiowych, bez względu na posiadany dochód.</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Poradnictwo prawne realizuje się przez udzielanie informacji o obowiązujących przepisach z zakresu prawa rodzinnego i opiekuńczego, zabezpieczenia społecznego, ochrony praw lokatorów.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Poradnictwo psychologiczne realizuje się przez procesy diagnozowania, profilaktyki i terapii.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Poradnictwo rodzinne obejmuje problemy funkcjonowania rodziny, w tym problemy opieki nad osobą niepełnosprawną, a także terapię rodzinną.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46a. </w:t>
      </w:r>
      <w:r>
        <w:rPr>
          <w:rFonts w:ascii="Times New Roman"/>
          <w:b/>
          <w:i w:val="false"/>
          <w:color w:val="000000"/>
          <w:sz w:val="24"/>
          <w:lang w:val="pl-Pl"/>
        </w:rPr>
        <w:t xml:space="preserve"> [Rejestr jednostek specjalistycznego poradnictwa]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Wojewoda prowadzi rejestr jednostek specjalistycznego poradnictwa.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Rejestr jest jawny.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Wojewoda corocznie, do dnia 30 czerwca, ogłasza rejestr w wojewódzkim dzienniku urzędowym oraz publikuje na przedmiotowej stronie internetowej.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47. </w:t>
      </w:r>
      <w:r>
        <w:rPr>
          <w:rFonts w:ascii="Times New Roman"/>
          <w:b/>
          <w:i w:val="false"/>
          <w:color w:val="000000"/>
          <w:sz w:val="24"/>
          <w:lang w:val="pl-Pl"/>
        </w:rPr>
        <w:t xml:space="preserve"> [Interwencja kryzysowa]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Interwencja kryzysowa stanowi zespół interdyscyplinarnych działań podejmowanych na rzecz osób i rodzin będących w stanie kryzysu. Celem interwencji kryzysowej jest przywrócenie równowagi psychicznej i umiejętności samodzielnego radzenia sobie, a dzięki temu zapobieganie przejściu reakcji kryzysowej w stan chronicznej niewydolności psychospołecznej.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Interwencją kryzysową obejmuje się osoby i rodziny bez względu na posiadany dochód.</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ramach interwencji kryzysowej udziela się natychmiastowej specjalistycznej pomocy psychologicznej, a w zależności od potrzeb - poradnictwa socjalnego lub prawnego, w sytuacjach uzasadnionych - schronienia do 3 miesięcy.</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 xml:space="preserve">Cudzoziemcom, o których mowa w art. 5a, można udzielić schronienia na okres ważności zaświadczenia, o którym mowa w </w:t>
      </w:r>
      <w:r>
        <w:rPr>
          <w:rFonts w:ascii="Times New Roman"/>
          <w:b w:val="false"/>
          <w:i w:val="false"/>
          <w:color w:val="1b1b1b"/>
          <w:sz w:val="24"/>
          <w:lang w:val="pl-Pl"/>
        </w:rPr>
        <w:t>art. 170</w:t>
      </w:r>
      <w:r>
        <w:rPr>
          <w:rFonts w:ascii="Times New Roman"/>
          <w:b w:val="false"/>
          <w:i w:val="false"/>
          <w:color w:val="000000"/>
          <w:sz w:val="24"/>
          <w:lang w:val="pl-Pl"/>
        </w:rPr>
        <w:t xml:space="preserve"> ustawy z dnia 12 grudnia 2013 r. o cudzoziemcach, lub na okres ważności zezwolenia na pobyt czasowy.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Matki z małoletnimi dziećmi oraz kobiety w ciąży dotknięte przemocą lub znajdujące się w innej sytuacji kryzysowej mogą w ramach interwencji kryzysowej znaleźć schronienie i wsparcie w domach dla matek z małoletnimi dziećmi i kobiet w ciąży. Do tych domów mogą być również przyjmowani ojcowie z małoletnimi dziećmi albo inne osoby sprawujące opiekę prawną nad dziećmi.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Minister właściwy do spraw zabezpieczenia społecznego określi, w drodze rozporządzenia, standard obowiązujących podstawowych usług świadczonych przez domy dla matek z małoletnimi dziećmi i kobiet w ciąży oraz tryb kierowania i przyjmowania do takich domów, uwzględniając możliwości odizolowania ubiegających się o pomoc osób od sprawcy przemocy i przezwyciężenia sytuacji kryzysowej.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48. </w:t>
      </w:r>
      <w:r>
        <w:rPr>
          <w:rFonts w:ascii="Times New Roman"/>
          <w:b/>
          <w:i w:val="false"/>
          <w:color w:val="000000"/>
          <w:sz w:val="24"/>
          <w:lang w:val="pl-Pl"/>
        </w:rPr>
        <w:t xml:space="preserve"> [Pomoc w formie schronienia, posiłku lub ubrania]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Osoba lub rodzina ma prawo do schronienia, posiłku i niezbędnego ubrania, jeżeli jest tego pozbawiona.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48a. </w:t>
      </w:r>
      <w:r>
        <w:rPr>
          <w:rFonts w:ascii="Times New Roman"/>
          <w:b/>
          <w:i w:val="false"/>
          <w:color w:val="000000"/>
          <w:sz w:val="24"/>
          <w:lang w:val="pl-Pl"/>
        </w:rPr>
        <w:t xml:space="preserve"> [Pomoc w postaci udzielenia tymczasowego schronienia]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Udzielenie schronienia następuje przez przyznanie tymczasowego schronienia w noclegowni, schronisku dla osób bezdomnych albo schronisku dla osób bezdomnych z usługami opiekuńczymi.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Schronisko dla osób bezdomnych zapewnia osobom bezdomnym, które podpisały kontrakt socjalny, całodobowe, tymczasowe schronienie oraz usługi ukierunkowane na wzmacnianie aktywności społecznej, wyjście z bezdomności i uzyskanie samodzielności życiowej.</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Przyznanie osobie bezdomnej tymczasowego schronienia w schronisku dla osób bezdomnych przez gminę miejsca jej pobytu, na podstawie art. 101 ust. 3, nie wymaga podpisania przez osobę bezdomną kontraktu socjalnego.</w:t>
      </w:r>
    </w:p>
    <w:p>
      <w:pPr>
        <w:spacing w:before="26" w:after="0"/>
        <w:ind w:left="0"/>
        <w:jc w:val="left"/>
        <w:textAlignment w:val="auto"/>
      </w:pPr>
      <w:r>
        <w:rPr>
          <w:rFonts w:ascii="Times New Roman"/>
          <w:b w:val="false"/>
          <w:i w:val="false"/>
          <w:color w:val="000000"/>
          <w:sz w:val="24"/>
          <w:lang w:val="pl-Pl"/>
        </w:rPr>
        <w:t xml:space="preserve">2b.  </w:t>
      </w:r>
      <w:r>
        <w:rPr>
          <w:rFonts w:ascii="Times New Roman"/>
          <w:b w:val="false"/>
          <w:i w:val="false"/>
          <w:color w:val="000000"/>
          <w:sz w:val="24"/>
          <w:lang w:val="pl-Pl"/>
        </w:rPr>
        <w:t>Schronisko dla osób bezdomnych z usługami opiekuńczymi zapewnia osobom bezdomnym, które ze względu na wiek, chorobę lub niepełnosprawność wymagają częściowej opieki i pomocy w zaspokajaniu niezbędnych potrzeb życiowych, ale nie wymagają usług w zakresie świadczonym przez jednostkę całodobowej opieki, zakład opiekuńczo-leczniczy lub zakład pielęgnacyjno-opiekuńczy, tymczasowe schronienie wraz z usługami opiekuńczymi oraz usługami ukierunkowanymi na wzmacnianie aktywności społecznej, w miarę możliwości wyjście z bezdomności i uzyskanie samodzielności życiowej.</w:t>
      </w:r>
    </w:p>
    <w:p>
      <w:pPr>
        <w:spacing w:before="26" w:after="0"/>
        <w:ind w:left="0"/>
        <w:jc w:val="left"/>
        <w:textAlignment w:val="auto"/>
      </w:pPr>
      <w:r>
        <w:rPr>
          <w:rFonts w:ascii="Times New Roman"/>
          <w:b w:val="false"/>
          <w:i w:val="false"/>
          <w:color w:val="000000"/>
          <w:sz w:val="24"/>
          <w:lang w:val="pl-Pl"/>
        </w:rPr>
        <w:t xml:space="preserve">2c.  </w:t>
      </w:r>
      <w:r>
        <w:rPr>
          <w:rFonts w:ascii="Times New Roman"/>
          <w:b w:val="false"/>
          <w:i w:val="false"/>
          <w:color w:val="000000"/>
          <w:sz w:val="24"/>
          <w:lang w:val="pl-Pl"/>
        </w:rPr>
        <w:t>W szczególnie uzasadnionych przypadkach osobom bezdomnym, o których mowa w ust. 2b, zapewnia się posiłek lub całodzienne wyżywienie, świadczone w schronisku dla osób bezdomnych z usługami opiekuńczymi.</w:t>
      </w:r>
    </w:p>
    <w:p>
      <w:pPr>
        <w:spacing w:before="26" w:after="0"/>
        <w:ind w:left="0"/>
        <w:jc w:val="left"/>
        <w:textAlignment w:val="auto"/>
      </w:pPr>
      <w:r>
        <w:rPr>
          <w:rFonts w:ascii="Times New Roman"/>
          <w:b w:val="false"/>
          <w:i w:val="false"/>
          <w:color w:val="000000"/>
          <w:sz w:val="24"/>
          <w:lang w:val="pl-Pl"/>
        </w:rPr>
        <w:t xml:space="preserve">2d.  </w:t>
      </w:r>
      <w:r>
        <w:rPr>
          <w:rFonts w:ascii="Times New Roman"/>
          <w:b w:val="false"/>
          <w:i w:val="false"/>
          <w:color w:val="000000"/>
          <w:sz w:val="24"/>
          <w:lang w:val="pl-Pl"/>
        </w:rPr>
        <w:t>W szczególnie uzasadnionych przypadkach dopuszcza się przyznanie tymczasowego schronienia w schronisku dla osób bezdomnych z usługami opiekuńczymi osobom bezdomnym, które posiadają decyzję o skierowaniu do domu pomocy społecznej, przez okres oczekiwania na umieszczenie w domu pomocy społecznej, jednak nie dłużej niż przez 4 miesiące.</w:t>
      </w:r>
    </w:p>
    <w:p>
      <w:pPr>
        <w:spacing w:before="26" w:after="0"/>
        <w:ind w:left="0"/>
        <w:jc w:val="left"/>
        <w:textAlignment w:val="auto"/>
      </w:pPr>
      <w:r>
        <w:rPr>
          <w:rFonts w:ascii="Times New Roman"/>
          <w:b w:val="false"/>
          <w:i w:val="false"/>
          <w:color w:val="000000"/>
          <w:sz w:val="24"/>
          <w:lang w:val="pl-Pl"/>
        </w:rPr>
        <w:t xml:space="preserve">2e.  </w:t>
      </w:r>
      <w:r>
        <w:rPr>
          <w:rFonts w:ascii="Times New Roman"/>
          <w:b w:val="false"/>
          <w:i w:val="false"/>
          <w:color w:val="000000"/>
          <w:sz w:val="24"/>
          <w:lang w:val="pl-Pl"/>
        </w:rPr>
        <w:t>Jeżeli w schronisku dla osób bezdomnych z usługami opiekuńczymi są przewidziane miejsca dla osób niewymagających usług opiekuńczych, osobie bezdomnej zdolnej do samoobsługi i niewymagającej usług opiekuńczych może być przyznane tymczasowe schronienie w schronisku dla osób bezdomnych z usługami opiekuńczymi. W takim przypadku świadczenie usług osobom bezdomnym zdolnym do samoobsługi i niewymagającym usług opiekuńczych następuje z zastosowaniem przepisów ust. 2, 2a i 2g oraz standardów przewidzianych dla schronisk dla osób bezdomnych.</w:t>
      </w:r>
    </w:p>
    <w:p>
      <w:pPr>
        <w:spacing w:before="26" w:after="0"/>
        <w:ind w:left="0"/>
        <w:jc w:val="left"/>
        <w:textAlignment w:val="auto"/>
      </w:pPr>
      <w:r>
        <w:rPr>
          <w:rFonts w:ascii="Times New Roman"/>
          <w:b w:val="false"/>
          <w:i w:val="false"/>
          <w:color w:val="000000"/>
          <w:sz w:val="24"/>
          <w:lang w:val="pl-Pl"/>
        </w:rPr>
        <w:t xml:space="preserve">2f.  </w:t>
      </w:r>
      <w:r>
        <w:rPr>
          <w:rFonts w:ascii="Times New Roman"/>
          <w:b w:val="false"/>
          <w:i w:val="false"/>
          <w:color w:val="000000"/>
          <w:sz w:val="24"/>
          <w:lang w:val="pl-Pl"/>
        </w:rPr>
        <w:t>W schronisku dla osób bezdomnych z usługami opiekuńczymi mogą przebywać jedynie osoby na podstawie decyzji o przyznaniu tymczasowego schronienia w schronisku dla osób bezdomnych z usługami opiekuńczymi albo decyzji o przyznaniu tymczasowego schronienia w schronisku dla osób bezdomnych, wydanej przez gminę.</w:t>
      </w:r>
    </w:p>
    <w:p>
      <w:pPr>
        <w:spacing w:before="26" w:after="0"/>
        <w:ind w:left="0"/>
        <w:jc w:val="left"/>
        <w:textAlignment w:val="auto"/>
      </w:pPr>
      <w:r>
        <w:rPr>
          <w:rFonts w:ascii="Times New Roman"/>
          <w:b w:val="false"/>
          <w:i w:val="false"/>
          <w:color w:val="000000"/>
          <w:sz w:val="24"/>
          <w:lang w:val="pl-Pl"/>
        </w:rPr>
        <w:t xml:space="preserve">2g.  </w:t>
      </w:r>
      <w:r>
        <w:rPr>
          <w:rFonts w:ascii="Times New Roman"/>
          <w:b w:val="false"/>
          <w:i w:val="false"/>
          <w:color w:val="000000"/>
          <w:sz w:val="24"/>
          <w:lang w:val="pl-Pl"/>
        </w:rPr>
        <w:t>Do wykonywania czynności w zakresie usług świadczonych w schronisku dla osób bezdomnych zatrudnia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pracowników socjalnych;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opiekunów posiadających co najmniej średnie wykształcenie oraz ukończone szkolenie z zakresu udzielania pierwszej pomocy.</w:t>
      </w:r>
    </w:p>
    <w:p>
      <w:pPr>
        <w:spacing w:before="26" w:after="0"/>
        <w:ind w:left="0"/>
        <w:jc w:val="left"/>
        <w:textAlignment w:val="auto"/>
      </w:pPr>
      <w:r>
        <w:rPr>
          <w:rFonts w:ascii="Times New Roman"/>
          <w:b w:val="false"/>
          <w:i w:val="false"/>
          <w:color w:val="000000"/>
          <w:sz w:val="24"/>
          <w:lang w:val="pl-Pl"/>
        </w:rPr>
        <w:t xml:space="preserve">2h.  </w:t>
      </w:r>
      <w:r>
        <w:rPr>
          <w:rFonts w:ascii="Times New Roman"/>
          <w:b w:val="false"/>
          <w:i w:val="false"/>
          <w:color w:val="000000"/>
          <w:sz w:val="24"/>
          <w:lang w:val="pl-Pl"/>
        </w:rPr>
        <w:t>Do wykonywania czynności w zakresie usług świadczonych w schronisku dla osób bezdomnych z usługami opiekuńczymi zatrudnia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pracowników socjalnych;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opiekunów posiadających:</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kwalifikacje do wykonywania zawodu pielęgniarki, ratownika medycznego, opiekuna w domu pomocy społecznej, opiekuna osoby starszej, asystenta osoby niepełnosprawnej, opiekunki środowiskowej, opiekuna medycznego lub</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udokumentowane co najmniej roczne doświadczenie zawodowe polegające na świadczeniu usług opiekuńczych osobom niepełnosprawnym, przewlekle chorym lub osobom w podeszłym wieku oraz ukończone szkolenie z zakresu udzielania pierwszej pomocy.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Noclegownia zapewnia schronienie osobom bezdomnym, świadcząc tymczasową pomoc w postaci miejsca noclegowego, w ramach której umożliwia spędzenie nocy w warunkach gwarantujących ochronę życia i zdrowia.</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Do wykonywania czynności w zakresie usług świadczonych w noclegowni zatrudnia się osoby, które posiadają co najmniej średnie wykształcenie oraz ukończone szkolenie z zakresu udzielania pierwszej pomocy.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Tymczasowe schronienie może być udzielone również w formie ogrzewalni, która umożliwia interwencyjny, bezpieczny pobyt w ogrzewanych pomieszczeniach wyposażonych co najmniej w miejsca siedzące.</w:t>
      </w:r>
    </w:p>
    <w:p>
      <w:pPr>
        <w:spacing w:before="26" w:after="0"/>
        <w:ind w:left="0"/>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Do wykonywania czynności w zakresie usług świadczonych w ogrzewalni zatrudnia się osoby, które posiadają co najmniej średnie wykształcenie oraz ukończone szkolenie z zakresu udzielania pierwszej pomocy.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noclegowni, schronisku dla osób bezdomnych, ogrzewalni mogą przebywać osoby zdolne do samoobsługi, których stan zdrowia nie zagraża zdrowiu i życiu innych osób przebywających w placówce.</w:t>
      </w:r>
    </w:p>
    <w:p>
      <w:pPr>
        <w:spacing w:before="26" w:after="0"/>
        <w:ind w:left="0"/>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W schronisku dla osób bezdomnych z usługami opiekuńczymi mogą przebywać osoby, których stan zdrowia nie zagraża zdrowiu i życiu innych osób przebywających w placówce.</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noclegowni, schronisku dla osób bezdomnych oraz schronisku dla osób bezdomnych z usługami opiekuńczymi nie mogą przebywać osoby będące pod wpływem alkoholu lub pod wpływem substancji psychoaktywnych.</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szczególnie uzasadnionych przypadkach dopuszcza się przebywanie w noclegowni, schronisku dla osób bezdomnych oraz schronisku dla osób bezdomnych z usługami opiekuńczymi osób pod wpływem alkoholu lub substancji psychoaktywnych.</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Pomoc przyznawana w formie tymczasowego schronienia w ogrzewalni lub noclegowni nie wymaga przeprowadzenia rodzinnego wywiadu środowiskowego oraz wydania decyzji administracyjnej, a wydatki poniesione za udzieloną pomoc nie podlegają zwrotowi.</w:t>
      </w:r>
    </w:p>
    <w:p>
      <w:pPr>
        <w:spacing w:before="26" w:after="0"/>
        <w:ind w:left="0"/>
        <w:jc w:val="left"/>
        <w:textAlignment w:val="auto"/>
      </w:pPr>
      <w:r>
        <w:rPr>
          <w:rFonts w:ascii="Times New Roman"/>
          <w:b w:val="false"/>
          <w:i w:val="false"/>
          <w:color w:val="000000"/>
          <w:sz w:val="24"/>
          <w:lang w:val="pl-Pl"/>
        </w:rPr>
        <w:t xml:space="preserve">8a.  </w:t>
      </w:r>
      <w:r>
        <w:rPr>
          <w:rFonts w:ascii="Times New Roman"/>
          <w:b w:val="false"/>
          <w:i w:val="false"/>
          <w:color w:val="000000"/>
          <w:sz w:val="24"/>
          <w:lang w:val="pl-Pl"/>
        </w:rPr>
        <w:t>Noclegownia, schronisko dla osób bezdomnych, schronisko dla osób bezdomnych z usługami opiekuńczymi i ogrzewalnia, w celu zaspokojenia niezbędnych potrzeb życiowych związanych z udzielaniem schronienia, powinny spełniać minimalne standardy podstawowych usług i minimalne standardy obiektów, w tym w zakresie odpowiednich warunków higienicznych i sanitarnych oraz odpowiednich warunków do odpoczynku, określone w przepisach wydanych na podstawie ust. 14.</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sytuacji kryzysowej występującej na skalę masową przyznanie tymczasowego schronienia może nastąpić z pominięciem standardów, o których mowa w ust. 8a, oraz w innej formie niż określona w ust. 1.</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Poniesione wydatki na świadczenia w postaci schronienia w ogrzewalni lub noclegowni udzielone na podstawie art. 101 ust. 3 nie podlegają zwrotowi przez gminę właściwą ze względu na miejsce zamieszkania albo miejsce ostatniego miejsca zameldowania na pobyt stały.</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Wojewoda prowadzi rejestr miejsc, w których gmina udziela tymczasowego schronienia w schroniskach dla osób bezdomnych, schroniskach dla osób bezdomnych z usługami opiekuńczymi, noclegowniach oraz ogrzewalniach.</w:t>
      </w:r>
    </w:p>
    <w:p>
      <w:pPr>
        <w:spacing w:before="26" w:after="0"/>
        <w:ind w:left="0"/>
        <w:jc w:val="left"/>
        <w:textAlignment w:val="auto"/>
      </w:pPr>
      <w:r>
        <w:rPr>
          <w:rFonts w:ascii="Times New Roman"/>
          <w:b w:val="false"/>
          <w:i w:val="false"/>
          <w:color w:val="000000"/>
          <w:sz w:val="24"/>
          <w:lang w:val="pl-Pl"/>
        </w:rPr>
        <w:t xml:space="preserve">11a.  </w:t>
      </w:r>
      <w:r>
        <w:rPr>
          <w:rFonts w:ascii="Times New Roman"/>
          <w:b w:val="false"/>
          <w:i w:val="false"/>
          <w:color w:val="000000"/>
          <w:sz w:val="24"/>
          <w:lang w:val="pl-Pl"/>
        </w:rPr>
        <w:t>Rejestr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wykaz miejsc, w których gmina udziela tymczasowego schronienia - adres, formę i nazwę placówki, pod którą jest ona prowadzona;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dane identyfikacyjne podmiotu prowadzącego placówkę, jeżeli podmiotem prowadzącym placówkę nie jest gmina zgłaszająca, w tym:</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nazwę i adres siedziby podmiotu prowadzącego placówkę,</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formę organizacyjno-prawną podmiotu prowadzącego placówkę;</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liczbę miejsc w poszczególnych formach placówek;</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miejsc w placówce, które gmina prowadzi dla innej gminy na podstawie zawartego porozumienia, dane identyfikujące gminę, z którą zawarto porozumienie, oraz liczbę miejsc w placówce, których dotyczy porozumienie.</w:t>
      </w:r>
    </w:p>
    <w:p>
      <w:pPr>
        <w:spacing w:before="26" w:after="0"/>
        <w:ind w:left="0"/>
        <w:jc w:val="left"/>
        <w:textAlignment w:val="auto"/>
      </w:pPr>
      <w:r>
        <w:rPr>
          <w:rFonts w:ascii="Times New Roman"/>
          <w:b w:val="false"/>
          <w:i w:val="false"/>
          <w:color w:val="000000"/>
          <w:sz w:val="24"/>
          <w:lang w:val="pl-Pl"/>
        </w:rPr>
        <w:t xml:space="preserve">11b.  </w:t>
      </w:r>
      <w:r>
        <w:rPr>
          <w:rFonts w:ascii="Times New Roman"/>
          <w:b w:val="false"/>
          <w:i w:val="false"/>
          <w:color w:val="000000"/>
          <w:sz w:val="24"/>
          <w:lang w:val="pl-Pl"/>
        </w:rPr>
        <w:t>Zgłoszenia do rejestru dokonuje gmina: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prowadząca placówkę;</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zlecająca na podstawie art. 25 ust. 1 zadanie prowadzenia placówki;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która zawarła umowę z podmiotem niepublicznym na zakup usługi udzielenia tymczasowego schronienia w odpowiedniej formie, w placówce prowadzonej przez podmiot niepubliczny.</w:t>
      </w:r>
    </w:p>
    <w:p>
      <w:pPr>
        <w:spacing w:before="26" w:after="0"/>
        <w:ind w:left="0"/>
        <w:jc w:val="left"/>
        <w:textAlignment w:val="auto"/>
      </w:pPr>
      <w:r>
        <w:rPr>
          <w:rFonts w:ascii="Times New Roman"/>
          <w:b w:val="false"/>
          <w:i w:val="false"/>
          <w:color w:val="000000"/>
          <w:sz w:val="24"/>
          <w:lang w:val="pl-Pl"/>
        </w:rPr>
        <w:t xml:space="preserve">11c.  </w:t>
      </w:r>
      <w:r>
        <w:rPr>
          <w:rFonts w:ascii="Times New Roman"/>
          <w:b w:val="false"/>
          <w:i w:val="false"/>
          <w:color w:val="000000"/>
          <w:sz w:val="24"/>
          <w:lang w:val="pl-Pl"/>
        </w:rPr>
        <w:t>Gmina zgłasza wojewodzie wszelkie zmiany danych objętych rejestrem w terminie 14 dni od dnia ich powstania.</w:t>
      </w:r>
    </w:p>
    <w:p>
      <w:pPr>
        <w:spacing w:before="26" w:after="0"/>
        <w:ind w:left="0"/>
        <w:jc w:val="left"/>
        <w:textAlignment w:val="auto"/>
      </w:pPr>
      <w:r>
        <w:rPr>
          <w:rFonts w:ascii="Times New Roman"/>
          <w:b w:val="false"/>
          <w:i w:val="false"/>
          <w:color w:val="000000"/>
          <w:sz w:val="24"/>
          <w:lang w:val="pl-Pl"/>
        </w:rPr>
        <w:t xml:space="preserve">11d.  </w:t>
      </w:r>
      <w:r>
        <w:rPr>
          <w:rFonts w:ascii="Times New Roman"/>
          <w:b w:val="false"/>
          <w:i w:val="false"/>
          <w:color w:val="000000"/>
          <w:sz w:val="24"/>
          <w:lang w:val="pl-Pl"/>
        </w:rPr>
        <w:t>Wojewoda na bieżąco aktualizuje zgłoszone dane w rejestrze.</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Rejestr jest jawny.</w:t>
      </w:r>
    </w:p>
    <w:p>
      <w:pPr>
        <w:spacing w:before="26" w:after="0"/>
        <w:ind w:left="0"/>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Dane z rejestru udostępnia się na stronie internetowej urzędu wojewódzkiego.</w:t>
      </w:r>
    </w:p>
    <w:p>
      <w:pPr>
        <w:spacing w:before="26" w:after="0"/>
        <w:ind w:left="0"/>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Minister właściwy do spraw zabezpieczenia społecznego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minimalny standard podstawowych usług świadczonych w noclegowniach, schroniskach dla osób bezdomnych, schroniskach dla osób bezdomnych z usługami opiekuńczymi i ogrzewalniach,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minimalny standard obiektów, w których mieszczą się noclegownie, schroniska dla osób bezdomnych, schroniska dla osób bezdomnych z usługami opiekuńczymi i ogrzewalnie</w:t>
      </w:r>
    </w:p>
    <w:p>
      <w:pPr>
        <w:spacing w:before="25" w:after="0"/>
        <w:ind w:left="373"/>
        <w:jc w:val="both"/>
        <w:textAlignment w:val="auto"/>
      </w:pPr>
      <w:r>
        <w:rPr>
          <w:rFonts w:ascii="Times New Roman"/>
          <w:b w:val="false"/>
          <w:i w:val="false"/>
          <w:color w:val="000000"/>
          <w:sz w:val="24"/>
          <w:lang w:val="pl-Pl"/>
        </w:rPr>
        <w:t>- kierując się potrzebą zapewnienia osobom bezdomnym kierowanym do tych placówek właściwego wsparcia.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48b. </w:t>
      </w:r>
      <w:r>
        <w:rPr>
          <w:rFonts w:ascii="Times New Roman"/>
          <w:b/>
          <w:i w:val="false"/>
          <w:color w:val="000000"/>
          <w:sz w:val="24"/>
          <w:lang w:val="pl-Pl"/>
        </w:rPr>
        <w:t xml:space="preserve"> [Pomoc w postaci przyznania niezbędnego ubrania i gorącego posiłku]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Przyznanie niezbędnego ubrania następuje przez dostarczenie osobie potrzebującej odpowiedniego rozmiaru bielizny, odzieży i obuwia odpowiednich do pory roku.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Pomoc doraźna albo okresowa w postaci jednego gorącego posiłku dziennie przysługuje osobie, która własnym staraniem nie może go sobie zapewnić.</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Pomoc, o której mowa w ust. 2, przyznana dzieciom i młodzieży w okresie nauki w szkole może być realizowana w formie zakupu posiłków.</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Osoba lub rodzina może otrzymać pomoc w formie rzeczowej w postaci produktów żywnościowych.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Pomoc, o której mowa w ust. 1-4, przyznawana: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doraźnie dzieciom i młodzieży,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sytuacji kryzysowej występującej na skalę masową, a także w przypadku wystąpienia klęski żywiołowej albo zdarzenia losowego</w:t>
      </w:r>
    </w:p>
    <w:p>
      <w:pPr>
        <w:spacing w:before="25" w:after="0"/>
        <w:ind w:left="0"/>
        <w:jc w:val="both"/>
        <w:textAlignment w:val="auto"/>
      </w:pPr>
      <w:r>
        <w:rPr>
          <w:rFonts w:ascii="Times New Roman"/>
          <w:b w:val="false"/>
          <w:i w:val="false"/>
          <w:color w:val="000000"/>
          <w:sz w:val="24"/>
          <w:lang w:val="pl-Pl"/>
        </w:rPr>
        <w:t>- nie wymaga przeprowadzenia rodzinnego wywiadu środowiskowego oraz wydania decyzji administracyjnej, a wydatki poniesione na udzieloną pomoc nie podlegają zwrotowi.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49. </w:t>
      </w:r>
      <w:r>
        <w:rPr>
          <w:rFonts w:ascii="Times New Roman"/>
          <w:b/>
          <w:i w:val="false"/>
          <w:color w:val="000000"/>
          <w:sz w:val="24"/>
          <w:lang w:val="pl-Pl"/>
        </w:rPr>
        <w:t xml:space="preserve"> [Indywidualny program wychodzenia z bezdomności]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Osoba bezdomna może zostać objęta indywidualnym programem wychodzenia z bezdomności, polegającym na wspieraniu osoby bezdomnej w rozwiązywaniu jej problemów życiowych, w szczególności rodzinnych i mieszkaniowych, oraz pomocy w uzyskaniu zatrudnienia.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Indywidualny program wychodzenia z bezdomności jest opracowywany przez pracownika socjalnego ośrodka pomocy społecznej wraz z osobą bezdomną i podlega zatwierdzeniu przez kierownika ośrodka.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osoba bezdomna przebywa w schronisku dla osób bezdomnych albo schronisku dla osób bezdomnych z usługami opiekuńczymi, indywidualny program wychodzenia z bezdomności może być opracowany przez pracownika socjalnego zatrudnionego w tej placówce, z zastrzeżeniem ust. 5.</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Realizatorem indywidualnego programu wychodzenia z bezdomności w przypadku, o którym mowa w ust. 3, jest odpowiednio schronisko dla osób bezdomnych albo schronisko dla osób bezdomnych z usługami opiekuńczymi.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Jeżeli indywidualny program wychodzenia z bezdomności wykracza poza będące w dyspozycji placówki środki pomocy lub zachodzi konieczność objęcia osoby bezdomnej ubezpieczeniem zdrowotnym, podlega on zatwierdzeniu przez kierownika ośrodka pomocy społecznej. W takim przypadku w programie wskazuje się podmioty odpowiedzialne za realizację poszczególnych postanowień programu.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Indywidualny program wychodzenia z bezdomności powinien uwzględniać sytuację osoby bezdomnej oraz zapewniać szczególne wspieranie osobie aktywnie uczestniczącej w wychodzeniu z bezdomności.</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Indywidualny program wychodzenia z bezdomności, stosownie do potrzeb osoby bezdomnej, może uwzględniać wszelkie środki pomocy, jakimi dysponuje ośrodek pomocy społecznej realizujący program.</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Za osobę bezdomną objętą indywidualnym programem wychodzenia z bezdomności ośrodek pomocy społecznej opłaca składkę na ubezpieczenie zdrowotne na zasadach określonych w przepisach o świadczeniach opieki zdrowotnej finansowanych ze środków publicznych.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50. </w:t>
      </w:r>
      <w:r>
        <w:rPr>
          <w:rFonts w:ascii="Times New Roman"/>
          <w:b/>
          <w:i w:val="false"/>
          <w:color w:val="000000"/>
          <w:sz w:val="24"/>
          <w:lang w:val="pl-Pl"/>
        </w:rPr>
        <w:t xml:space="preserve"> [Usługi opiekuńcze; specjalistyczne usługi opiekuńcze]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Osobie samotnej, która z powodu wieku, choroby lub innych przyczyn wymaga pomocy innych osób, a jest jej pozbawiona, przysługuje pomoc w formie usług opiekuńczych lub specjalistycznych usług opiekuńczych.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Usługi opiekuńcze lub specjalistyczne usługi opiekuńcze mogą być przyznane również osobie, która wymaga pomocy innych osób, a rodzina, a także wspólnie niezamieszkujący małżonek, wstępni, zstępni nie mogą takiej pomocy zapewnić.</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Usługi opiekuńcze obejmują pomoc w zaspokajaniu codziennych potrzeb życiowych, opiekę higieniczną, zaleconą przez lekarza pielęgnację oraz, w miarę możliwości, zapewnienie kontaktów z otoczeniem.</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Specjalistyczne usługi opiekuńcze są to usługi dostosowane do szczególnych potrzeb wynikających z rodzaju schorzenia lub niepełnosprawności, świadczone przez osoby ze specjalistycznym przygotowaniem zawodowym.</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Ośrodek pomocy społecznej, przyznając usługi opiekuńcze, ustala ich zakres, okres i miejsce świadczenia.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Rada gminy określa, w drodze uchwały, szczegółowe warunki przyznawania i odpłatności za usługi opiekuńcze i specjalistyczne usługi opiekuńcze, z wyłączeniem specjalistycznych usług opiekuńczych dla osób z zaburzeniami psychicznymi, oraz szczegółowe warunki częściowego lub całkowitego zwolnienia od opłat, jak również tryb ich pobierania.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Minister właściwy do spraw zabezpieczenia społecznego w porozumieniu z ministrem właściwym do spraw zdrowia określi, w drodze rozporządzenia, rodzaje specjalistycznych usług opiekuńczych i kwalifikacje osób świadczących te usługi oraz warunki i tryb ustalania i pobierania opłat za specjalistyczne usługi opiekuńcze świadczone osobom z zaburzeniami psychicznymi, jak również warunki częściowego lub całkowitego zwolnienia z tych opłat, ze względu na szczególne potrzeby osób korzystających z usług, uwzględniając sytuację materialną tych osób.</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 </w:t>
      </w:r>
      <w:r>
        <w:rPr>
          <w:rFonts w:ascii="Times New Roman"/>
          <w:b/>
          <w:i w:val="false"/>
          <w:color w:val="000000"/>
          <w:sz w:val="24"/>
          <w:lang w:val="pl-Pl"/>
        </w:rPr>
        <w:t xml:space="preserve"> [Usługi opiekuńcze w ośrodku wsparcia]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Osobom, które ze względu na wiek, chorobę lub niepełnosprawność wymagają częściowej opieki i pomocy w zaspokajaniu niezbędnych potrzeb życiowych, mogą być przyznane usługi opiekuńcze, specjalistyczne usługi opiekuńcze lub posiłek, świadczone w ośrodku wsparcia.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Ośrodek wsparcia jest jednostką organizacyjną pomocy społecznej dziennego pobytu.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ośrodku wsparcia mogą być prowadzone miejsca całodobowe okresowego pobytu.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Ośrodkiem wsparcia, o którym mowa w ust. 1-3, może być ośrodek wsparcia dla osób z zaburzeniami psychicznymi, dzienny dom pomocy, dom dla matek z małoletnimi dziećmi i kobiet w ciąży, schronisko dla osób bezdomnych z usługami opiekuńczymi oraz klub samopomocy.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 ośrodek wsparcia uznaje się również schronisko dla osób bezdomnych pomimo nieświadczenia w nim usług opiekuńczych oraz specjalistycznych usług opiekuńczych.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51a. </w:t>
      </w:r>
      <w:r>
        <w:rPr>
          <w:rFonts w:ascii="Times New Roman"/>
          <w:b/>
          <w:i w:val="false"/>
          <w:color w:val="000000"/>
          <w:sz w:val="24"/>
          <w:lang w:val="pl-Pl"/>
        </w:rPr>
        <w:t xml:space="preserve"> [Ośrodki wsparcia dla osób z zaburzeniami psychicznymi]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Ośrodkami wsparcia dla osób z zaburzeniami psychicznymi są: środowiskowy dom samopomocy lub klub samopomocy dla osób z zaburzeniami psychicznymi, zwanych dalej "uczestnikami", które w wyniku upośledzenia niektórych funkcji organizmu lub zdolności adaptacyjnych wymagają pomocy do życia w środowisku rodzinnym i społecznym, w szczególności w celu zwiększania zaradności i samodzielności życiowej, a także ich integracji społecznej.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Środowiskowy dom samopomocy świadczy usługi w ramach indywidualnych lub zespołowych treningów samoobsługi i treningów umiejętności społecznych, polegających na nauce, rozwijaniu lub podtrzymywaniu umiejętności w zakresie czynności dnia codziennego i funkcjonowania w życiu społecznym.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Okres korzystania z miejsca całodobowego pobytu w środowiskowym domu samopomocy nie może być jednorazowo dłuższy niż 3 miesiące, z możliwością przedłużenia do 6 miesięcy w uzasadnionych przypadkach, przy czym maksymalny okres pobytu całodobowego osoby w roku kalendarzowym nie może być dłuższy niż 8 miesięcy.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Zakres usług świadczonych w klubach samopomocy ustala właściwy organ jednostki samorządu terytorialnego prowadzącej klub samopomocy w uzgodnieniu z wojewodą.</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Minister właściwy do spraw zabezpieczenia społecznego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sposób funkcjonowania środowiskowych domów samopomocy,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tryb kierowania i przyjmowania do środowiskowych domów samopomocy,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kwalifikacje osób świadczących usługi,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standardy usług świadczonych przez środowiskowe domy samopomocy,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termin dostosowania środowiskowych domów samopomocy do wymaganych standardów</w:t>
      </w:r>
    </w:p>
    <w:p>
      <w:pPr>
        <w:spacing w:before="25" w:after="0"/>
        <w:ind w:left="0"/>
        <w:jc w:val="both"/>
        <w:textAlignment w:val="auto"/>
      </w:pPr>
      <w:r>
        <w:rPr>
          <w:rFonts w:ascii="Times New Roman"/>
          <w:b w:val="false"/>
          <w:i w:val="false"/>
          <w:color w:val="000000"/>
          <w:sz w:val="24"/>
          <w:lang w:val="pl-Pl"/>
        </w:rPr>
        <w:t>- uwzględniając potrzeby i możliwości psychofizyczne osób kierowanych do środowiskowych domów samopomocy, a także konieczność zapewnienia sprawnego funkcjonowania tych domów.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51b. </w:t>
      </w:r>
      <w:r>
        <w:rPr>
          <w:rFonts w:ascii="Times New Roman"/>
          <w:b/>
          <w:i w:val="false"/>
          <w:color w:val="000000"/>
          <w:sz w:val="24"/>
          <w:lang w:val="pl-Pl"/>
        </w:rPr>
        <w:t xml:space="preserve"> [Odpłatność za usługi ośrodków wsparcia dla osób z zaburzeniami psychicznymi]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Odpłatność miesięczną za usługi świadczone w ośrodkach wsparcia osobom z zaburzeniami psychicznymi ustala się w wysokości 5% kwoty dochodu osoby samotnie gospodarującej lub kwoty dochodu na osobę w rodzinie, jeżeli dochód osoby samotnie gospodarującej lub dochód na osobę w rodzinie przekracza kwotę 300% odpowiedniego kryterium dochodowego, o którym mowa w art. 8 ust. 1 pkt 1 i 2.</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Korzystanie z usług klubów samopomocy dla osób z zaburzeniami psychicznymi jest nieodpłatne.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Odpłatność za usługi całodobowe w ośrodkach wsparcia dla osób z zaburzeniami psychicznymi ustala się w wysokości 70% dochodu osoby korzystającej z usług, proporcjonalnie do okresu jej pobytu.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Odpłatność, o której mowa w ust. 1 i 3, nie może być wyższa niż średnia miesięczna kwota dotacji na jednego uczestnika, o której mowa w art. 51c ust. 3, wyliczona dla ośrodka wsparcia, w którym osoba przebywa.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Decyzję o skierowaniu do ośrodka wsparcia dla osób z zaburzeniami psychicznymi i decyzję ustalającą odpłatność za korzystanie z usług w tych ośrodkach wydaje właściwy organ jednostki samorządu terytorialnego prowadzącej lub zlecającej prowadzenie ośrodka wsparcia dla osób z zaburzeniami psychicznymi.</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Organ, o którym mowa w ust. 5, może zwolnić osoby zobowiązane do odpłatności za usługi w ośrodkach wsparcia, na ich wniosek, częściowo lub całkowicie z tej odpłatności. Przepis art. 64 stosuje się odpowiednio.</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Dochody z tytułu odpłatności za usługi świadczone w ośrodkach wsparcia dla osób z zaburzeniami psychicznymi stanowią dochód budżetu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51c. </w:t>
      </w:r>
      <w:r>
        <w:rPr>
          <w:rFonts w:ascii="Times New Roman"/>
          <w:b/>
          <w:i w:val="false"/>
          <w:color w:val="000000"/>
          <w:sz w:val="24"/>
          <w:lang w:val="pl-Pl"/>
        </w:rPr>
        <w:t xml:space="preserve"> [Tworzenie i finansowanie ośrodków wsparcia dla osób z zaburzeniami psychicznymi]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Jednostka samorządu terytorialnego może, w uzgodnieniu z wojewodą, utworzyć ośrodek wsparcia dla osób z zaburzeniami psychicznymi lub uruchomić nowe miejsca w takim ośrodku, z uwzględnieniem możliwości ich sfinansowania ze środków budżetu państwa.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Miesięczną kwotę dotacji z budżetu państwa na pokrycie bieżących kosztów prowadzenia ośrodków wsparcia dla osób z zaburzeniami psychicznymi ustala wojewoda jako iloczyn aktualnej liczby osób korzystających z usług w tych ośrodkach oraz średniej miesięcznej wojewódzkiej kwoty dotacji na jednego uczestnika, nie wyższą jednak niż średnia miesięczna kwota dotacji wyliczona dla województwa.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Wojewoda corocznie ustala średnią miesięczną wojewódzką kwotę dotacji na jednego uczestnika ośrodka wsparcia dla osób z zaburzeniami psychicznymi, w tym: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dla środowiskowych domów samopomocy w wysokości nie niższej niż </w:t>
      </w:r>
      <w:r>
        <w:rPr>
          <w:rFonts w:ascii="Times New Roman"/>
          <w:b w:val="false"/>
          <w:i/>
          <w:color w:val="000000"/>
          <w:sz w:val="24"/>
          <w:lang w:val="pl-Pl"/>
        </w:rPr>
        <w:t>250%</w:t>
      </w:r>
      <w:r>
        <w:rPr>
          <w:rFonts w:ascii="Times New Roman"/>
          <w:b w:val="false"/>
          <w:i w:val="false"/>
          <w:color w:val="000000"/>
          <w:sz w:val="24"/>
          <w:lang w:val="pl-Pl"/>
        </w:rPr>
        <w:t xml:space="preserve"> </w:t>
      </w:r>
      <w:r>
        <w:rPr>
          <w:rFonts w:ascii="Times New Roman"/>
          <w:b w:val="false"/>
          <w:i w:val="false"/>
          <w:color w:val="000000"/>
          <w:sz w:val="24"/>
          <w:vertAlign w:val="superscript"/>
          <w:lang w:val="pl-Pl"/>
        </w:rPr>
        <w:t>6</w:t>
      </w:r>
      <w:r>
        <w:rPr>
          <w:rFonts w:ascii="Times New Roman"/>
          <w:b w:val="false"/>
          <w:i w:val="false"/>
          <w:color w:val="000000"/>
          <w:sz w:val="24"/>
          <w:lang w:val="pl-Pl"/>
        </w:rPr>
        <w:t xml:space="preserve">  kryterium dochodowego, o którym mowa w art. 8 ust. 1 pkt 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dla klubów samopomocy dla osób z zaburzeniami psychicznymi, w wysokości nie niższej niż 80% kryterium dochodowego, o którym mowa w art. 8 ust. 1 pkt 1.</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Kwota dotacji ustalana zgodnie z ust. 2 może być zwiększona, nie więcej jednak niż o 20%, w zależności od liczby uczestników oraz zakresu, jakości i rodzaju świadczonych usług.</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Kwota dotacji ustalana zgodnie z ust. 3 pkt 1 może być zwiększona, nie więcej niż o 30%, na uczestników z niepełnosprawnościami sprzężonymi lub spektrum autyzmu, którzy posiadają orzeczenie o znacznym stopniu niepełnosprawności wraz ze wskazaniem konieczności stałej lub długotrwałej opieki lub pomocy innej osoby w związku ze znacznie ograniczoną możliwością samodzielnej egzystencji.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52. </w:t>
      </w:r>
      <w:r>
        <w:rPr>
          <w:rFonts w:ascii="Times New Roman"/>
          <w:b/>
          <w:i w:val="false"/>
          <w:color w:val="000000"/>
          <w:sz w:val="24"/>
          <w:lang w:val="pl-Pl"/>
        </w:rPr>
        <w:t xml:space="preserve"> [Rodzinny dom pomocy]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braku możliwości zapewnienia usług opiekuńczych w miejscu zamieszkania osoba wymagająca z powodu wieku lub niepełnosprawności pomocy innych osób może korzystać z usług opiekuńczych i bytowych w formie rodzinnego domu pomocy.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Rodzinny dom pomocy stanowi formę usług opiekuńczych i bytowych świadczonych całodobowo przez osobę fizyczną lub organizację pożytku publicznego dla nie mniej niż trzech i nie więcej niż ośmiu zamieszkujących wspólnie osób wymagających z powodu wieku lub niepełnosprawności wsparcia w tej formie.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zabezpieczenia społecznego określi, w drodze rozporządzenia, standardy, rodzaj i zakres usług bytowych i opiekuńczych świadczonych przez rodzinny dom pomocy, warunki kierowania, odpłatności i nadzoru nad rodzinnymi domami pomocy, kierując się potrzebą zapewnienia właściwej opieki osobom umieszczonym w rodzinnym domu pomocy.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53. </w:t>
      </w:r>
      <w:r>
        <w:rPr>
          <w:rFonts w:ascii="Times New Roman"/>
          <w:b/>
          <w:i w:val="false"/>
          <w:color w:val="000000"/>
          <w:sz w:val="24"/>
          <w:lang w:val="pl-Pl"/>
        </w:rPr>
        <w:t xml:space="preserve"> [Mieszkanie chronione]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Osobie pełnoletniej, która ze względu na trudną sytuację życiową, wiek, niepełnosprawność lub chorobę potrzebuje wsparcia w funkcjonowaniu w codziennym życiu, ale nie wymaga usług w zakresie świadczonym przez jednostkę całodobowej opieki, w szczególności osobie z zaburzeniami psychicznymi, osobie opuszczającej pieczę zastępczą w rozumieniu przepisów o wspieraniu rodziny i systemie pieczy zastępczej, młodzieżowy ośrodek wychowawczy, zakład dla nieletnich, a także cudzoziemcowi, który uzyskał w Rzeczypospolitej Polskiej status uchodźcy, ochronę uzupełniającą lub zezwolenie na pobyt czasowy udzielone w związku z okolicznością, o której mowa w </w:t>
      </w:r>
      <w:r>
        <w:rPr>
          <w:rFonts w:ascii="Times New Roman"/>
          <w:b w:val="false"/>
          <w:i w:val="false"/>
          <w:color w:val="1b1b1b"/>
          <w:sz w:val="24"/>
          <w:lang w:val="pl-Pl"/>
        </w:rPr>
        <w:t>art. 159 ust. 1 pkt 1 lit. c</w:t>
      </w:r>
      <w:r>
        <w:rPr>
          <w:rFonts w:ascii="Times New Roman"/>
          <w:b w:val="false"/>
          <w:i w:val="false"/>
          <w:color w:val="000000"/>
          <w:sz w:val="24"/>
          <w:lang w:val="pl-Pl"/>
        </w:rPr>
        <w:t xml:space="preserve"> lub </w:t>
      </w:r>
      <w:r>
        <w:rPr>
          <w:rFonts w:ascii="Times New Roman"/>
          <w:b w:val="false"/>
          <w:i w:val="false"/>
          <w:color w:val="1b1b1b"/>
          <w:sz w:val="24"/>
          <w:lang w:val="pl-Pl"/>
        </w:rPr>
        <w:t>d</w:t>
      </w:r>
      <w:r>
        <w:rPr>
          <w:rFonts w:ascii="Times New Roman"/>
          <w:b w:val="false"/>
          <w:i w:val="false"/>
          <w:color w:val="000000"/>
          <w:sz w:val="24"/>
          <w:lang w:val="pl-Pl"/>
        </w:rPr>
        <w:t xml:space="preserve"> ustawy z dnia 12 grudnia 2013 r. o cudzoziemcach, może być przyznane wsparcie w mieszkaniu chronionym.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Mieszkanie chronione jest formą pomocy społecznej przygotowującą pod opieką specjalistów osoby tam przebywające do prowadzenia samodzielnego życia lub wspomagającą te osoby w codziennym funkcjonowaniu.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Mieszkanie chronione może być prowadzone przez każdą jednostkę organizacyjną pomocy społecznej lub organizację pożytku publicznego i w zależności od celu udzielania wsparcia prowadzone jest jako mieszkanie chronione treningowe lub mieszkanie chronione wspierane.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mieszkaniu chronionym treningowym zapewnia się usługi bytowe oraz naukę, rozwijanie lub utrwalanie samodzielności, sprawności w zakresie samoobsługi, pełnienia ról społecznych w integracji ze społecznością lokalną, w celu umożliwienia prowadzenia samodzielnego życia.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Mieszkanie chronione wspierane przeznaczone jest dla: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osoby niepełnosprawnej, w szczególności osoby niepełnosprawnej fizycznie lub osoby z zaburzeniami psychicznymi;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osoby w podeszłym wieku lub przewlekle chorej.</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mieszkaniu chronionym wspieranym zapewnia się usługi bytowe oraz pomoc w wykonywaniu czynności niezbędnych w życiu codziennym i realizacji kontaktów społecznych, w celu utrzymania lub rozwijania samodzielności osoby na poziomie jej psychofizycznych możliwości.</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Decyzję o skierowaniu do korzystania ze wsparcia w mieszkaniu chronionym wydaje się na czas określony.</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 stosunku do osób, które posiadają orzeczenie o znacznym lub umiarkowanym stopniu niepełnosprawności, a także w szczególnie uzasadnionych przypadkach w stosunku do innych osób, może być wydana decyzja o skierowaniu do korzystania ze wsparcia w mieszkaniu chronionym wspieranym na czas nieokreślony.</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Decyzja o skierowaniu osoby do korzystania ze wsparcia w mieszkaniu chronionym wydawana jest po dokonaniu uzgodnień pomiędzy pracownikiem socjalnym podmiotu kierującego, pracownikiem socjalnym jednostki organizacyjnej pomocy społecznej prowadzącej mieszkanie chronione lub organizacji pożytku publicznego prowadzącej mieszkanie chronione a osobą ubiegającą się o skierowanie do korzystania ze wsparcia w mieszkaniu chronionym lub jej przedstawicielem ustawowym.</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Uzgodnienia, o których mowa w ust. 9, mają formę pisemną i dotyczą: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celu pobytu;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okresu pobytu;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rodzaju i zakresu świadczonego wsparcia;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odpłatności osoby korzystającej ze wsparcia;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sposobu zgłaszania planowanej nieobecności w mieszkaniu chronionym;</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zasad i sposobu realizacji programu usamodzielniania osoby korzystającej ze wsparcia lub programu wspierania osoby.</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Wsparcie świadczone w mieszkaniu chronionym nie stanowi zaspokojenia potrzeb mieszkaniowych osób lub rodzin.</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Korzystanie ze wsparcia w mieszkaniu chronionym, prowadzonym przez podmioty inne niż gmina, powiat lub na ich zlecenie, odbywa się na podstawie umowy cywilnoprawnej zawartej z osobą korzystającą z pobytu w mieszkaniu chronionym lub jej przedstawicielem ustawowym. W tym przypadku nie stosuje się ust. 7-11.</w:t>
      </w:r>
    </w:p>
    <w:p>
      <w:pPr>
        <w:spacing w:before="26" w:after="0"/>
        <w:ind w:left="0"/>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Minister właściwy do spraw zabezpieczenia społecznego określi, w drodze rozporządzenia, minimalne standardy usług świadczonych w mieszkaniach chronionych oraz minimalne standardy pomieszczeń w mieszkaniu chronionym, kierując się potrzebą zapewnienia właściwych usług i pomocy oraz uwzględniając indywidualne potrzeby i możliwości psychofizyczne osób kierowanych do mieszkania chronionego odpowiedniego rodzaju.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53a. </w:t>
      </w:r>
      <w:r>
        <w:rPr>
          <w:rFonts w:ascii="Times New Roman"/>
          <w:b/>
          <w:i w:val="false"/>
          <w:color w:val="000000"/>
          <w:sz w:val="24"/>
          <w:lang w:val="pl-Pl"/>
        </w:rPr>
        <w:t xml:space="preserve"> [Wynagrodzenie za sprawowanie opieki]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Wynagrodzenie za sprawowanie opieki wypłaca się w wysokości ustalonej przez sąd. Wynagrodzenie to obliczone w stosunku miesięcznym nie może przekraczać 1/10 przeciętnego miesięcznego wynagrodzenia w sektorze przedsiębiorstw, bez wypłat nagród z zysku, ogłoszonego przez Prezesa Głównego Urzędu Statystycznego za okres poprzedzający dzień przyznania wynagrodzenia.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Udzielenie świadczeń w postaci wynagrodzenia za sprawowanie opieki nie wymaga przeprowadzenia rodzinnego wywiadu środowiskowego oraz wydania decyzji administracyjnej.</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Domy pomocy społecznej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54. </w:t>
      </w:r>
      <w:r>
        <w:rPr>
          <w:rFonts w:ascii="Times New Roman"/>
          <w:b/>
          <w:i w:val="false"/>
          <w:color w:val="000000"/>
          <w:sz w:val="24"/>
          <w:lang w:val="pl-Pl"/>
        </w:rPr>
        <w:t xml:space="preserve"> [Przesłanki i zasady umieszczenia w domu pomocy społecznej]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Osobie wymagającej całodobowej opieki z powodu wieku, choroby lub niepełnosprawności, niemogącej samodzielnie funkcjonować w codziennym życiu, której nie można zapewnić niezbędnej pomocy w formie usług opiekuńczych, przysługuje prawo do umieszczenia w domu pomocy społecznej.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Osobę, o której mowa w ust. 1, kieruje się do domu pomocy społecznej odpowiedniego typu, zlokalizowanego jak najbliżej miejsca zamieszkania osoby kierowanej, z zastrzeżeniem ust. 2a, chyba że okoliczności sprawy wskazują inaczej, po uzyskaniu zgody tej osoby lub jej przedstawiciela ustawowego na umieszczenie w domu pomocy społecznej.</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W przypadku gdy przewidywany termin oczekiwania na umieszczenie w domu pomocy społecznej danego typu zlokalizowanym najbliżej miejsca zamieszkania osoby kierowanej wynosi ponad 3 miesiące, osobę, o której mowa w ust. 1, kieruje się na jej wniosek do domu pomocy społecznej tego samego typu zlokalizowanego jak najbliżej miejsca zamieszkania osoby kierowanej, w którym przewidywany termin oczekiwania na umieszczenie jest krótszy niż 3 miesiące.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Osoba wymagająca wzmożonej opieki medycznej kierowana jest na podstawie </w:t>
      </w:r>
      <w:r>
        <w:rPr>
          <w:rFonts w:ascii="Times New Roman"/>
          <w:b w:val="false"/>
          <w:i w:val="false"/>
          <w:color w:val="1b1b1b"/>
          <w:sz w:val="24"/>
          <w:lang w:val="pl-Pl"/>
        </w:rPr>
        <w:t>art. 33a</w:t>
      </w:r>
      <w:r>
        <w:rPr>
          <w:rFonts w:ascii="Times New Roman"/>
          <w:b w:val="false"/>
          <w:i w:val="false"/>
          <w:color w:val="000000"/>
          <w:sz w:val="24"/>
          <w:lang w:val="pl-Pl"/>
        </w:rPr>
        <w:t xml:space="preserve"> ustawy z dnia 27 sierpnia 2004 r. o świadczeniach opieki zdrowotnej finansowanych ze środków publicznych (Dz. U. z 2017 r. poz. 1938, z późn. zm.) do zakładu opiekuńczo-leczniczego lub pielęgnacyjno-opiekuńczego.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gdy osoba bezwzględnie wymagająca pomocy lub jej przedstawiciel ustawowy nie wyrażają zgody na umieszczenie w domu pomocy społecznej lub po umieszczeniu wycofają swoją zgodę, ośrodek pomocy społecznej lub dom pomocy społecznej są obowiązane do zawiadomienia o tym właściwego sądu, a jeżeli osoba taka nie ma przedstawiciela ustawowego lub opiekuna - prokuratora.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 </w:t>
      </w:r>
      <w:r>
        <w:rPr>
          <w:rFonts w:ascii="Times New Roman"/>
          <w:b/>
          <w:i w:val="false"/>
          <w:color w:val="000000"/>
          <w:sz w:val="24"/>
          <w:lang w:val="pl-Pl"/>
        </w:rPr>
        <w:t xml:space="preserve"> [Standardy usług domu pomocy społecznej]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Dom pomocy społecznej świadczy usługi bytowe, opiekuńcze, wspomagające i edukacyjne na poziomie obowiązującego standardu, w zakresie i formach wynikających z indywidualnych potrzeb osób w nim przebywających, zwanych dalej "mieszkańcami domu".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Organizacja domu pomocy społecznej, zakres i poziom usług świadczonych przez dom uwzględnia w szczególności wolność, intymność, godność i poczucie bezpieczeństwa mieszkańców domu oraz stopień ich fizycznej i psychicznej sprawności.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Dom pomocy społecznej może również świadczyć usługi opiekuńcze i specjalistyczne usługi opiekuńcze dla osób w nim niezamieszkujących.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56. </w:t>
      </w:r>
      <w:r>
        <w:rPr>
          <w:rFonts w:ascii="Times New Roman"/>
          <w:b/>
          <w:i w:val="false"/>
          <w:color w:val="000000"/>
          <w:sz w:val="24"/>
          <w:lang w:val="pl-Pl"/>
        </w:rPr>
        <w:t xml:space="preserve"> [Typy domów pomocy społecznej]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Domy pomocy społecznej, w zależności od tego, dla kogo są przeznaczone, dzielą się na następujące typy domów, dla: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osób w podeszłym wieku;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osób przewlekle somatycznie chorych;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osób przewlekle psychicznie chorych;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dorosłych niepełnosprawnych intelektualnie;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dzieci i młodzieży niepełnosprawnych intelektualnie;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osób niepełnosprawnych fizycznie;</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osób uzależnionych od alkoholu.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56a. </w:t>
      </w:r>
      <w:r>
        <w:rPr>
          <w:rFonts w:ascii="Times New Roman"/>
          <w:b/>
          <w:i w:val="false"/>
          <w:color w:val="000000"/>
          <w:sz w:val="24"/>
          <w:lang w:val="pl-Pl"/>
        </w:rPr>
        <w:t xml:space="preserve"> [Łączenie domów pomocy społecznej]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Dom pomocy społecznej może być prowadzony w jednym budynku łącznie dla: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osób w podeszłym wieku oraz osób przewlekle somatycznie chorych;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osób przewlekle somatycznie chorych oraz osób niepełnosprawnych fizycznie;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osób w podeszłym wieku oraz osób niepełnosprawnych fizycznie;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osób dorosłych niepełnosprawnych intelektualnie oraz dzieci i młodzieży niepełnosprawnych intelektualnie.</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Typy domów pomocy społecznej mogą być łączone w inny sposób niż określony w ust. 1, pod warunkiem usytuowania każdego z nich w odrębnym budynku.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przypadkach, o których mowa w ust. 1 i 2, dom pomocy społecznej świadczy usługi na poziomie obowiązującego standardu odpowiednio dla każdego typu domu.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 </w:t>
      </w:r>
      <w:r>
        <w:rPr>
          <w:rFonts w:ascii="Times New Roman"/>
          <w:b/>
          <w:i w:val="false"/>
          <w:color w:val="000000"/>
          <w:sz w:val="24"/>
          <w:lang w:val="pl-Pl"/>
        </w:rPr>
        <w:t xml:space="preserve"> [Zezwolenie na prowadzenie domu pomocy społecznej]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Domy pomocy społecznej mogą prowadzić, po uzyskaniu zezwolenia wojewody: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jednostki samorządu terytorialnego;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Kościół Katolicki, inne kościoły, związki wyznaniowe oraz organizacje społeczne, fundacje i stowarzyszenia;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inne osoby prawne;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osoby fizyczne.</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Zezwolenie na prowadzenie domu pomocy społecznej wydaje wojewoda właściwy ze względu na położenie domu.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Wojewoda wydaje zezwolenie na prowadzenie domu pomocy społecznej, jeżeli podmiot o nie występujący: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spełnia warunki określone w niniejszej ustawie;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spełnia standardy, o których mowa w art. 55 ust. 1 i 2;</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złoży wniosek o wydanie zezwolenia na prowadzenie domu pomocy społecznej.</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Wniosek o zezwolenie na prowadzenie domu pomocy społecznej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podmiotu, jego siedzibę i adres, a w przypadku osoby fizycznej także dane osobowe (imię i nazwisko, adres zamieszkania, numer PESEL, o ile osoba taki posiada);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numer w rejestrze przedsiębiorców w Krajowym Rejestrze Sądowym albo wskazanie dokumentu określającego status prawny podmiotu;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numer identyfikacji podatkowej (NIP);</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numer identyfikacyjny REGON;</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nazwę, adres i typ domu pomocy społecznej;</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liczbę miejsc przeznaczonych dla mieszkańców domu;</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strukturę zatrudnienia i zakres świadczonych usług przez poszczególne grupy personelu.</w:t>
      </w:r>
    </w:p>
    <w:p>
      <w:pPr>
        <w:spacing w:before="26" w:after="0"/>
        <w:ind w:left="0"/>
        <w:jc w:val="left"/>
        <w:textAlignment w:val="auto"/>
      </w:pPr>
      <w:r>
        <w:rPr>
          <w:rFonts w:ascii="Times New Roman"/>
          <w:b w:val="false"/>
          <w:i w:val="false"/>
          <w:color w:val="000000"/>
          <w:sz w:val="24"/>
          <w:lang w:val="pl-Pl"/>
        </w:rPr>
        <w:t xml:space="preserve">3b.  </w:t>
      </w:r>
      <w:r>
        <w:rPr>
          <w:rFonts w:ascii="Times New Roman"/>
          <w:b w:val="false"/>
          <w:i w:val="false"/>
          <w:color w:val="000000"/>
          <w:sz w:val="24"/>
          <w:lang w:val="pl-Pl"/>
        </w:rPr>
        <w:t>Do wniosku o zezwolenie na prowadzenie domu pomocy społecznej należy dołączyć: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kopię dokumentu potwierdzającego tytuł prawny do nieruchomości, na której jest usytuowany dom;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dokumenty potwierdzające spełnienie wymagań określonych odrębnymi przepisami;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regulamin organizacyjny domu pomocy społecznej lub jego projekt;</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podmiotów, o których mowa w ust. 1 pkt 2-4:</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dokumenty potwierdzające status prawny podmiotu, w przypadku gdy nie podlega wpisowi do rejestru przedsiębiorców w Krajowym Rejestrze Sądowym lub do Centralnej Ewidencji i Informacji o Działalności Gospodarczej,</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informację o sposobie finansowania domu,</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zaświadczenie, że osoba, która będzie kierowała domem jest zdolna ze względu na stan zdrowia do kierowania domem,</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zaświadczenie albo oświadczenie o niezaleganiu z płatnościami wobec urzędu skarbowego i składkami do Zakładu Ubezpieczeń Społecznych oraz</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zaświadczenie albo oświadczenie o niekaralności za przestępstwo popełnione umyślnie osoby, która będzie kierowała domem.</w:t>
      </w:r>
    </w:p>
    <w:p>
      <w:pPr>
        <w:spacing w:before="26" w:after="0"/>
        <w:ind w:left="0"/>
        <w:jc w:val="left"/>
        <w:textAlignment w:val="auto"/>
      </w:pPr>
      <w:r>
        <w:rPr>
          <w:rFonts w:ascii="Times New Roman"/>
          <w:b w:val="false"/>
          <w:i w:val="false"/>
          <w:color w:val="000000"/>
          <w:sz w:val="24"/>
          <w:lang w:val="pl-Pl"/>
        </w:rPr>
        <w:t xml:space="preserve">3c.  </w:t>
      </w:r>
      <w:r>
        <w:rPr>
          <w:rFonts w:ascii="Times New Roman"/>
          <w:b w:val="false"/>
          <w:i w:val="false"/>
          <w:color w:val="000000"/>
          <w:sz w:val="24"/>
          <w:lang w:val="pl-Pl"/>
        </w:rPr>
        <w:t>Oświadczenia, o których mowa w ust. 3b pkt 4 lit. d i e, składa się pod rygorem odpowiedzialności karnej za składanie fałszywych zeznań. Składający oświadczenie jest obowiązany do zawarcia w nim klauzuli następującej treści: "Jestem świadomy odpowiedzialności karnej za złożenie fałszywego oświadczenia.". Klauzula ta zastępuje pouczenie organu o odpowiedzialności karnej za składanie fałszywych zeznań.</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Zezwolenie wydaje się po przeprowadzeniu wizytacji obiektu, w którym usytuowany jest dom pomocy społecznej.</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Zezwolenie na prowadzenie domu pomocy społecznej wydaje się na czas nieokreślony.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Wojewoda prowadzi rejestr domów pomocy społecznej. Wojewoda corocznie, do dnia 30 czerwca, ogłasza rejestr domów pomocy społecznej w wojewódzkim dzienniku urzędowym.</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Bez zgody wojewody właściwe organy samorządu województwa, powiatu i miasta na prawach powiatu nie mogą zmienić przeznaczenia oraz typu domu pomocy społecznej i ośrodka wsparcia.</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Minister właściwy do spraw zabezpieczenia społecznego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sposób funkcjonowania określonych typów domów pomocy społecznej i obowiązujący standard podstawowych usług świadczonych przez domy pomocy społecznej,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wzór wniosku o wydanie zezwolenia na prowadzenie domu pomocy społecznej,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tryb kierowania i przyjmowania osób ubiegających się o przyjęcie do domu pomocy społecznej</w:t>
      </w:r>
    </w:p>
    <w:p>
      <w:pPr>
        <w:spacing w:before="25" w:after="0"/>
        <w:ind w:left="0"/>
        <w:jc w:val="both"/>
        <w:textAlignment w:val="auto"/>
      </w:pPr>
      <w:r>
        <w:rPr>
          <w:rFonts w:ascii="Times New Roman"/>
          <w:b w:val="false"/>
          <w:i w:val="false"/>
          <w:color w:val="000000"/>
          <w:sz w:val="24"/>
          <w:lang w:val="pl-Pl"/>
        </w:rPr>
        <w:t>- uwzględniając indywidualne potrzeby i możliwości psychofizyczne mieszkańców domów oraz osób kierowanych do domów pomocy społecznej.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57a. </w:t>
      </w:r>
      <w:r>
        <w:rPr>
          <w:rFonts w:ascii="Times New Roman"/>
          <w:b/>
          <w:i w:val="false"/>
          <w:color w:val="000000"/>
          <w:sz w:val="24"/>
          <w:lang w:val="pl-Pl"/>
        </w:rPr>
        <w:t xml:space="preserve"> [Cofnięcie zezwolenia na prowadzenie domu pomocy społecznej]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podmiot, któremu wydano zezwolenie na prowadzenie domu pomocy społecznej: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przestał spełniać warunki określone w niniejszej ustawie,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przestał spełniać standardy, o których mowa w art. 55 ust. 1 i 2,</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nie przedstawi na żądanie wojewody w wyznaczonym terminie aktualnych dokumentów, oświadczeń lub informacji, o których mowa w art. 57 ust. 3b</w:t>
      </w:r>
    </w:p>
    <w:p>
      <w:pPr>
        <w:spacing w:before="25" w:after="0"/>
        <w:ind w:left="0"/>
        <w:jc w:val="both"/>
        <w:textAlignment w:val="auto"/>
      </w:pPr>
      <w:r>
        <w:rPr>
          <w:rFonts w:ascii="Times New Roman"/>
          <w:b w:val="false"/>
          <w:i w:val="false"/>
          <w:color w:val="000000"/>
          <w:sz w:val="24"/>
          <w:lang w:val="pl-Pl"/>
        </w:rPr>
        <w:t>- wojewoda wyznacza dodatkowy termin na spełnienie warunków lub standardów albo na dostarczenie wymaganych dokumentów, oświadczeń lub informacji.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 bezskutecznym upływie terminu, o którym mowa w ust. 1, wojewoda cofa zezwolenie na prowadzenie domu pomocy społecznej.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cofnięcia zezwolenia, wojewoda wykreśla dom z rejestru domów pomocy społecznej.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 </w:t>
      </w:r>
      <w:r>
        <w:rPr>
          <w:rFonts w:ascii="Times New Roman"/>
          <w:b/>
          <w:i w:val="false"/>
          <w:color w:val="000000"/>
          <w:sz w:val="24"/>
          <w:lang w:val="pl-Pl"/>
        </w:rPr>
        <w:t xml:space="preserve"> [Wydatki pokrywane przez dom pomocy społecznej]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Wydatki związane z zapewnieniem całodobowej opieki mieszkańcom oraz zaspokajaniem ich niezbędnych potrzeb bytowych i społecznych w całości pokrywa dom pomocy społecznej.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Dom pomocy społecznej umożliwia i organizuje mieszkańcom pomoc w korzystaniu ze świadczeń zdrowotnych przysługujących im na podstawie odrębnych </w:t>
      </w:r>
      <w:r>
        <w:rPr>
          <w:rFonts w:ascii="Times New Roman"/>
          <w:b w:val="false"/>
          <w:i w:val="false"/>
          <w:color w:val="1b1b1b"/>
          <w:sz w:val="24"/>
          <w:lang w:val="pl-Pl"/>
        </w:rPr>
        <w:t>przepisów</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Dom pomocy społecznej pokrywa opłaty ryczałtowe i częściową odpłatność do wysokości limitu ceny, przewidziane w </w:t>
      </w:r>
      <w:r>
        <w:rPr>
          <w:rFonts w:ascii="Times New Roman"/>
          <w:b w:val="false"/>
          <w:i w:val="false"/>
          <w:color w:val="1b1b1b"/>
          <w:sz w:val="24"/>
          <w:lang w:val="pl-Pl"/>
        </w:rPr>
        <w:t>przepisach</w:t>
      </w:r>
      <w:r>
        <w:rPr>
          <w:rFonts w:ascii="Times New Roman"/>
          <w:b w:val="false"/>
          <w:i w:val="false"/>
          <w:color w:val="000000"/>
          <w:sz w:val="24"/>
          <w:lang w:val="pl-Pl"/>
        </w:rPr>
        <w:t xml:space="preserve"> o świadczeniach opieki zdrowotnej finansowanych ze środków publicznych.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Dom pomocy społecznej może pokryć wydatki ponoszone na niezbędne usługi pielęgnacyjne w zakresie wykraczającym poza uprawnienia wynikające z przepisów o świadczeniach opieki zdrowotnej finansowanych ze środków publicznych.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59. </w:t>
      </w:r>
      <w:r>
        <w:rPr>
          <w:rFonts w:ascii="Times New Roman"/>
          <w:b/>
          <w:i w:val="false"/>
          <w:color w:val="000000"/>
          <w:sz w:val="24"/>
          <w:lang w:val="pl-Pl"/>
        </w:rPr>
        <w:t xml:space="preserve"> [Decyzja o skierowaniu do domu pomocy społecznej; decyzja o umieszczeniu w domu pomocy społecznej]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Decyzję o skierowaniu do domu pomocy społecznej i decyzję ustalającą opłatę za pobyt w domu pomocy społecznej wydaje organ gminy właściwej dla tej osoby w dniu jej kierowania do domu pomocy społecznej.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Decyzję o umieszczeniu w domu pomocy społecznej wydaje organ gminy prowadzącej dom pomocy społecznej lub starosta powiatu prowadzącego dom pomocy społecznej. W przypadku regionalnych domów pomocy społecznej decyzję wydaje marszałek województwa, z zastrzeżeniem ust. 5.</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razie niemożności umieszczenia w domu pomocy społecznej z powodu braku wolnych miejsc, powiadamia się osobę o wpisaniu na listę oczekujących oraz o przewidywanym terminie oczekiwania na umieszczenie w domu pomocy społecznej.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Przepisy ust. 1-3 stosuje się do domów pomocy społecznej prowadzonych na zlecenie organów jednostek samorządu terytorialnego.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regionalnego domu pomocy społecznej finansowanego z dochodów własnych samorządu województwa decyzję o skierowaniu wydaje organ gminy, a decyzję o umieszczeniu i opłacie za pobyt wydaje marszałek województwa na podstawie art. 61 ust. 1 pkt 1 i ust. 2 pkt 1, przy czym art. 64 stosuje się odpowiednio.</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regionalnego domu pomocy społecznej, o którym mowa w art. 56 pkt 7, decyzję o skierowaniu do domu pomocy społecznej i decyzję ustalającą opłatę za pobyt w domu pomocy społecznej wydaje organ gminy właściwej dla tej osoby w dniu jej kierowania do domu pomocy społecznej. Decyzję o umieszczeniu w regionalnym domu pomocy społecznej wydaje marszałek województwa.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Decyzję o skierowaniu oraz o umieszczeniu w domu pomocy społecznej, o którym mowa w art. 56 pkt 7, wydaje się na czas określony nie dłuższy niż 12 miesięcy, z możliwością przedłużenia do 18 miesięcy w uzasadnionych przypadkach.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60. </w:t>
      </w:r>
      <w:r>
        <w:rPr>
          <w:rFonts w:ascii="Times New Roman"/>
          <w:b/>
          <w:i w:val="false"/>
          <w:color w:val="000000"/>
          <w:sz w:val="24"/>
          <w:lang w:val="pl-Pl"/>
        </w:rPr>
        <w:t xml:space="preserve"> [Opłata za pobyt w domu pomocy społecznej]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Pobyt w domu pomocy społecznej jest odpłatny do wysokości średniego miesięcznego kosztu utrzymania mieszkańca, z zastrzeżeniem ust. 3.</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Średni miesięczny koszt utrzymania mieszkańca: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domu pomocy społecznej o zasięgu gminnym - ustala wójt (burmistrz, prezydent miasta) i ogłasza w wojewódzkim dzienniku urzędowym, nie później niż do dnia 31 marca każdego roku;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domu pomocy społecznej o zasięgu powiatowym - ustala starosta i ogłasza w wojewódzkim dzienniku urzędowym, nie później niż do dnia 31 marca każdego roku;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regionalnym domu pomocy społecznej - ustala marszałek województwa i ogłasza w wojewódzkim dzienniku urzędowym, nie później niż do dnia 31 marca każdego roku.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Ogłoszony średni miesięczny koszt utrzymania mieszkańca w domu pomocy społecznej, o którym mowa w ust. 2, może być niższy niż obliczony zgodnie z art. 6 pkt 15, jednak pod warunkiem zapewnienia realizacji zadań na poziomie obowiązującego standardu.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Ogłoszenie, o którym mowa w ust. 2, stanowi podstawę do ustalenia odpłatności za pobyt w domu pomocy społecznej od następnego miesiąca przypadającego po miesiącu, w którym zostało opublikowane. Do tego czasu odpłatność za pobyt w domu pomocy społecznej ustala się na podstawie ogłoszenia z roku poprzedniego.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domu pomocy społecznej, który rozpoczął działalność, średni miesięczny koszt utrzymania mieszkańca ustala się w wysokości średniej wojewódzkiej kwoty średniego kosztu utrzymania w domach pomocy społecznej danego typu, a jeżeli takiego typu nie ma na terenie województwa, średni miesięczny koszt utrzymania mieszkańca ustala się w wysokości średniej wojewódzkiej kwoty średniego kosztu utrzymania w domach pomocy społecznej.</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celu ustalenia średniego miesięcznego kosztu utrzymania w domu pomocy społecznej, który nie był prowadzony przez cały rok kalendarzowy, kwotę kosztów działalności domu wynikającą z utrzymania mieszkańców z roku poprzedniego dzieli się przez średnią miesięczną liczbę mieszkańców przebywających w domu pomocy społecznej oraz liczbę miesięcy w roku przypadających po miesiącu wydania zezwolenia na prowadzenie domu.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61. </w:t>
      </w:r>
      <w:r>
        <w:rPr>
          <w:rFonts w:ascii="Times New Roman"/>
          <w:b/>
          <w:i w:val="false"/>
          <w:color w:val="000000"/>
          <w:sz w:val="24"/>
          <w:lang w:val="pl-Pl"/>
        </w:rPr>
        <w:t xml:space="preserve"> [Osoby wnoszące opłatę za pobyt w domu pomocy społecznej]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Obowiązani do wnoszenia opłaty za pobyt w domu pomocy społecznej są w kolejności: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mieszkaniec domu, a w przypadku osób małoletnich przedstawiciel ustawowy z dochodów dziecka,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małżonek, zstępni przed wstępnymi,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gmina, z której osoba została skierowana do domu pomocy społecznej</w:t>
      </w:r>
    </w:p>
    <w:p>
      <w:pPr>
        <w:spacing w:before="25" w:after="0"/>
        <w:ind w:left="0"/>
        <w:jc w:val="both"/>
        <w:textAlignment w:val="auto"/>
      </w:pPr>
      <w:r>
        <w:rPr>
          <w:rFonts w:ascii="Times New Roman"/>
          <w:b w:val="false"/>
          <w:i w:val="false"/>
          <w:color w:val="000000"/>
          <w:sz w:val="24"/>
          <w:lang w:val="pl-Pl"/>
        </w:rPr>
        <w:t>- przy czym osoby i gmina określone w pkt 2 i 3 nie mają obowiązku wnoszenia opłat, jeżeli mieszkaniec domu ponosi pełną odpłatność.</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Opłatę za pobyt w domu pomocy społecznej wnoszą: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mieszkaniec domu, nie więcej jednak niż 70% swojego dochodu, a w przypadku osób małoletnich przedstawiciel ustawowy z dochodów dziecka, nie więcej niż 70% tego dochodu;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małżonek, zstępni przed wstępnymi - zgodnie z umową zawartą w trybie art. 103 ust. 2:</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 przypadku osoby samotnie gospodarującej, jeżeli dochód jest wyższy niż 300% kryterium dochodowego osoby samotnie gospodarującej, jednak kwota dochodu pozostająca po wniesieniu opłaty nie może być niższa niż 300% tego kryterium,</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 przypadku osoby w rodzinie, jeżeli posiadany dochód na osobę jest wyższy niż 300% kryterium dochodowego na osobę w rodzinie, z tym że kwota dochodu pozostająca po wniesieniu opłaty nie może być niższa niż 300% kryterium dochodowego na osobę w rodzinie;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gmina, z której osoba została skierowana do domu pomocy społecznej - w wysokości różnicy między średnim kosztem utrzymania w domu pomocy społecznej a opłatami wnoszonymi przez osoby, o których mowa w pkt 1 i 2.</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Opłatę za pobyt w domu pomocy społecznej mogą wnosić osoby niewymienione w ust. 2.</w:t>
      </w:r>
    </w:p>
    <w:p>
      <w:pPr>
        <w:spacing w:before="26" w:after="0"/>
        <w:ind w:left="0"/>
        <w:jc w:val="left"/>
        <w:textAlignment w:val="auto"/>
      </w:pPr>
      <w:r>
        <w:rPr>
          <w:rFonts w:ascii="Times New Roman"/>
          <w:b w:val="false"/>
          <w:i w:val="false"/>
          <w:color w:val="000000"/>
          <w:sz w:val="24"/>
          <w:lang w:val="pl-Pl"/>
        </w:rPr>
        <w:t xml:space="preserve">2b.  </w:t>
      </w:r>
      <w:r>
        <w:rPr>
          <w:rFonts w:ascii="Times New Roman"/>
          <w:b w:val="false"/>
          <w:i w:val="false"/>
          <w:color w:val="000000"/>
          <w:sz w:val="24"/>
          <w:lang w:val="pl-Pl"/>
        </w:rPr>
        <w:t>W przypadku, o którym mowa w ust. 2a, gmina wnosi opłatę w wysokości różnicy między średnim kosztem utrzymania w domu pomocy społecznej a opłatami wnoszonymi przez osoby, o których mowa w ust. 1 pkt 1 i 2 oraz ust. 2a.</w:t>
      </w:r>
    </w:p>
    <w:p>
      <w:pPr>
        <w:spacing w:before="26" w:after="0"/>
        <w:ind w:left="0"/>
        <w:jc w:val="left"/>
        <w:textAlignment w:val="auto"/>
      </w:pPr>
      <w:r>
        <w:rPr>
          <w:rFonts w:ascii="Times New Roman"/>
          <w:b w:val="false"/>
          <w:i w:val="false"/>
          <w:color w:val="000000"/>
          <w:sz w:val="24"/>
          <w:lang w:val="pl-Pl"/>
        </w:rPr>
        <w:t xml:space="preserve">2c.  </w:t>
      </w:r>
      <w:r>
        <w:rPr>
          <w:rFonts w:ascii="Times New Roman"/>
          <w:b w:val="false"/>
          <w:i w:val="false"/>
          <w:color w:val="000000"/>
          <w:sz w:val="24"/>
          <w:lang w:val="pl-Pl"/>
        </w:rPr>
        <w:t>W przypadku, o którym mowa w ust. 2a, art. 103 ust. 2 stosuje się odpowiednio.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niewywiązywania się osób, o których mowa w ust. 2 pkt 1 i 2 oraz ust. 2a, z obowiązku opłaty za pobyt w domu pomocy społecznej opłaty te zastępczo wnosi gmina, z której osoba została skierowana do domu pomocy społecznej. Gminie przysługuje prawo dochodzenia zwrotu poniesionych na ten cel wydatków.</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Dochód mieszkańca domu podejmującego pracę ze wskazań terapeutyczno-rehabilitacyjnych lub uczestniczącego w warsztatach terapii zajęciowej, stanowiący podstawę naliczania opłaty, zmniejsza się o 50% kwoty otrzymywanej z tytułu wynagrodzenia za tę pracę lub o kwotę odpowiadającą wysokości kieszonkowego wypłacanego z tytułu uczestnictwa w tych warsztatach.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62. </w:t>
      </w:r>
      <w:r>
        <w:rPr>
          <w:rFonts w:ascii="Times New Roman"/>
          <w:b/>
          <w:i w:val="false"/>
          <w:color w:val="000000"/>
          <w:sz w:val="24"/>
          <w:lang w:val="pl-Pl"/>
        </w:rPr>
        <w:t xml:space="preserve"> [Wnoszenie opłat]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Mieszkaniec domu wnosi opłatę do kasy domu lub na jego rachunek bankowy. Za jego zgodą opłata może być potrącana: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z emerytury lub renty mieszkańca domu - przez właściwy organ emerytalno-rentowy, zgodnie z odrębnymi </w:t>
      </w:r>
      <w:r>
        <w:rPr>
          <w:rFonts w:ascii="Times New Roman"/>
          <w:b w:val="false"/>
          <w:i w:val="false"/>
          <w:color w:val="1b1b1b"/>
          <w:sz w:val="24"/>
          <w:lang w:val="pl-Pl"/>
        </w:rPr>
        <w:t>przepisami</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 zasiłku stałego mieszkańca domu - przez ośrodek pomocy społecznej dokonujący wypłaty świadczenia; opłatę za pobyt ośrodek pomocy społecznej przekazuje na rachunek bankowy domu pomocy społecznej.</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Osoby, o których mowa w art. 61 ust. 1 pkt 2 i ust. 2a, wnoszą opłatę ustaloną zgodnie z art. 61 ust. 2 pkt 2 i ust. 2c do kasy lub na rachunek bankowy gminy, z której mieszkaniec domu został skierowany; opłatę tę gmina wraz z opłatą, o której mowa w art. 61 ust. 2 pkt 3, przekazuje na rachunek bankowy właściwego domu pomocy społecznej.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Opłaty, o których mowa w ust. 1 i 2, przeznacza się na utrzymanie domu pomocy społecznej.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63. </w:t>
      </w:r>
      <w:r>
        <w:rPr>
          <w:rFonts w:ascii="Times New Roman"/>
          <w:b/>
          <w:i w:val="false"/>
          <w:color w:val="000000"/>
          <w:sz w:val="24"/>
          <w:lang w:val="pl-Pl"/>
        </w:rPr>
        <w:t xml:space="preserve"> [Pobyt mieszkańca poza domem pomocy społecznej]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Mieszkaniec domu, a także inna osoba obowiązana do wnoszenia opłat za pobyt w domu pomocy społecznej, jeżeli mieszkaniec domu przebywa u tej osoby, nie ponoszą opłat za okres nieobecności mieszkańca domu nieprzekraczającej 21 dni w roku kalendarzowym.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 małoletniego mieszkańca domu nie wnosi się opłaty z jego dochodu i dochodu osób obowiązanych do wnoszenia opłaty w okresie jego nieobecności nieprzekraczającej 70 dni w roku kalendarzowym, jeżeli w tym czasie przebywa w domu rodzinnym.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64. </w:t>
      </w:r>
      <w:r>
        <w:rPr>
          <w:rFonts w:ascii="Times New Roman"/>
          <w:b/>
          <w:i w:val="false"/>
          <w:color w:val="000000"/>
          <w:sz w:val="24"/>
          <w:lang w:val="pl-Pl"/>
        </w:rPr>
        <w:t xml:space="preserve"> [Zwolnienie z opłat]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Osoby wnoszące opłatę za pobyt w domu pomocy społecznej można zwolnić, na ich wniosek, częściowo lub całkowicie z tej opłaty, w szczególności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wnoszą opłatę za pobyt innych członków rodziny w domu pomocy społecznej, ośrodku wsparcia lub innej placówce;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występują uzasadnione okoliczności, zwłaszcza długotrwała choroba, bezrobocie, niepełnosprawność, śmierć członka rodziny, straty materialne powstałe w wyniku klęski żywiołowej lub innych zdarzeń losowych;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małżonkowie, zstępni, wstępni utrzymują się z jednego świadczenia lub wynagrodzenia;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osoba obowiązana do wnoszenia opłaty jest w ciąży lub samotnie wychowuje dziecko.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64a. </w:t>
      </w:r>
      <w:r>
        <w:rPr>
          <w:rFonts w:ascii="Times New Roman"/>
          <w:b/>
          <w:i w:val="false"/>
          <w:color w:val="000000"/>
          <w:sz w:val="24"/>
          <w:lang w:val="pl-Pl"/>
        </w:rPr>
        <w:t xml:space="preserve"> [Zwolnienie z opłaty za pobyt w domu pomocy społecznej]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Osobę zobowiązaną do wnoszenia opłaty za pobyt w domu pomocy społecznej zwalnia się całkowicie z tej opłaty na jej wniosek pod warunkiem, iż przedstawi prawomocne orzeczenie sądu o pozbawieniu rodzica władzy rodzicielskiej nad tą osobą i oświadczy, że władza rodzicielska nie została przywrócona.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64b. </w:t>
      </w:r>
      <w:r>
        <w:rPr>
          <w:rFonts w:ascii="Times New Roman"/>
          <w:b/>
          <w:i w:val="false"/>
          <w:color w:val="000000"/>
          <w:sz w:val="24"/>
          <w:lang w:val="pl-Pl"/>
        </w:rPr>
        <w:t xml:space="preserve"> [Zwolnienie członka Korpusu Weteranów Walk o Niepodległość Rzeczypospolitej Polskiej z opłaty za pobyt w domu pomocy społecznej]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Członków Korpusu Weteranów Walk o Niepodległość Rzeczypospolitej Polskiej, o których mowa w </w:t>
      </w:r>
      <w:r>
        <w:rPr>
          <w:rFonts w:ascii="Times New Roman"/>
          <w:b w:val="false"/>
          <w:i w:val="false"/>
          <w:color w:val="1b1b1b"/>
          <w:sz w:val="24"/>
          <w:lang w:val="pl-Pl"/>
        </w:rPr>
        <w:t>art. 6</w:t>
      </w:r>
      <w:r>
        <w:rPr>
          <w:rFonts w:ascii="Times New Roman"/>
          <w:b w:val="false"/>
          <w:i w:val="false"/>
          <w:color w:val="1b1b1b"/>
          <w:sz w:val="24"/>
          <w:vertAlign w:val="superscript"/>
          <w:lang w:val="pl-Pl"/>
        </w:rPr>
        <w:t>2</w:t>
      </w:r>
      <w:r>
        <w:rPr>
          <w:rFonts w:ascii="Times New Roman"/>
          <w:b w:val="false"/>
          <w:i w:val="false"/>
          <w:color w:val="1b1b1b"/>
          <w:sz w:val="24"/>
          <w:lang w:val="pl-Pl"/>
        </w:rPr>
        <w:t xml:space="preserve"> ust. 2</w:t>
      </w:r>
      <w:r>
        <w:rPr>
          <w:rFonts w:ascii="Times New Roman"/>
          <w:b w:val="false"/>
          <w:i w:val="false"/>
          <w:color w:val="000000"/>
          <w:sz w:val="24"/>
          <w:lang w:val="pl-Pl"/>
        </w:rPr>
        <w:t xml:space="preserve"> ustawy z dnia 24 stycznia 1991 r. o kombatantach oraz niektórych osobach będących ofiarami represji wojennych i okresu powojennego (Dz. U. z 2018 r. poz. 276), obowiązanych do wnoszenia opłaty za swój pobyt w domu pomocy społecznej można zwolnić, na ich wniosek albo z urzędu, całkowicie albo częściowo z opłaty za pobyt w domu pomocy społecznej.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Przy podejmowaniu decyzji o całkowitym albo częściowym zwolnieniu członka Korpusu Weteranów Walk o Niepodległość Rzeczypospolitej Polskiej z opłaty za pobyt w domu pomocy społecznej albo o odmowie zwolnienia organ bierze pod uwagę możliwości i sytuację finansową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65. </w:t>
      </w:r>
      <w:r>
        <w:rPr>
          <w:rFonts w:ascii="Times New Roman"/>
          <w:b/>
          <w:i w:val="false"/>
          <w:color w:val="000000"/>
          <w:sz w:val="24"/>
          <w:lang w:val="pl-Pl"/>
        </w:rPr>
        <w:t xml:space="preserve"> [Domy pomocy społecznej prowadzone przez podmioty niepubliczne]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domów pomocy społecznej prowadzonych przez podmioty niepubliczne, o których mowa w art. 57 ust. 1 pkt 2-4, jeżeli nie są one prowadzone na zlecenie organu jednostki samorządu terytorialnego, nie stosuje się art. 59-64b.</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braku miejsc w domu pomocy społecznej o zasięgu gminnym lub powiatowym gmina może kierować osoby tego wymagające do domu pomocy społecznej, który nie jest prowadzony na zlecenie wójta (burmistrza, prezydenta miasta) lub starosty. W takim przypadku stosuje się odpowiednio art. 61-64b, z tym że wysokość opłaty za pobyt w takim domu określa umowa zawarta przez gminę z podmiotem prowadzącym dom.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66. </w:t>
      </w:r>
      <w:r>
        <w:rPr>
          <w:rFonts w:ascii="Times New Roman"/>
          <w:b/>
          <w:i w:val="false"/>
          <w:color w:val="000000"/>
          <w:sz w:val="24"/>
          <w:lang w:val="pl-Pl"/>
        </w:rPr>
        <w:t xml:space="preserve"> [Uprawnienia rady gminy w zakresie ustalania opłat]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Rada gminy może określić, w drodze uchwały, dla osób, o których mowa w art. 61 ust. 1 pkt 1 i 2 oraz ust. 2a, korzystniejsze warunki ustalania opłat za pobyt w domu pomocy społecznej o zasięgu gminnym, częściowego lub całkowitego zwolnienia z tych opłat, zwrotu należności za okres nieobecności osoby w domu.</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3 </w:t>
      </w:r>
    </w:p>
    <w:p>
      <w:pPr>
        <w:spacing w:before="25" w:after="0"/>
        <w:ind w:left="0"/>
        <w:jc w:val="center"/>
        <w:textAlignment w:val="auto"/>
      </w:pPr>
      <w:r>
        <w:rPr>
          <w:rFonts w:ascii="Times New Roman"/>
          <w:b/>
          <w:i w:val="false"/>
          <w:color w:val="000000"/>
          <w:sz w:val="24"/>
          <w:lang w:val="pl-Pl"/>
        </w:rPr>
        <w:t>Działalność gospodarcza w zakresie prowadzenia placówki zapewniającej całodobową opiekę osobom niepełnosprawnym, przewlekle chorym lub osobom w podeszłym wieku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67. </w:t>
      </w:r>
      <w:r>
        <w:rPr>
          <w:rFonts w:ascii="Times New Roman"/>
          <w:b/>
          <w:i w:val="false"/>
          <w:color w:val="000000"/>
          <w:sz w:val="24"/>
          <w:lang w:val="pl-Pl"/>
        </w:rPr>
        <w:t xml:space="preserve"> [Zezwolenie na prowadzenie placówki zapewniającej całodobową opiekę]</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Działalność gospodarcza w zakresie prowadzenia placówki zapewniającej całodobową opiekę osobom niepełnosprawnym, przewlekle chorym lub osobom w podeszłym wieku może być prowadzona po uzyskaniu zezwolenia wojewody.</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 xml:space="preserve">Uzyskania zezwolenia, o którym mowa w ust. 1, wymaga również prowadzenie placówki zapewniającej całodobową opiekę osobom niepełnosprawnym, przewlekle chorym lub osobom w podeszłym wieku przez usługodawcę z państwa członkowskiego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6 marca 2018 r. o zasadach uczestnictwa przedsiębiorców zagranicznych i innych osób zagranicznych w obrocie gospodarczym na terytorium Rzeczypospolitej Polskiej (Dz. U. poz. 649 i 1293).</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Wojewoda wydaje zezwolenie, jeżeli podmiot o nie występujący: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spełnia warunki określone w niniejszej ustawie;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spełnia standardy, o których mowa w art. 68;</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przedstawi: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wniosek o zezwolenie,</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dokumenty potwierdzające tytuł prawny do nieruchomości, na której jest usytuowany dom,</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 xml:space="preserve">zaświadczenie właściwego organu potwierdzające możliwość użytkowania obiektu określonego w kategorii XI </w:t>
      </w:r>
      <w:r>
        <w:rPr>
          <w:rFonts w:ascii="Times New Roman"/>
          <w:b w:val="false"/>
          <w:i w:val="false"/>
          <w:color w:val="1b1b1b"/>
          <w:sz w:val="24"/>
          <w:lang w:val="pl-Pl"/>
        </w:rPr>
        <w:t>załącznika</w:t>
      </w:r>
      <w:r>
        <w:rPr>
          <w:rFonts w:ascii="Times New Roman"/>
          <w:b w:val="false"/>
          <w:i w:val="false"/>
          <w:color w:val="000000"/>
          <w:sz w:val="24"/>
          <w:lang w:val="pl-Pl"/>
        </w:rPr>
        <w:t xml:space="preserve"> do ustawy z dnia 7 lipca 1994 r. - Prawo budowlane (Dz. U. z 2018 r. poz. 1202 i 1276),</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koncepcję prowadzenia placówki,</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informację o sposobie finansowania placówki i niezaleganiu z płatnościami wobec urzędu skarbowego i składkami do Zakładu Ubezpieczeń Społecznych,</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informację z Krajowego Rejestru Karnego o niekaralności osoby, która będzie kierowała placówką, i zaświadczenie, że ze względu na stan zdrowia jest ona zdolna do prowadzenia placówki.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Wojewoda prowadzi rejestr placówek, o których mowa w ust. 1. Rejestr jest jawny.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właściwy do spraw zabezpieczenia społecznego określi, w drodze rozporządzenia, tryb postępowania w sprawach dotyczących wydawania i cofania zezwoleń na prowadzenie działalności gospodarczej w zakresie prowadzenia placówki zapewniającej całodobową opiekę osobom niepełnosprawnym, przewlekle chorym lub osobom w podeszłym wieku i wzór wniosku o zezwolenie, uwzględniając konieczność zapewnienia właściwej opieki osobom przebywającym w takich placówkach.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68. </w:t>
      </w:r>
      <w:r>
        <w:rPr>
          <w:rFonts w:ascii="Times New Roman"/>
          <w:b/>
          <w:i w:val="false"/>
          <w:color w:val="000000"/>
          <w:sz w:val="24"/>
          <w:lang w:val="pl-Pl"/>
        </w:rPr>
        <w:t xml:space="preserve"> [Usługi świadczone przez placówkę]</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Opieka w placówce zapewniającej całodobową opiekę osobom niepełnosprawnym, przewlekle chorym lub osobom w podeszłym wieku polega na świadczeniu przez całą dobę usług:</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opiekuńczych zapewniających:</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udzielanie pomocy w podstawowych czynnościach życiowych,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pielęgnację, w tym pielęgnację w czasie choroby,</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opiekę higieniczną,</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niezbędną pomoc w załatwianiu spraw osobistych,</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kontakty z otoczeniem;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bytowych zapewniających:</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miejsce pobytu,</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wyżywienie,</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utrzymanie czystości.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Sposób świadczenia usług powinien uwzględniać stan zdrowia, sprawność fizyczną i intelektualną oraz indywidualne potrzeby i możliwości osoby przebywającej w placówce, a także prawa człowieka, w tym w szczególności prawo do godności, wolności, intymności i poczucia bezpieczeństwa.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Usługi opiekuńcze powinny zapewniać: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pomoc w czynnościach życia codziennego, w miarę potrzeby pomoc w ubieraniu się, jedzeniu, myciu i kąpaniu;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organizację czasu wolnego;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pomoc w zakupie odzieży i obuwia;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pielęgnację w chorobie oraz pomoc w korzystaniu ze świadczeń zdrowotnych.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Miejsce pobytu powinno spełniać następujące warunki: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budynek i jego otoczenie - bez barier architektonicznych;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budynkach wielokondygnacyjnych bez wind - pokoje mieszkalne usytuowane na parterze;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pokoje mieszkalne - nie więcej niż trzyosobowe, z tym że: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pokój jednoosobowy - nie mniejszy niż 9 m</w:t>
      </w:r>
      <w:r>
        <w:rPr>
          <w:rFonts w:ascii="Times New Roman"/>
          <w:b w:val="false"/>
          <w:i w:val="false"/>
          <w:color w:val="000000"/>
          <w:sz w:val="24"/>
          <w:vertAlign w:val="superscript"/>
          <w:lang w:val="pl-Pl"/>
        </w:rPr>
        <w:t>2</w:t>
      </w:r>
      <w:r>
        <w:rPr>
          <w:rFonts w:ascii="Times New Roman"/>
          <w:b w:val="false"/>
          <w:i w:val="false"/>
          <w:color w:val="000000"/>
          <w:sz w:val="24"/>
          <w:lang w:val="pl-Pl"/>
        </w:rPr>
        <w:t>,</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pokój dwu- i trzyosobowy - o powierzchni nie mniejszej niż po 6 m</w:t>
      </w: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na osobę,</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pokoje mieszkalne - wyposażone w łóżko lub tapczan, szafę, stół, krzesła i szafkę nocną dla każdej osoby,</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pokój mieszkalny uznaje się za spełniający wymaganą normę, o której mowa w lit. a i b, jeśli odstępstwo od wymaganej powierzchni nie jest większe niż 5%.</w:t>
      </w:r>
    </w:p>
    <w:p>
      <w:pPr>
        <w:spacing w:before="26" w:after="0"/>
        <w:ind w:left="0"/>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Jeżeli pokój zajmują wyłącznie osoby leżące może być on czteroosobowy, a jego powierzchnia nie może być mniejsza niż 6 m</w:t>
      </w: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na osobę. Pokój uznaje się za spełniający wymaganą normę jeśli odstępstwo od wymaganej powierzchni nie jest większe niż 5%.</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Placówka, o której mowa w ust. 1, powinna posiadać: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pokój dziennego pobytu służący jako jadalnia;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pomieszczenie pomocnicze do prania i suszenia;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jedną łazienkę dla nie więcej niż pięciu osób i jedną toaletę dla nie więcej niż czterech osób, wyposażone w uchwyty ułatwiające osobom mniej sprawnym korzystanie z tych pomieszczeń, z tym że jeśli liczba osób leżących przekracza 50% ogólnej liczby mieszkańców, dopuszcza się zmniejszenie liczby tych pomieszczeń o 25%.</w:t>
      </w:r>
    </w:p>
    <w:p>
      <w:pPr>
        <w:spacing w:before="26" w:after="0"/>
        <w:ind w:left="0"/>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 xml:space="preserve">Placówki mieszczące się w budynkach wpisanych do rejestru zabytków są obowiązane spełnić warunki, o których mowa w ust. 4 i 5, w zakresie, w jakim nie narusza to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23 lipca 2003 r. o ochronie zabytków i opiece nad zabytkami (Dz. U. z 2017 r. poz. 2187 oraz z 2018 r. poz. 10).</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Placówka, o której mowa w ust. 1, powinna zapewnić: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co najmniej 3 posiłki dziennie, w tym posiłki dietetyczne, zgodnie ze wskazaniem lekarza;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przerwę między posiłkami nie krótszą niż 4 godziny, przy czym ostatni posiłek nie powinien być podawany wcześniej niż o godzinie 18;</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dostęp do drobnych posiłków i napojów między posiłkami;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możliwość spożywania posiłków w pokoju mieszkalnym, w razie potrzeby karmienie;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środki higieny osobistej, środki czystości, przybory toaletowe i inne przedmioty niezbędne do higieny osobistej;</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sprzątanie pomieszczeń, w miarę potrzeby, nie rzadziej niż raz dziennie.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68a. </w:t>
      </w:r>
      <w:r>
        <w:rPr>
          <w:rFonts w:ascii="Times New Roman"/>
          <w:b/>
          <w:i w:val="false"/>
          <w:color w:val="000000"/>
          <w:sz w:val="24"/>
          <w:lang w:val="pl-Pl"/>
        </w:rPr>
        <w:t xml:space="preserve"> [Dokumentacja placówki]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Podmiot prowadzący placówkę zapewniającą całodobową opiekę osobom niepełnosprawnym, przewlekle chorym lub osobom w podeszłym wieku jest obowiązany: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prowadzić szczegółową dokumentację osób przebywających w placówce, zawierającą:</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umowę o świadczenie usług w placówce,</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dane identyfikacyjne osób przebywających w placówce, takie jak: imię i nazwisko, miejsce zamieszkania, numer PESEL lub numer dokumentu potwierdzającego tożsamość osoby w przypadku braku numeru PESEL,</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imię i nazwisko opiekuna prawnego lub kuratora osoby przebywającej w placówce, jeżeli został ustanowiony,</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informacje dotyczące stanu zdrowia osoby przebywającej w placówce, w szczególności:</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informacje o wydanych orzeczeniach,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zalecenia lekarskie,</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ewidencję przypadków korzystania ze świadczeń zdrowotnych na terenie placówki, ze wskazaniem daty i zakresu tych świadczeń oraz danych świadczeniodawcy udzielającego świadczeń zdrowotnych,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ewidencję przypadków stosowania na terenie placówki przymusu bezpośredniego, ze wskazaniem daty i zakresu tego środka,</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dane kontaktowe, takie jak: adres zamieszkania i numer telefonu najbliższej rodziny, opiekuna prawnego lub innych osób wskazanych przez osobę przebywającą w placówce;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umieścić w widocznym miejscu na budynku, w którym prowadzi placówkę, tablicę informacyjną zawierającą informację o rodzaju posiadanego zezwolenia oraz numer wpisu do rejestru placówek zapewniających całodobową opiekę osobom niepełnosprawnym, przewlekle chorym lub osobom w podeszłym wieku;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umieścić na tablicy ogłoszeń znajdującej się w widocznym miejscu w budynku, w którym prowadzi placówkę, informacje dotyczące: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zakresu działalności prowadzonej w placówce,</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podmiotu prowadzącego placówkę, w tym informacje o siedzibie lub miejscu zamieszkania podmiotu.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69. </w:t>
      </w:r>
      <w:r>
        <w:rPr>
          <w:rFonts w:ascii="Times New Roman"/>
          <w:b/>
          <w:i w:val="false"/>
          <w:color w:val="000000"/>
          <w:sz w:val="24"/>
          <w:lang w:val="pl-Pl"/>
        </w:rPr>
        <w:t xml:space="preserve"> [Prowadzenie placówki w ramach działalności statutowej]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prowadzenia przez podmioty, o których mowa w art. 57 ust. 1 pkt 2, w ramach działalności statutowej, placówek zapewniających całodobową opiekę osobom niepełnosprawnym, przewlekle chorym lub osobom w podeszłym wieku, stosuje się art. 67 ust. 1-3, art. 68 i art. 68a.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zabezpieczenia społecznego określi, w drodze rozporządzenia, tryb postępowania w sprawach dotyczących wydawania i cofania zezwoleń na prowadzenie placówki zapewniającej całodobową opiekę osobom niepełnosprawnym, przewlekle chorym lub osobom w podeszłym wieku i wzór wniosku o zezwolenie, uwzględniając konieczność zapewnienia właściwej opieki osobom przebywającym w takich placówkach.</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4 </w:t>
      </w:r>
    </w:p>
    <w:p>
      <w:pPr>
        <w:spacing w:before="25" w:after="0"/>
        <w:ind w:left="0"/>
        <w:jc w:val="center"/>
        <w:textAlignment w:val="auto"/>
      </w:pPr>
      <w:r>
        <w:rPr>
          <w:rFonts w:ascii="Times New Roman"/>
          <w:b/>
          <w:i w:val="false"/>
          <w:color w:val="000000"/>
          <w:sz w:val="24"/>
          <w:lang w:val="pl-Pl"/>
        </w:rPr>
        <w:t>Pomoc dla osób usamodzielnianych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70.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71.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72.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73.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74.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75.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76.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77.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78.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78a.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78b.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78c.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78d.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79.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80.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80a.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81.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82.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83.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84.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85.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85a.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85b.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85c.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85d.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85e.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85f.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86.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86a.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87.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87a.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88. </w:t>
      </w:r>
      <w:r>
        <w:rPr>
          <w:rFonts w:ascii="Times New Roman"/>
          <w:b/>
          <w:i w:val="false"/>
          <w:color w:val="000000"/>
          <w:sz w:val="24"/>
          <w:lang w:val="pl-Pl"/>
        </w:rPr>
        <w:t xml:space="preserve"> [Pomoc dla osób usamodzielnianych]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Osoba pełnoletnia opuszczająca dom pomocy społecznej dla dzieci i młodzieży niepełnosprawnych intelektualnie, dom dla matek z małoletnimi dziećmi i kobiet w ciąży oraz schronisko dla nieletnich, zakład poprawczy, specjalny ośrodek szkolno-wychowawczy, specjalny ośrodek wychowawczy, młodzieżowy ośrodek socjoterapii zapewniający całodobową opiekę i młodzieżowy ośrodek wychowawczy, zwana dalej "osobą usamodzielnianą", zostaje objęta pomocą mającą na celu jej życiowe usamodzielnienie i integrację ze środowiskiem przez pracę socjalną, a także pomocą: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pieniężną na usamodzielnienie;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pieniężną na kontynuowanie nauki;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uzyskaniu odpowiednich warunków mieszkaniowych, w tym w mieszkaniu chronionym;</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uzyskaniu zatrudnienia;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na zagospodarowanie - w formie rzeczowej.</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Pomoc, o której mowa w ust. 1, przysługuje osobie usamodzielnianej, w przypadku gdy skierowanie na pobyt całodobowy do domu pomocy społecznej, specjalnego ośrodka szkolno-wychowawczego, specjalnego ośrodka wychowawczego albo młodzieżowego ośrodka socjoterapii zapewniającego całodobową opiekę nastąpiło na podstawie orzeczenia sądu.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Pomoc pieniężna na usamodzielnienie i pomoc pieniężna na kontynuowanie nauki przysługuje osobie, która przebywała w domu pomocy społecznej, schronisku dla nieletnich, zakładzie poprawczym, specjalnym ośrodku szkolno-wychowawczym, specjalnym ośrodku wychowawczym, młodzieżowym ośrodku socjoterapii zapewniającym całodobową opiekę albo młodzieżowym ośrodku wychowawczym co najmniej rok.</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Pomoc, o której mowa w ust. 1, przysługuje osobie usamodzielnianej opuszczającej dom pomocy społecznej, specjalny ośrodek szkolno-wychowawczy albo specjalny ośrodek wychowawczy, w przypadku gdy osoba ta jest zdolna do samodzielnej egzystencji.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Pomoc, o której mowa w ust. 1, przysługuje osobie opuszczającej dom dla matek z małoletnimi dziećmi i kobiet w ciąży, jeżeli bezpośrednio przed przyjęciem do takiego domu przebywała co najmniej rok w rodzinie zastępczej, rodzinnym domu dziecka, placówce opiekuńczo-wychowawczej, regionalnej placówce opiekuńczo-terapeutycznej, w domu pomocy społecznej, w schronisku dla nieletnich, w zakładzie poprawczym, w specjalnym ośrodku szkolno-wychowawczym, w specjalnym ośrodku wychowawczym, w młodzieżowym ośrodku socjoterapii zapewniającym całodobową opiekę albo w młodzieżowym ośrodku wychowawczym.</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Warunkiem uzyskania pomocy, o której mowa w ust. 1, jest zobowiązanie się osoby usamodzielnianej do realizacji indywidualnego programu usamodzielnienia, opracowanego wspólnie z opiekunem usamodzielnienia, zatwierdzonego przez kierownika powiatowego centrum pomocy rodzinie.</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realizacji indywidualnego programu usamodzielnienia osobę usamodzielnianą wspiera opiekun usamodzielnienia, którym może być pracownik socjalny powiatowego centrum pomocy rodzinie, wychowawca, psycholog lub pracownik socjalny domu pomocy społecznej, schroniska dla nieletnich, zakładu poprawczego, specjalnego ośrodka szkolno-wychowawczego, specjalnego ośrodka wychowawczego, młodzieżowego ośrodka socjoterapii zapewniającego całodobową opiekę, młodzieżowego ośrodka wychowawczego, albo inna osoba wskazana przez osobę usamodzielnianą.</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 xml:space="preserve">W przypadku, gdy osoba usamodzielniana otrzymuje pomoc dla osób usamodzielnianych w rozumieniu </w:t>
      </w:r>
      <w:r>
        <w:rPr>
          <w:rFonts w:ascii="Times New Roman"/>
          <w:b w:val="false"/>
          <w:i w:val="false"/>
          <w:color w:val="1b1b1b"/>
          <w:sz w:val="24"/>
          <w:lang w:val="pl-Pl"/>
        </w:rPr>
        <w:t>przepisów</w:t>
      </w:r>
      <w:r>
        <w:rPr>
          <w:rFonts w:ascii="Times New Roman"/>
          <w:b w:val="false"/>
          <w:i w:val="false"/>
          <w:color w:val="000000"/>
          <w:sz w:val="24"/>
          <w:lang w:val="pl-Pl"/>
        </w:rPr>
        <w:t xml:space="preserve"> o wspieraniu rodziny i systemie pieczy zastępczej pomoc, o której mowa w ust. 1, nie przysługuje.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89. </w:t>
      </w:r>
      <w:r>
        <w:rPr>
          <w:rFonts w:ascii="Times New Roman"/>
          <w:b/>
          <w:i w:val="false"/>
          <w:color w:val="000000"/>
          <w:sz w:val="24"/>
          <w:lang w:val="pl-Pl"/>
        </w:rPr>
        <w:t xml:space="preserve"> [Wartość i warunki korzystania z pomocy dla usamodzielnianych]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Wysokość pomocy pieniężnej na kontynuowanie nauki i pomocy pieniężnej na usamodzielnienie oraz wartość pomocy na zagospodarowanie w formie rzeczowej ustala się od kwoty 1647 zł, zwanej dalej "podstawą".</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Pomoc pieniężna na kontynuowanie nauki w wysokości 30% podstawy miesięcznie przysługuje osobie usamodzielnianej kontynuującej naukę w szkole podstawowej, szkole ponadpodstawowej, szkole wyższej, na kursach, jeśli ich ukończenie jest zgodne z indywidualnym programem usamodzielnienia, w zakładzie kształcenia nauczycieli lub u pracodawcy w celu przygotowania zawodowego.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Pomoc, o której mowa w ust. 2, przyznaje się na czas nauki, do czasu jej ukończenia, nie dłużej jednak niż do ukończenia przez osobę usamodzielnianą 25 lat.</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Pomoc pieniężna na usamodzielnienie i pomoc pieniężna na kontynuowanie nauki przysługuje osobie usamodzielnianej: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samotnie gospodarującej, której dochód nie przekracza 200% kwoty kryterium dochodowego na osobę samotnie gospodarującą;</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rodzinie, w której dochód na osobę nie przekracza 200% kwoty kryterium dochodowego na osobę w rodzinie.</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gdy osoba usamodzielniana kontynuuje naukę, pomoc pieniężną na usamodzielnienie wypłaca się po ukończeniu nauki. W uzasadnionych przypadkach starosta może wypłacić pomoc pieniężną na usamodzielnienie w trakcie trwania nauki.</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Przyznania pomocy pieniężnej na usamodzielnienie i pomocy pieniężnej na kontynuowanie nauki można odmówić w przypadku, gdy: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istnieje uzasadnione przypuszczenie, że pomoc pieniężna zostanie wykorzystana niezgodnie z celem, na jaki została przyznana;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osoba usamodzielniana przed osiągnięciem pełnoletności opuściła samowolnie dom pomocy społecznej dla dzieci i młodzieży niepełnosprawnych intelektualnie, dom dla matek z małoletnimi dziećmi i kobiet w ciąży lub schronisko dla nieletnich, zakład poprawczy, specjalny ośrodek szkolno-wychowawczy, specjalny ośrodek wychowawczy, młodzieżowy ośrodek socjoterapii zapewniający całodobową opiekę lub młodzieżowy ośrodek wychowawczy;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osoba usamodzielniana porzuci naukę umożliwiającą jej przygotowanie zawodowe i nie podejmie zatrudnienia;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osoba usamodzielniana porzuci pracę i uchyla się od podjęcia proponowanego jej zatrudnienia;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osoba usamodzielniana została skazana prawomocnym wyrokiem za popełnienie przestępstwa z winy umyślnej.</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Pomocy pieniężnej na kontynuowanie nauki zaprzestaje się udzielać w przypadku, gdy osoba usamodzielniana: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kontynuuje naukę w szkole ponadpodstawowej lub szkole wyższej, która zapewnia nieodpłatną naukę i nieodpłatne pełne utrzymanie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bez uzasadnionych powodów zmieniła trzykrotnie na tym samym poziomie kształcenia szkołę lub szkołę wyższą, o których mowa w pkt 1.</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Pomoc pieniężną na usamodzielnienie i pomoc pieniężną na kontynuowanie nauki można zawiesić w przypadku, gdy: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wystąpiły szczególne okoliczności związane z tokiem nauki, stanem zdrowia lub zdarzeniem losowym dotyczącym osoby usamodzielnianej;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nastąpiła przerwa w kontynuowaniu nauki przez osobę usamodzielnianą w okresie między ukończeniem przez nią szkoły niższego stopnia a rozpoczęciem nauki w szkole wyższego stopnia;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stwierdzi się marnotrawienie przyznanej pomocy;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osoba usamodzielniana nie realizuje programu usamodzielnienia.</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Pomoc pieniężną na usamodzielnienie i pomoc pieniężną na kontynuowanie nauki zawiesza się, w przypadku gdy przeciwko osobie usamodzielnianej wszczęto postępowanie karne o przestępstwo ścigane z oskarżenia publicznego, do czasu prawomocnego zakończenia postępowania.</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Jeżeli po upływie okresu zawieszenia pomocy pieniężnej na usamodzielnienie i pomocy pieniężnej na kontynuowanie nauki przyczyny jej zawieszenia nie ustąpiły, następuje odmowa udzielenia pomocy.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90. </w:t>
      </w:r>
      <w:r>
        <w:rPr>
          <w:rFonts w:ascii="Times New Roman"/>
          <w:b/>
          <w:i w:val="false"/>
          <w:color w:val="000000"/>
          <w:sz w:val="24"/>
          <w:lang w:val="pl-Pl"/>
        </w:rPr>
        <w:t xml:space="preserve"> [Właściwość organu udzielającego pomocy dla usamodzielnianych]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Pomocy pieniężnej na usamodzielnienie i pomocy pieniężnej na kontynuowanie nauki udziela starosta powiatu właściwego ze względu na miejsce zamieszkania dziecka przed skierowaniem do placówki, o której mowa w art. 88 ust. 1.</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Pomocy w uzyskaniu odpowiednich warunków mieszkaniowych, w tym w mieszkaniu chronionym, w uzyskaniu zatrudnienia oraz na zagospodarowanie w formie rzeczowej udziela starosta właściwy ze względu na miejsce osiedlenia się osoby usamodzielnianej.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Osoba usamodzielniana zamieszkująca w mieszkaniu chronionym jest obowiązana do ponoszenia częściowych kosztów utrzymania tego mieszkania proporcjonalnie do swoich dochodów. W uzasadnionych przypadkach starosta może ją zwolnić z ponoszenia opłat.</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właściwy do spraw zabezpieczenia społecznego w porozumieniu z Ministrem Sprawiedliwości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warunki i tryb przyznawania pomocy pieniężnej na usamodzielnienie i pomocy pieniężnej na kontynuowanie nauki, wysokość tej pomocy oraz wartość i składniki pomocy na zagospodarowanie;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sposób przygotowania i realizacji indywidualnego programu usamodzielnienia oraz zadania opiekuna usamodzielnienia, biorąc pod uwagę konieczność indywidualnej pracy z osobą usamodzielnianą;</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tryb zawieszania pomocy na usamodzielnienie i pomocy pieniężnej na kontynuowanie nauki.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90a. </w:t>
      </w:r>
      <w:r>
        <w:rPr>
          <w:rFonts w:ascii="Times New Roman"/>
          <w:b/>
          <w:i w:val="false"/>
          <w:color w:val="000000"/>
          <w:sz w:val="24"/>
          <w:lang w:val="pl-Pl"/>
        </w:rPr>
        <w:t xml:space="preserve"> [Podwyższenie wysokości pomocy]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Rada powiatu może, w drodze uchwały, podwyższyć wysokość kwot pomocy pieniężnej na kontynuowanie nauki i usamodzielnienie oraz wartość pomocy na zagospodarowanie.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Podwyższenie wysokości pomocy, o której mowa w ust. 1, może być zróżnicowane i uzależnione od spełnienia dodatkowych warunków określonych w uchwale rady powiatu.</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5 </w:t>
      </w:r>
    </w:p>
    <w:p>
      <w:pPr>
        <w:spacing w:before="25" w:after="0"/>
        <w:ind w:left="0"/>
        <w:jc w:val="center"/>
        <w:textAlignment w:val="auto"/>
      </w:pPr>
      <w:r>
        <w:rPr>
          <w:rFonts w:ascii="Times New Roman"/>
          <w:b/>
          <w:i w:val="false"/>
          <w:color w:val="000000"/>
          <w:sz w:val="24"/>
          <w:lang w:val="pl-Pl"/>
        </w:rPr>
        <w:t>Integracja cudzoziemców, którzy uzyskali w Rzeczypospolitej Polskiej status uchodźcy lub ochronę uzupełniającą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91. </w:t>
      </w:r>
      <w:r>
        <w:rPr>
          <w:rFonts w:ascii="Times New Roman"/>
          <w:b/>
          <w:i w:val="false"/>
          <w:color w:val="000000"/>
          <w:sz w:val="24"/>
          <w:lang w:val="pl-Pl"/>
        </w:rPr>
        <w:t xml:space="preserve"> [Wniosek cudzoziemca o udzielenie pomocy]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Cudzoziemcowi, który: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uzyskał w Rzeczypospolitej Polskiej status uchodźcy lub ochronę uzupełniającą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przybywa na terytorium Rzeczypospolitej Polskiej na podstawie zezwolenia na pobyt czasowy udzielonego w związku z okolicznością, o której mowa w </w:t>
      </w:r>
      <w:r>
        <w:rPr>
          <w:rFonts w:ascii="Times New Roman"/>
          <w:b w:val="false"/>
          <w:i w:val="false"/>
          <w:color w:val="1b1b1b"/>
          <w:sz w:val="24"/>
          <w:lang w:val="pl-Pl"/>
        </w:rPr>
        <w:t>art. 159 ust. 1 pkt 1 lit. c</w:t>
      </w:r>
      <w:r>
        <w:rPr>
          <w:rFonts w:ascii="Times New Roman"/>
          <w:b w:val="false"/>
          <w:i w:val="false"/>
          <w:color w:val="000000"/>
          <w:sz w:val="24"/>
          <w:lang w:val="pl-Pl"/>
        </w:rPr>
        <w:t xml:space="preserve"> lub </w:t>
      </w:r>
      <w:r>
        <w:rPr>
          <w:rFonts w:ascii="Times New Roman"/>
          <w:b w:val="false"/>
          <w:i w:val="false"/>
          <w:color w:val="1b1b1b"/>
          <w:sz w:val="24"/>
          <w:lang w:val="pl-Pl"/>
        </w:rPr>
        <w:t>d</w:t>
      </w:r>
      <w:r>
        <w:rPr>
          <w:rFonts w:ascii="Times New Roman"/>
          <w:b w:val="false"/>
          <w:i w:val="false"/>
          <w:color w:val="000000"/>
          <w:sz w:val="24"/>
          <w:lang w:val="pl-Pl"/>
        </w:rPr>
        <w:t xml:space="preserve"> ustawy z dnia 12 grudnia 2013 r. o cudzoziemcach</w:t>
      </w:r>
    </w:p>
    <w:p>
      <w:pPr>
        <w:spacing w:before="25" w:after="0"/>
        <w:ind w:left="0"/>
        <w:jc w:val="both"/>
        <w:textAlignment w:val="auto"/>
      </w:pPr>
      <w:r>
        <w:rPr>
          <w:rFonts w:ascii="Times New Roman"/>
          <w:b w:val="false"/>
          <w:i w:val="false"/>
          <w:color w:val="000000"/>
          <w:sz w:val="24"/>
          <w:lang w:val="pl-Pl"/>
        </w:rPr>
        <w:t>- zwanemu dalej w niniejszym rozdziale "cudzoziemcem", udziela się pomocy mającej na celu wspieranie procesu jego integracji, zwanej dalej "pomocą dla cudzoziemca".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Pomocy dla cudzoziemca udziela starosta właściwy ze względu na miejsce zamieszkania cudzoziemca.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Pomocy dla cudzoziemca udziela się na wniosek cudzoziemca złożony do starosty, za pośrednictwem powiatowego centrum pomocy rodzinie, w terminie 60 dni od dnia uzyskania przez cudzoziemca w Rzeczypospolitej Polskiej statusu uchodźcy lub ochrony uzupełniającej lub uzyskania przez niego zezwolenia na pobyt czasowy udzielonego w związku z okolicznością, o której mowa w </w:t>
      </w:r>
      <w:r>
        <w:rPr>
          <w:rFonts w:ascii="Times New Roman"/>
          <w:b w:val="false"/>
          <w:i w:val="false"/>
          <w:color w:val="1b1b1b"/>
          <w:sz w:val="24"/>
          <w:lang w:val="pl-Pl"/>
        </w:rPr>
        <w:t>art. 159 ust. 1 pkt 1 lit. c</w:t>
      </w:r>
      <w:r>
        <w:rPr>
          <w:rFonts w:ascii="Times New Roman"/>
          <w:b w:val="false"/>
          <w:i w:val="false"/>
          <w:color w:val="000000"/>
          <w:sz w:val="24"/>
          <w:lang w:val="pl-Pl"/>
        </w:rPr>
        <w:t xml:space="preserve"> lub </w:t>
      </w:r>
      <w:r>
        <w:rPr>
          <w:rFonts w:ascii="Times New Roman"/>
          <w:b w:val="false"/>
          <w:i w:val="false"/>
          <w:color w:val="1b1b1b"/>
          <w:sz w:val="24"/>
          <w:lang w:val="pl-Pl"/>
        </w:rPr>
        <w:t>d</w:t>
      </w:r>
      <w:r>
        <w:rPr>
          <w:rFonts w:ascii="Times New Roman"/>
          <w:b w:val="false"/>
          <w:i w:val="false"/>
          <w:color w:val="000000"/>
          <w:sz w:val="24"/>
          <w:lang w:val="pl-Pl"/>
        </w:rPr>
        <w:t xml:space="preserve"> ustawy z dnia 12 grudnia 2013 r. o cudzoziemcach.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Wniosek cudzoziemca, który uzyskał w Rzeczypospolitej Polskiej status uchodźcy lub ochronę uzupełniającą, obejmuje małoletnie dzieci cudzoziemca oraz jego małżonka, jeżeli uzyskali w Rzeczypospolitej Polskiej status uchodźcy lub ochronę uzupełniającą lub uzyskali zezwolenie na pobyt czasowy udzielone w związku z okolicznością, o której mowa w </w:t>
      </w:r>
      <w:r>
        <w:rPr>
          <w:rFonts w:ascii="Times New Roman"/>
          <w:b w:val="false"/>
          <w:i w:val="false"/>
          <w:color w:val="1b1b1b"/>
          <w:sz w:val="24"/>
          <w:lang w:val="pl-Pl"/>
        </w:rPr>
        <w:t>art. 159 ust. 1 pkt 1 lit. c</w:t>
      </w:r>
      <w:r>
        <w:rPr>
          <w:rFonts w:ascii="Times New Roman"/>
          <w:b w:val="false"/>
          <w:i w:val="false"/>
          <w:color w:val="000000"/>
          <w:sz w:val="24"/>
          <w:lang w:val="pl-Pl"/>
        </w:rPr>
        <w:t xml:space="preserve"> lub </w:t>
      </w:r>
      <w:r>
        <w:rPr>
          <w:rFonts w:ascii="Times New Roman"/>
          <w:b w:val="false"/>
          <w:i w:val="false"/>
          <w:color w:val="1b1b1b"/>
          <w:sz w:val="24"/>
          <w:lang w:val="pl-Pl"/>
        </w:rPr>
        <w:t>d</w:t>
      </w:r>
      <w:r>
        <w:rPr>
          <w:rFonts w:ascii="Times New Roman"/>
          <w:b w:val="false"/>
          <w:i w:val="false"/>
          <w:color w:val="000000"/>
          <w:sz w:val="24"/>
          <w:lang w:val="pl-Pl"/>
        </w:rPr>
        <w:t xml:space="preserve"> ustawy z dnia 12 grudnia 2013 r. o cudzoziemcach.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Wniosek powinien zawierać: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pisemną deklarację o zamiarze zamieszkania na terenie określonego województwa;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pisemne oświadczenie, że z podobnym wnioskiem cudzoziemiec nie zwrócił się na terenie innego województwa;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pisemne oświadczenie o gotowości przystąpienia do uzgodnionego programu integracji.</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cudzoziemca, który uzyskał w Rzeczypospolitej Polskiej status uchodźcy, do wniosku należy dołączyć kopie: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decyzji o nadaniu statusu uchodźcy;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dokumentu podróży przewidzianego w </w:t>
      </w:r>
      <w:r>
        <w:rPr>
          <w:rFonts w:ascii="Times New Roman"/>
          <w:b w:val="false"/>
          <w:i w:val="false"/>
          <w:color w:val="1b1b1b"/>
          <w:sz w:val="24"/>
          <w:lang w:val="pl-Pl"/>
        </w:rPr>
        <w:t>Konwencji Genewskiej</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karty pobytu wydanej w związku z nadaniem statusu uchodźcy.</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przypadku cudzoziemca, który uzyskał w Rzeczypospolitej Polskiej ochronę uzupełniającą, do wniosku należy dołączyć kopie: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decyzji o odmowie nadania statusu uchodźcy, w której udzielono cudzoziemcowi ochrony uzupełniającej;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karty pobytu wydanej w związku z udzieleniem ochrony uzupełniającej.</w:t>
      </w:r>
    </w:p>
    <w:p>
      <w:pPr>
        <w:spacing w:before="26" w:after="0"/>
        <w:ind w:left="0"/>
        <w:jc w:val="left"/>
        <w:textAlignment w:val="auto"/>
      </w:pPr>
      <w:r>
        <w:rPr>
          <w:rFonts w:ascii="Times New Roman"/>
          <w:b w:val="false"/>
          <w:i w:val="false"/>
          <w:color w:val="000000"/>
          <w:sz w:val="24"/>
          <w:lang w:val="pl-Pl"/>
        </w:rPr>
        <w:t xml:space="preserve">7a.  </w:t>
      </w:r>
      <w:r>
        <w:rPr>
          <w:rFonts w:ascii="Times New Roman"/>
          <w:b w:val="false"/>
          <w:i w:val="false"/>
          <w:color w:val="000000"/>
          <w:sz w:val="24"/>
          <w:lang w:val="pl-Pl"/>
        </w:rPr>
        <w:t xml:space="preserve">W przypadku cudzoziemca, który przybywa na terytorium Rzeczypospolitej Polskiej na podstawie zezwolenia na pobyt czasowy udzielonego w związku z okolicznością, o której mowa w </w:t>
      </w:r>
      <w:r>
        <w:rPr>
          <w:rFonts w:ascii="Times New Roman"/>
          <w:b w:val="false"/>
          <w:i w:val="false"/>
          <w:color w:val="1b1b1b"/>
          <w:sz w:val="24"/>
          <w:lang w:val="pl-Pl"/>
        </w:rPr>
        <w:t>art. 159 ust. 1 pkt 1 lit. c</w:t>
      </w:r>
      <w:r>
        <w:rPr>
          <w:rFonts w:ascii="Times New Roman"/>
          <w:b w:val="false"/>
          <w:i w:val="false"/>
          <w:color w:val="000000"/>
          <w:sz w:val="24"/>
          <w:lang w:val="pl-Pl"/>
        </w:rPr>
        <w:t xml:space="preserve"> lub </w:t>
      </w:r>
      <w:r>
        <w:rPr>
          <w:rFonts w:ascii="Times New Roman"/>
          <w:b w:val="false"/>
          <w:i w:val="false"/>
          <w:color w:val="1b1b1b"/>
          <w:sz w:val="24"/>
          <w:lang w:val="pl-Pl"/>
        </w:rPr>
        <w:t>d</w:t>
      </w:r>
      <w:r>
        <w:rPr>
          <w:rFonts w:ascii="Times New Roman"/>
          <w:b w:val="false"/>
          <w:i w:val="false"/>
          <w:color w:val="000000"/>
          <w:sz w:val="24"/>
          <w:lang w:val="pl-Pl"/>
        </w:rPr>
        <w:t xml:space="preserve"> ustawy z dnia 12 grudnia 2013 r. o cudzoziemcach, do wniosku należy dołączyć kopie: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decyzji o zezwoleniu na pobyt czasowy udzielonym w związku z okolicznością, o której mowa w </w:t>
      </w:r>
      <w:r>
        <w:rPr>
          <w:rFonts w:ascii="Times New Roman"/>
          <w:b w:val="false"/>
          <w:i w:val="false"/>
          <w:color w:val="1b1b1b"/>
          <w:sz w:val="24"/>
          <w:lang w:val="pl-Pl"/>
        </w:rPr>
        <w:t>art. 159 ust. 1 pkt 1 lit. c</w:t>
      </w:r>
      <w:r>
        <w:rPr>
          <w:rFonts w:ascii="Times New Roman"/>
          <w:b w:val="false"/>
          <w:i w:val="false"/>
          <w:color w:val="000000"/>
          <w:sz w:val="24"/>
          <w:lang w:val="pl-Pl"/>
        </w:rPr>
        <w:t xml:space="preserve"> lub </w:t>
      </w:r>
      <w:r>
        <w:rPr>
          <w:rFonts w:ascii="Times New Roman"/>
          <w:b w:val="false"/>
          <w:i w:val="false"/>
          <w:color w:val="1b1b1b"/>
          <w:sz w:val="24"/>
          <w:lang w:val="pl-Pl"/>
        </w:rPr>
        <w:t>d</w:t>
      </w:r>
      <w:r>
        <w:rPr>
          <w:rFonts w:ascii="Times New Roman"/>
          <w:b w:val="false"/>
          <w:i w:val="false"/>
          <w:color w:val="000000"/>
          <w:sz w:val="24"/>
          <w:lang w:val="pl-Pl"/>
        </w:rPr>
        <w:t xml:space="preserve"> ustawy z dnia 12 grudnia 2013 r. o cudzoziemcach;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karty pobytu wydanej w związku z uzyskaniem zezwolenia na pobyt czasowy udzielonego w związku z okolicznością, o której mowa w </w:t>
      </w:r>
      <w:r>
        <w:rPr>
          <w:rFonts w:ascii="Times New Roman"/>
          <w:b w:val="false"/>
          <w:i w:val="false"/>
          <w:color w:val="1b1b1b"/>
          <w:sz w:val="24"/>
          <w:lang w:val="pl-Pl"/>
        </w:rPr>
        <w:t>art. 159 ust. 1 pkt 1 lit. c</w:t>
      </w:r>
      <w:r>
        <w:rPr>
          <w:rFonts w:ascii="Times New Roman"/>
          <w:b w:val="false"/>
          <w:i w:val="false"/>
          <w:color w:val="000000"/>
          <w:sz w:val="24"/>
          <w:lang w:val="pl-Pl"/>
        </w:rPr>
        <w:t xml:space="preserve"> lub </w:t>
      </w:r>
      <w:r>
        <w:rPr>
          <w:rFonts w:ascii="Times New Roman"/>
          <w:b w:val="false"/>
          <w:i w:val="false"/>
          <w:color w:val="1b1b1b"/>
          <w:sz w:val="24"/>
          <w:lang w:val="pl-Pl"/>
        </w:rPr>
        <w:t>d</w:t>
      </w:r>
      <w:r>
        <w:rPr>
          <w:rFonts w:ascii="Times New Roman"/>
          <w:b w:val="false"/>
          <w:i w:val="false"/>
          <w:color w:val="000000"/>
          <w:sz w:val="24"/>
          <w:lang w:val="pl-Pl"/>
        </w:rPr>
        <w:t xml:space="preserve"> ustawy z dnia 12 grudnia 2013 r. o cudzoziemcach.</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Cudzoziemiec dołącza do wniosku także inne dokumenty będące w jego posiadaniu, które mogą pomóc w opracowaniu programu integracji.</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Pomoc dla cudzoziemca przysługuje począwszy od miesiąca kalendarzowego, w którym cudzoziemiec złożył wniosek.</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 xml:space="preserve">Pomoc dla cudzoziemca, który przebywał w ośrodku dla cudzoziemców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13 czerwca 2003 r. o udzielaniu cudzoziemcom ochrony na terytorium Rzeczypospolitej Polskiej (Dz. U. z 2018 r. poz. 1109), przysługuje, począwszy od miesiąca kalendarzowego, w którym cudzoziemiec opuścił ośrodek.</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Pomoc dla cudzoziemca nie przysługuje cudzoziemcowi będącemu małżonkiem obywatela polskiego.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91a. </w:t>
      </w:r>
      <w:r>
        <w:rPr>
          <w:rFonts w:ascii="Times New Roman"/>
          <w:b/>
          <w:i w:val="false"/>
          <w:color w:val="000000"/>
          <w:sz w:val="24"/>
          <w:lang w:val="pl-Pl"/>
        </w:rPr>
        <w:t xml:space="preserve"> [Pomoc małoletniemu cudzoziemcowi]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Pomoc małoletniemu cudzoziemcowi przebywającemu na terytorium Rzeczypospolitej Polskiej bez przedstawiciela ustawowego, który uzyskał w Rzeczypospolitej Polskiej status uchodźcy lub ochronę uzupełniającą, zapewnia starosta właściwy ze względu na miejsce pobytu małoletniego.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Dyrektor placówki opiekuńczo-wychowawczej lub regionalnej placówki opiekuńczo-terapeutycznej, o którym mowa w </w:t>
      </w:r>
      <w:r>
        <w:rPr>
          <w:rFonts w:ascii="Times New Roman"/>
          <w:b w:val="false"/>
          <w:i w:val="false"/>
          <w:color w:val="1b1b1b"/>
          <w:sz w:val="24"/>
          <w:lang w:val="pl-Pl"/>
        </w:rPr>
        <w:t>przepisach</w:t>
      </w:r>
      <w:r>
        <w:rPr>
          <w:rFonts w:ascii="Times New Roman"/>
          <w:b w:val="false"/>
          <w:i w:val="false"/>
          <w:color w:val="000000"/>
          <w:sz w:val="24"/>
          <w:lang w:val="pl-Pl"/>
        </w:rPr>
        <w:t xml:space="preserve"> o wspieraniu rodziny i systemie pieczy zastępczej, zawiadamia właściwy sąd opiekuńczy o udzielaniu pomocy małoletniemu cudzoziemcowi, o którym mowa w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92. </w:t>
      </w:r>
      <w:r>
        <w:rPr>
          <w:rFonts w:ascii="Times New Roman"/>
          <w:b/>
          <w:i w:val="false"/>
          <w:color w:val="000000"/>
          <w:sz w:val="24"/>
          <w:lang w:val="pl-Pl"/>
        </w:rPr>
        <w:t xml:space="preserve"> [Świadczenia przysługujące cudzoziemcowi]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Pomocy dla cudzoziemca udziela się w okresie nie dłuższym niż 12 miesięcy i obejmuje ona: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świadczenia pieniężne w wysokości od </w:t>
      </w:r>
      <w:r>
        <w:rPr>
          <w:rFonts w:ascii="Times New Roman"/>
          <w:b w:val="false"/>
          <w:i/>
          <w:color w:val="000000"/>
          <w:sz w:val="24"/>
          <w:lang w:val="pl-Pl"/>
        </w:rPr>
        <w:t>446</w:t>
      </w:r>
      <w:r>
        <w:rPr>
          <w:rFonts w:ascii="Times New Roman"/>
          <w:b w:val="false"/>
          <w:i w:val="false"/>
          <w:color w:val="000000"/>
          <w:sz w:val="24"/>
          <w:lang w:val="pl-Pl"/>
        </w:rPr>
        <w:t xml:space="preserve"> </w:t>
      </w:r>
      <w:r>
        <w:rPr>
          <w:rFonts w:ascii="Times New Roman"/>
          <w:b w:val="false"/>
          <w:i w:val="false"/>
          <w:color w:val="000000"/>
          <w:sz w:val="24"/>
          <w:vertAlign w:val="superscript"/>
          <w:lang w:val="pl-Pl"/>
        </w:rPr>
        <w:t>7</w:t>
      </w:r>
      <w:r>
        <w:rPr>
          <w:rFonts w:ascii="Times New Roman"/>
          <w:b w:val="false"/>
          <w:i w:val="false"/>
          <w:color w:val="000000"/>
          <w:sz w:val="24"/>
          <w:lang w:val="pl-Pl"/>
        </w:rPr>
        <w:t xml:space="preserve">  zł do </w:t>
      </w:r>
      <w:r>
        <w:rPr>
          <w:rFonts w:ascii="Times New Roman"/>
          <w:b w:val="false"/>
          <w:i/>
          <w:color w:val="000000"/>
          <w:sz w:val="24"/>
          <w:lang w:val="pl-Pl"/>
        </w:rPr>
        <w:t>1175</w:t>
      </w:r>
      <w:r>
        <w:rPr>
          <w:rFonts w:ascii="Times New Roman"/>
          <w:b w:val="false"/>
          <w:i w:val="false"/>
          <w:color w:val="000000"/>
          <w:sz w:val="24"/>
          <w:lang w:val="pl-Pl"/>
        </w:rPr>
        <w:t xml:space="preserve"> </w:t>
      </w:r>
      <w:r>
        <w:rPr>
          <w:rFonts w:ascii="Times New Roman"/>
          <w:b w:val="false"/>
          <w:i w:val="false"/>
          <w:color w:val="000000"/>
          <w:sz w:val="24"/>
          <w:vertAlign w:val="superscript"/>
          <w:lang w:val="pl-Pl"/>
        </w:rPr>
        <w:t>8</w:t>
      </w:r>
      <w:r>
        <w:rPr>
          <w:rFonts w:ascii="Times New Roman"/>
          <w:b w:val="false"/>
          <w:i w:val="false"/>
          <w:color w:val="000000"/>
          <w:sz w:val="24"/>
          <w:lang w:val="pl-Pl"/>
        </w:rPr>
        <w:t xml:space="preserve">  zł miesięcznie na osobę przeznaczone na: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utrzymanie, w szczególności na pokrycie wydatków na żywność, odzież, obuwie, środki higieny osobistej oraz opłaty mieszkaniowe,</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pokrycie wydatków związanych z nauką języka polskiego;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opłacanie składki na ubezpieczenie zdrowotne określonej w </w:t>
      </w:r>
      <w:r>
        <w:rPr>
          <w:rFonts w:ascii="Times New Roman"/>
          <w:b w:val="false"/>
          <w:i w:val="false"/>
          <w:color w:val="1b1b1b"/>
          <w:sz w:val="24"/>
          <w:lang w:val="pl-Pl"/>
        </w:rPr>
        <w:t>ustawie</w:t>
      </w:r>
      <w:r>
        <w:rPr>
          <w:rFonts w:ascii="Times New Roman"/>
          <w:b w:val="false"/>
          <w:i w:val="false"/>
          <w:color w:val="000000"/>
          <w:sz w:val="24"/>
          <w:lang w:val="pl-Pl"/>
        </w:rPr>
        <w:t xml:space="preserve"> z dnia 27 sierpnia 2004 r. o świadczeniach opieki zdrowotnej finansowanych ze środków publicznych;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pracę socjalną;</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poradnictwo specjalistyczne, w tym poradnictwo prawne, psychologiczne i rodzinne;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udzielanie informacji oraz wsparcia w kontaktach z innymi instytucjami, w szczególności z instytucjami rynku pracy, ze środowiskiem lokalnym oraz organizacjami pozarządowymi;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inne działania wspierające proces integracji cudzoziemca.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oświaty i wychowania, w porozumieniu z ministrem właściwym do spraw zabezpieczenia społecznego, określi, w drodze rozporządzenia, ramowe programy kursów nauki języka polskiego dla cudzoziemców, uwzględniając różnice kulturowe między różnymi grupami cudzoziemców.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Wydatki, o których mowa w ust. 1 pkt 1, mogą być pokrywane w uzgodnieniu z cudzoziemcem bezpośrednio przez powiatowe centrum pomocy rodzinie.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93. </w:t>
      </w:r>
      <w:r>
        <w:rPr>
          <w:rFonts w:ascii="Times New Roman"/>
          <w:b/>
          <w:i w:val="false"/>
          <w:color w:val="000000"/>
          <w:sz w:val="24"/>
          <w:lang w:val="pl-Pl"/>
        </w:rPr>
        <w:t xml:space="preserve"> [Indywidualny program integracji]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Pomoc dla cudzoziemca jest realizowana w ramach indywidualnego programu integracji, uzgodnionego między powiatowym centrum pomocy rodzinie a cudzoziemcem, określającego wysokość, zakres i formy pomocy, w zależności od indywidualnej sytuacji życiowej cudzoziemca i jego rodziny, oraz zobowiązania: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powiatowego centrum pomocy rodzinie do:</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udzielania cudzoziemcowi informacji dotyczącej pomocy określonej w programie oraz warunkach jej wstrzymania lub odmowy udzielenia,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współdziałania z cudzoziemcem oraz wspierania go w kontaktach ze środowiskiem lokalnym, w tym w nawiązaniu kontaktu z właściwym dla miejsca zamieszkania cudzoziemca ośrodkiem pomocy społecznej,</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pomocy w uzyskaniu możliwości zamieszkania, w tym w miarę możliwości w mieszkaniu chronionym,</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prowadzenia z cudzoziemcem pracy socjalnej,</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innych uzgodnionych z cudzoziemcem działań wynikających z indywidualnej sytuacji życiowej cudzoziemca,</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wskazania pracownika, zwanego dalej "realizatorem programu", uzgadniającego z cudzoziemcem program oraz wspierającego cudzoziemca w okresie realizacji tego programu;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cudzoziemca do:</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zameldowania się w miejscu zamieszkania,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zarejestrowania się w powiatowym urzędzie pracy w terminie ustalonym w programie oraz aktywnego poszukiwania pracy,</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obowiązkowego uczestnictwa w kursach języka polskiego, w przypadku gdy zachodzi taka potrzeba,</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współdziałania oraz kontaktowania się z realizatorem programu w ustalonych terminach, nie rzadziej jednak niż 2 razy w miesiącu,</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innych uzgodnionych z realizatorem programu działań wynikających z jego indywidualnej sytuacji życiowej,</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przestrzegania zobowiązań przyjętych w programie.</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Powiatowe centrum pomocy rodzinie przekazuje wojewodzie uzgodniony z cudzoziemcem program wraz z przewidywanymi kosztami jego realizacji.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Wojewoda po akceptacji przedstawionego programu przekazuje środki na jego realizację.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94. </w:t>
      </w:r>
      <w:r>
        <w:rPr>
          <w:rFonts w:ascii="Times New Roman"/>
          <w:b/>
          <w:i w:val="false"/>
          <w:color w:val="000000"/>
          <w:sz w:val="24"/>
          <w:lang w:val="pl-Pl"/>
        </w:rPr>
        <w:t xml:space="preserve"> [Współpraca z wojewodą i gminą; miejsce zamieszkania cudzoziemca]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Powiatowe centrum pomocy rodzinie współdziała z właściwym wojewodą i gminą w sprawie pomocy cudzoziemcowi w uzyskaniu możliwości zamieszkania, uwzględniając w miarę możliwości wybór miejsca zamieszkania dokonany przez cudzoziemca.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Cudzoziemiec zamieszkuje w miejscu wskazanym przez wojewodę działającego w tej sprawie w porozumieniu z powiatowym centrum pomocy rodzinie oraz gminą.</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Rezygnacja przez cudzoziemca ze wskazanego miejsca zamieszkania w granicach danego województwa w okresie 12 miesięcy trwania indywidualnego programu oznacza rezygnację cudzoziemca z realizacji programu.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Zmianę miejsca zamieszkania przez cudzoziemca w okresie 12 miesięcy trwania indywidualnego programu dopuszcza się w szczególnie uzasadnionych przypadkach,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podjęcia pracy z możliwością zamieszkania na terenie innego powiatu;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uzyskania mieszkania na terenie innego powiatu;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łączenia rodzin cudzoziemców, jeżeli istnieje możliwość wspólnego zamieszkania;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konieczności zapewnienia specjalistycznego leczenia, wymagającego zmiany miejsca zamieszkania cudzoziemca lub członka jego rodziny.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zaistnienia okoliczności, o których mowa w ust. 4, cudzoziemiec jest obowiązany złożyć w powiatowym centrum pomocy rodzinie realizującym program oświadczenie i dokumenty potwierdzające zaistniałą sytuację.</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zmiany miejsca zamieszkania realizację programu przejmuje powiat właściwy ze względu na nowe miejsce zamieszkania cudzoziemca.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przypadku gdy zmiana miejsca zamieszkania jest związana ze zmianą powiatu w ramach tego samego województwa, starosta właściwy ze względu na dotychczasowe miejsce zamieszkania cudzoziemca zawiadamia o tym starostę właściwego ze względu na nowe miejsce zamieszkania cudzoziemca oraz przekazuje realizowany program, a także informuje o tym właściwego wojewodę.</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 przypadku gdy zmiana miejsca zamieszkania cudzoziemca jest związana ze zmianą województwa, starosta właściwy ze względu na dotychczasowe miejsce zamieszkania cudzoziemca informuje o tym właściwych wojewodów.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95. </w:t>
      </w:r>
      <w:r>
        <w:rPr>
          <w:rFonts w:ascii="Times New Roman"/>
          <w:b/>
          <w:i w:val="false"/>
          <w:color w:val="000000"/>
          <w:sz w:val="24"/>
          <w:lang w:val="pl-Pl"/>
        </w:rPr>
        <w:t xml:space="preserve"> [Ograniczenie i wstrzymanie pomocy dla cudzoziemca]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Pomoc dla cudzoziemca może zostać wstrzymana w przypadku: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uporczywego, zawinionego niewykonywania przez cudzoziemca zobowiązań przyjętych w programie, w tym nieusprawiedliwionej nieobecności na kursach nauki języka polskiego - przez okres do 30 dni;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wykorzystywania pomocy w sposób niezgodny z celem, na jaki została przyznana - przez okres do 30 dni;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udzielania przez cudzoziemca nieprawdziwych informacji o swojej sytuacji życiowej - do czasu wyjaśnienia okoliczności udzielenia takich informacji;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upływu 30 dni pobytu cudzoziemca w zakładzie opieki zdrowotnej - do czasu opuszczenia przez niego zakładu;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wszczęcia przeciwko cudzoziemcowi postępowania karnego - do czasu prawomocnego zakończenia postępowania.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Realizator programu występuje do kierownika centrum pomocy o przywrócenie wstrzymanej pomocy niezwłocznie po powzięciu informacji o ustaniu przesłanek wstrzymujących pomoc.</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gdy po upływie okresu wstrzymania pomocy nie ustały przyczyny, o których mowa w ust. 1, uchyla się decyzję o udzieleniu pomocy.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Uchylenie decyzji o udzieleniu pomocy następuje ponadto w przypadku, gdy: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cudzoziemiec, wobec którego jest kontynuowana uprzednio wstrzymana pomoc, ponownie dopuszcza się działań, o których mowa w ust. 1 pkt 1-3;</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cudzoziemiec w trakcie trwania indywidualnego programu integracji został skazany prawomocnym wyrokiem sądu za przestępstwo popełnione umyślnie;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cudzoziemiec został pozbawiony statusu uchodźcy, cofnięto mu ochronę uzupełniającą lub zezwolenie na pobyt czasowy udzielone w związku z okolicznością, o której mowa w </w:t>
      </w:r>
      <w:r>
        <w:rPr>
          <w:rFonts w:ascii="Times New Roman"/>
          <w:b w:val="false"/>
          <w:i w:val="false"/>
          <w:color w:val="1b1b1b"/>
          <w:sz w:val="24"/>
          <w:lang w:val="pl-Pl"/>
        </w:rPr>
        <w:t>art. 159 ust. 1 pkt 1 lit. c</w:t>
      </w:r>
      <w:r>
        <w:rPr>
          <w:rFonts w:ascii="Times New Roman"/>
          <w:b w:val="false"/>
          <w:i w:val="false"/>
          <w:color w:val="000000"/>
          <w:sz w:val="24"/>
          <w:lang w:val="pl-Pl"/>
        </w:rPr>
        <w:t xml:space="preserve"> lub </w:t>
      </w:r>
      <w:r>
        <w:rPr>
          <w:rFonts w:ascii="Times New Roman"/>
          <w:b w:val="false"/>
          <w:i w:val="false"/>
          <w:color w:val="1b1b1b"/>
          <w:sz w:val="24"/>
          <w:lang w:val="pl-Pl"/>
        </w:rPr>
        <w:t>d</w:t>
      </w:r>
      <w:r>
        <w:rPr>
          <w:rFonts w:ascii="Times New Roman"/>
          <w:b w:val="false"/>
          <w:i w:val="false"/>
          <w:color w:val="000000"/>
          <w:sz w:val="24"/>
          <w:lang w:val="pl-Pl"/>
        </w:rPr>
        <w:t xml:space="preserve"> ustawy z dnia 12 grudnia 2013 r. o cudzoziemcach.</w:t>
      </w:r>
    </w:p>
    <w:p>
      <w:pPr>
        <w:spacing w:before="26" w:after="0"/>
        <w:ind w:left="0"/>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W przypadku, o którym mowa w ust. 1, jeżeli pomocą objęte były inne osoby, pomoc jest kontynuowana dla tych osób do momentu zakończenia indywidualnego programu integracji.</w:t>
      </w:r>
    </w:p>
    <w:p>
      <w:pPr>
        <w:spacing w:before="26" w:after="0"/>
        <w:ind w:left="0"/>
        <w:jc w:val="left"/>
        <w:textAlignment w:val="auto"/>
      </w:pPr>
      <w:r>
        <w:rPr>
          <w:rFonts w:ascii="Times New Roman"/>
          <w:b w:val="false"/>
          <w:i w:val="false"/>
          <w:color w:val="000000"/>
          <w:sz w:val="24"/>
          <w:lang w:val="pl-Pl"/>
        </w:rPr>
        <w:t xml:space="preserve">4b.  </w:t>
      </w:r>
      <w:r>
        <w:rPr>
          <w:rFonts w:ascii="Times New Roman"/>
          <w:b w:val="false"/>
          <w:i w:val="false"/>
          <w:color w:val="000000"/>
          <w:sz w:val="24"/>
          <w:lang w:val="pl-Pl"/>
        </w:rPr>
        <w:t>W przypadku, o którym mowa w ust. 4, jeżeli pomocą objęte były inne osoby, wydaje się odrębną decyzję o przyznaniu pomocy, na podstawie której osoby te kontynuują indywidualny program integracji.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Minister właściwy do spraw zabezpieczenia społecznego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obowiązki powiatowego centrum pomocy rodzinie związane z przygotowaniem indywidualnego programu integracji,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wysokość świadczeń pieniężnych dla cudzoziemców w celu wspierania procesu ich integracji i termin ich wypłaty,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rodzaje dokumentów i oświadczeń potwierdzających konieczność zmiany przez cudzoziemców miejsca zamieszkania w okresie trwania indywidualnego programu integracji,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metody i sposoby monitorowania postępów cudzoziemców w ich integracji, odpowiednie do osiągnięcia celów integracji</w:t>
      </w:r>
    </w:p>
    <w:p>
      <w:pPr>
        <w:spacing w:before="25" w:after="0"/>
        <w:ind w:left="0"/>
        <w:jc w:val="both"/>
        <w:textAlignment w:val="auto"/>
      </w:pPr>
      <w:r>
        <w:rPr>
          <w:rFonts w:ascii="Times New Roman"/>
          <w:b w:val="false"/>
          <w:i w:val="false"/>
          <w:color w:val="000000"/>
          <w:sz w:val="24"/>
          <w:lang w:val="pl-Pl"/>
        </w:rPr>
        <w:t>- uwzględniając sytuację osobistą i potrzeby cudzoziemca i jego rodziny oraz liczbę członków rodziny.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6 </w:t>
      </w:r>
    </w:p>
    <w:p>
      <w:pPr>
        <w:spacing w:before="25" w:after="0"/>
        <w:ind w:left="0"/>
        <w:jc w:val="center"/>
        <w:textAlignment w:val="auto"/>
      </w:pPr>
      <w:r>
        <w:rPr>
          <w:rFonts w:ascii="Times New Roman"/>
          <w:b/>
          <w:i w:val="false"/>
          <w:color w:val="000000"/>
          <w:sz w:val="24"/>
          <w:lang w:val="pl-Pl"/>
        </w:rPr>
        <w:t>Zasady odpłatności za świadczenia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96. </w:t>
      </w:r>
      <w:r>
        <w:rPr>
          <w:rFonts w:ascii="Times New Roman"/>
          <w:b/>
          <w:i w:val="false"/>
          <w:color w:val="000000"/>
          <w:sz w:val="24"/>
          <w:lang w:val="pl-Pl"/>
        </w:rPr>
        <w:t xml:space="preserve"> [Zwrot wydatków na świadczenia z pomocy społecznej]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Obowiązek zwrotu wydatków poniesionych na świadczenia z pomocy społecznej spoczywa 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osobie i rodzinie korzystającej ze świadczeń z pomocy społecznej;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spadkobiercy osoby, która korzystała ze świadczeń z pomocy społecznej - z masy spadkowej;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małżonku, zstępnych przed wstępnymi osoby korzystającej ze świadczeń z pomocy społecznej - jedynie w przypadku gdy nie dokonano zwrotu wydatków zgodnie z pkt 1 i 2, w wysokości przewidzianej w decyzji dla osoby lub rodziny korzystającej ze świadczeń z pomocy społecznej.</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Wydatki na usługi, pomoc rzeczową, posiłki, zasiłki na ekonomiczne usamodzielnienie, zasiłki okresowe i zasiłki celowe przyznane pod warunkiem zwrotu podlegają zwrotowi w części lub całości, jeżeli dochód na osobę w rodzinie osoby zobowiązanej do zwrotu wydatków przekracza kwotę kryterium dochodowego.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pokrycia kosztów pogrzebu przez gminę poniesione wydatki podlegają zwrotowi z masy spadkowej, jeżeli po osobie zmarłej nie przysługuje zasiłek pogrzebowy.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Rada gminy określa, w drodze uchwały, zasady zwrotu wydatków za świadczenia z pomocy społecznej, o których mowa w ust. 2, będących w zakresie zadań własnych.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97. </w:t>
      </w:r>
      <w:r>
        <w:rPr>
          <w:rFonts w:ascii="Times New Roman"/>
          <w:b/>
          <w:i w:val="false"/>
          <w:color w:val="000000"/>
          <w:sz w:val="24"/>
          <w:lang w:val="pl-Pl"/>
        </w:rPr>
        <w:t xml:space="preserve"> [Odpłatność za pobyt w ośrodkach wsparcia i mieszkaniach chronionych]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Opłatę za pobyt w ośrodkach wsparcia i mieszkaniach chronionych ustala podmiot kierujący w uzgodnieniu z osobą kierowaną, uwzględniając przyznany zakres usług. Osoby nie ponoszą opłat, jeżeli dochód osoby samotnie gospodarującej lub dochód na osobę w rodzinie nie przekracza kwoty kryterium dochodowego.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Opłatę za pobyt w domu dla matek z małoletnimi dziećmi i kobiet w ciąży ustala podmiot prowadzący, a w przypadku domów prowadzonych przez podmioty uprawnione - podmiot zlecający zadanie, uwzględniając warunki pobytu, w szczególności zakres przyznanych usług oraz obowiązki osoby przebywającej w domu.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Różnicę między ustaloną opłatą, ponoszoną przez osobę za pobyt w domu, a średnim miesięcznym kosztem utrzymania w domu dla matek z małoletnimi dziećmi i kobiet w ciąży ponosi gmina właściwa ze względu na miejsce zamieszkania osoby przebywającej w domu.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 określenia średniego miesięcznego kosztu utrzymania w domu dla matek z małoletnimi dziećmi i kobiet w ciąży stosuje się odpowiednio przepisy dotyczące średniego miesięcznego kosztu utrzymania w domu pomocy społecznej.</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Rada powiatu lub rada gminy w drodze uchwały ustala, w zakresie zadań własnych, szczegółowe zasady ponoszenia odpłatności za pobyt w ośrodkach wsparcia i mieszkaniach chronionych.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98. </w:t>
      </w:r>
      <w:r>
        <w:rPr>
          <w:rFonts w:ascii="Times New Roman"/>
          <w:b/>
          <w:i w:val="false"/>
          <w:color w:val="000000"/>
          <w:sz w:val="24"/>
          <w:lang w:val="pl-Pl"/>
        </w:rPr>
        <w:t xml:space="preserve"> [Świadczenia nienależnie pobrane]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Świadczenia nienależnie pobrane podlegają zwrotowi od osoby lub rodziny korzystającej ze świadczeń z pomocy społecznej, niezależnie od dochodu rodziny. Art. 104 ust. 4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99. </w:t>
      </w:r>
      <w:r>
        <w:rPr>
          <w:rFonts w:ascii="Times New Roman"/>
          <w:b/>
          <w:i w:val="false"/>
          <w:color w:val="000000"/>
          <w:sz w:val="24"/>
          <w:lang w:val="pl-Pl"/>
        </w:rPr>
        <w:t xml:space="preserve"> [Potrącenia ze świadczeń pieniężnych]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Osobie, której przyznano emeryturę lub rentę za okres, za który wypłacono zasiłek stały lub zasiłek okresowy, Zakład Ubezpieczeń Społecznych oraz inne organy rentowe, które przyznały emeryturę lub rentę, wypłacają to świadczenie pomniejszone o kwotę odpowiadającą wysokości wypłaconych za ten okres zasiłków i przekazują te kwoty na rachunek bankowy właściwego ośrodka pomocy społecznej.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zasiłku okresowego przyznanego rodzinie świadczenie pomniejsza się o część kwoty przypadającą na tę osobę, której przyznano emeryturę lub rentę.</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Kwota pomniejszenia, o której mowa w ust. 1, nie może być wyższa niż przyznana za ten okres kwota emerytury lub renty.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7 </w:t>
      </w:r>
    </w:p>
    <w:p>
      <w:pPr>
        <w:spacing w:before="25" w:after="0"/>
        <w:ind w:left="0"/>
        <w:jc w:val="center"/>
        <w:textAlignment w:val="auto"/>
      </w:pPr>
      <w:r>
        <w:rPr>
          <w:rFonts w:ascii="Times New Roman"/>
          <w:b/>
          <w:i w:val="false"/>
          <w:color w:val="000000"/>
          <w:sz w:val="24"/>
          <w:lang w:val="pl-Pl"/>
        </w:rPr>
        <w:t>Postępowanie w sprawie świadczeń z pomocy społecznej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100. </w:t>
      </w:r>
      <w:r>
        <w:rPr>
          <w:rFonts w:ascii="Times New Roman"/>
          <w:b/>
          <w:i w:val="false"/>
          <w:color w:val="000000"/>
          <w:sz w:val="24"/>
          <w:lang w:val="pl-Pl"/>
        </w:rPr>
        <w:t xml:space="preserve"> [Zasady postępowania w sprawie świadczeń z pomocy społecznej]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postępowaniu w sprawie świadczeń z pomocy społecznej należy kierować się przede wszystkim dobrem osób korzystających z pomocy społecznej i ochroną ich dóbr osobistych. W szczególności nie należy podawać do wiadomości publicznej nazwisk osób korzystających z pomocy społecznej oraz rodzaju i zakresu przyznanego świadczenia.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zakresie niezbędnym do przyznawania i udzielania świadczeń z pomocy społecznej można przetwarzać dane osób ubiegających się i korzystających z tych świadczeń dotyczące: pochodzenia etnicznego, stanu zdrowia, nałogów, skazań, orzeczeń o ukaraniu, a także innych orzeczeń wydanych w postępowaniu sądowym lub administracyjnym.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101. </w:t>
      </w:r>
      <w:r>
        <w:rPr>
          <w:rFonts w:ascii="Times New Roman"/>
          <w:b/>
          <w:i w:val="false"/>
          <w:color w:val="000000"/>
          <w:sz w:val="24"/>
          <w:lang w:val="pl-Pl"/>
        </w:rPr>
        <w:t xml:space="preserve"> [Właściwość miejscowa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Właściwość miejscową gminy ustala się według miejsca zamieszkania osoby ubiegającej się o świadczenie.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osoby bezdomnej właściwą miejscowo jest gmina ostatniego miejsca zameldowania tej osoby na pobyt stały.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przypadkach szczególnie uzasadnionych sytuacją osobistą osoby ubiegającej się o świadczenie, w sprawach niecierpiących zwłoki oraz w sprawach cudzoziemców, którym udzielono zgody na pobyt ze względów humanitarnych lub zgody na pobyt tolerowany, i cudzoziemców, o których mowa w art. 5a, właściwa miejscowo jest gmina miejsca pobytu osoby ubiegającej się o świadczenie.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przypadkach, o których mowa w ust. 3, można przyznać świadczenia wymienione w art. 37-42 i 47-50.</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 przyznawania świadczeń w miejscu pobytu nie stosuje się kwot kryteriów dochodowych podwyższonych zgodnie z art. 8 ust. 2.</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Dla mieszkańca domu właściwa jest gmina, która skierowała go do domu pomocy społecznej.</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Gmina właściwa ze względu na miejsce zamieszkania albo na ostatnie miejsce zameldowania na pobyt stały jest obowiązana do zwrotu wydatków gminie, która przyznała świadczenia w miejscu pobytu.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102. </w:t>
      </w:r>
      <w:r>
        <w:rPr>
          <w:rFonts w:ascii="Times New Roman"/>
          <w:b/>
          <w:i w:val="false"/>
          <w:color w:val="000000"/>
          <w:sz w:val="24"/>
          <w:lang w:val="pl-Pl"/>
        </w:rPr>
        <w:t xml:space="preserve"> [Wszczęcie postępowania]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Świadczenia z pomocy społecznej są udzielane na wniosek osoby zainteresowanej, jej przedstawiciela ustawowego albo innej osoby, za zgodą osoby zainteresowanej lub jej przedstawiciela ustawowego.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Pomoc społeczna może być udzielana z urzędu.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103. </w:t>
      </w:r>
      <w:r>
        <w:rPr>
          <w:rFonts w:ascii="Times New Roman"/>
          <w:b/>
          <w:i w:val="false"/>
          <w:color w:val="000000"/>
          <w:sz w:val="24"/>
          <w:lang w:val="pl-Pl"/>
        </w:rPr>
        <w:t xml:space="preserve"> [Umowy w sprawie pomocy na rzecz osób bliskich]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Kierownik ośrodka pomocy społecznej i kierownik powiatowego centrum pomocy rodzinie może, w drodze umowy, ustalić z małżonkiem, zstępnymi lub wstępnymi wysokość świadczonej przez nich pomocy na rzecz osoby ubiegającej się o przyznanie świadczenia. W tym przypadku nie stosuje się art. 96 ust. 1 pkt 3.</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Kierownik ośrodka pomocy społecznej ustala w drodze umowy z małżonkiem, zstępnymi przed wstępnymi mieszkańca domu wysokość wnoszonej przez nich opłaty za pobyt tego mieszkańca w domu pomocy społecznej, biorąc pod uwagę wysokość dochodów i możliwości, przy czym opłata ta nie powinna być zwiększana w przypadku gdy jedna z osób jest zwalniana z odpłatności z mocy prawa lub z powodów, o których mowa w art. 64.</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104. </w:t>
      </w:r>
      <w:r>
        <w:rPr>
          <w:rFonts w:ascii="Times New Roman"/>
          <w:b/>
          <w:i w:val="false"/>
          <w:color w:val="000000"/>
          <w:sz w:val="24"/>
          <w:lang w:val="pl-Pl"/>
        </w:rPr>
        <w:t xml:space="preserve"> [Zwrot świadczeń; ściągnięcie należności]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Należności z tytułu wydatków na świadczenia z pomocy społecznej, z tytułu opłat określonych przepisami ustawy oraz z tytułu nienależnie pobranych świadczeń podlegają ściągnięciu w trybie przepisów o postępowaniu egzekucyjnym w administracji.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posiadania uprawnień do świadczeń pieniężnych z pomocy społecznej kwoty nienależnie pobranych świadczeń pieniężnych podlegają potrąceniu z bieżących wypłat.</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Wysokość należności, o których mowa w ust. 1, podlegających zwrotowi oraz terminy ich zwrotu ustala się w drodze decyzji administracyjnej.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przypadkach szczególnie uzasadnionych, zwłaszcza jeżeli żądanie zwrotu wydatków na udzielone świadczenie, z tytułu opłat określonych w ustawie oraz z tytułu nienależnie pobranych świadczeń w całości lub w części stanowiłoby dla osoby zobowiązanej nadmierne obciążenie lub też niweczyłoby skutki udzielanej pomocy, właściwy organ, który wydał decyzję w sprawie zwrotu należności, o których mowa w ust. 1, na wniosek pracownika socjalnego lub osoby zainteresowanej, może odstąpić od żądania takiego zwrotu, umorzyć kwotę nienależnie pobranych świadczeń w całości lub w części, odroczyć termin płatności albo rozłożyć na raty.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Należności, o których mowa w ust. 1, ulegają przedawnieniu z upływem 3 lat, licząc od dnia, w którym decyzja ustalająca te należności stała się ostateczna.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Bieg przedawnienia przerywa odroczenie terminu płatności należności lub rozłożenie spłaty należności na raty. Po przerwaniu biegu terminu przedawnienia biegnie on na nowo od dnia następującego po dniu ustalonym jako ostatni dzień spłaty odroczonej należności lub po dniu ustalonym jako ostatni dzień spłaty ostatniej raty należności.</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Nie wydaje się decyzji o zwrocie nienależnie pobranych świadczeń, jeżeli od terminu ich pobrania upłynęło więcej niż 10 lat.</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Należności, o których mowa w ust. 1, podlegają zwrotowi na rachunek bankowy odpowiednio gminy, powiatu lub samorządu województwa.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105. </w:t>
      </w:r>
      <w:r>
        <w:rPr>
          <w:rFonts w:ascii="Times New Roman"/>
          <w:b/>
          <w:i w:val="false"/>
          <w:color w:val="000000"/>
          <w:sz w:val="24"/>
          <w:lang w:val="pl-Pl"/>
        </w:rPr>
        <w:t xml:space="preserve"> [Prawo pracownika socjalnego do żądania informacji]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Jednostki sektora finansów publicznych, w tym sądy, Policja, Zakład Ubezpieczeń Społecznych, Kasa Rolniczego Ubezpieczenia Społecznego i organy administracji publicznej, a także kuratorzy sądowi, pracodawcy, podmioty wykonujące działalność leczniczą, przedszkola, szkoły, placówki, poradnie i ośrodki, o których mowa w </w:t>
      </w:r>
      <w:r>
        <w:rPr>
          <w:rFonts w:ascii="Times New Roman"/>
          <w:b w:val="false"/>
          <w:i w:val="false"/>
          <w:color w:val="1b1b1b"/>
          <w:sz w:val="24"/>
          <w:lang w:val="pl-Pl"/>
        </w:rPr>
        <w:t>art. 2 pkt 1-8</w:t>
      </w:r>
      <w:r>
        <w:rPr>
          <w:rFonts w:ascii="Times New Roman"/>
          <w:b w:val="false"/>
          <w:i w:val="false"/>
          <w:color w:val="000000"/>
          <w:sz w:val="24"/>
          <w:lang w:val="pl-Pl"/>
        </w:rPr>
        <w:t xml:space="preserve"> ustawy z dnia 14 grudnia 2016 r. - Prawo oświatowe (Dz. U. z 2018 r. poz. 996, 1000 i 1290), szkoły wyższe, organizacje pozarządowe, o których mowa w </w:t>
      </w:r>
      <w:r>
        <w:rPr>
          <w:rFonts w:ascii="Times New Roman"/>
          <w:b w:val="false"/>
          <w:i w:val="false"/>
          <w:color w:val="1b1b1b"/>
          <w:sz w:val="24"/>
          <w:lang w:val="pl-Pl"/>
        </w:rPr>
        <w:t>art. 3 ust. 2</w:t>
      </w:r>
      <w:r>
        <w:rPr>
          <w:rFonts w:ascii="Times New Roman"/>
          <w:b w:val="false"/>
          <w:i w:val="false"/>
          <w:color w:val="000000"/>
          <w:sz w:val="24"/>
          <w:lang w:val="pl-Pl"/>
        </w:rPr>
        <w:t xml:space="preserve"> ustawy z dnia 24 kwietnia 2003 r. o działalności pożytku publicznego i o wolontariacie, oraz podmioty wymienione w </w:t>
      </w:r>
      <w:r>
        <w:rPr>
          <w:rFonts w:ascii="Times New Roman"/>
          <w:b w:val="false"/>
          <w:i w:val="false"/>
          <w:color w:val="1b1b1b"/>
          <w:sz w:val="24"/>
          <w:lang w:val="pl-Pl"/>
        </w:rPr>
        <w:t>art. 3 ust. 3</w:t>
      </w:r>
      <w:r>
        <w:rPr>
          <w:rFonts w:ascii="Times New Roman"/>
          <w:b w:val="false"/>
          <w:i w:val="false"/>
          <w:color w:val="000000"/>
          <w:sz w:val="24"/>
          <w:lang w:val="pl-Pl"/>
        </w:rPr>
        <w:t xml:space="preserve"> tej ustawy są obowiązani niezwłocznie, nie później jednak niż w terminie 7 dni od dnia otrzymania wniosku kierownika ośrodka pomocy społecznej lub pracownika socjalnego udostępnić informacje, które mają znaczenie dla rozstrzygnięcia o przyznaniu lub wysokości świadczeń z pomocy społecznej, dla ustalenia wysokości odpłatności za świadczenia z pomocy społecznej lub dla weryfikacji uprawnień do świadczeń z pomocy społecznej, wysokości tych świadczeń lub odpłatności za te świadczenia.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Udostępnienie informacji gromadzonych przez publiczne służby zatrudnienia, które mają znaczenie dla rozstrzygnięcia o przyznaniu lub wysokości świadczeń z pomocy społecznej odbywa się na zasadach określonych w </w:t>
      </w:r>
      <w:r>
        <w:rPr>
          <w:rFonts w:ascii="Times New Roman"/>
          <w:b w:val="false"/>
          <w:i w:val="false"/>
          <w:color w:val="1b1b1b"/>
          <w:sz w:val="24"/>
          <w:lang w:val="pl-Pl"/>
        </w:rPr>
        <w:t>art. 4 ust. 6</w:t>
      </w:r>
      <w:r>
        <w:rPr>
          <w:rFonts w:ascii="Times New Roman"/>
          <w:b w:val="false"/>
          <w:i w:val="false"/>
          <w:color w:val="000000"/>
          <w:sz w:val="24"/>
          <w:lang w:val="pl-Pl"/>
        </w:rPr>
        <w:t xml:space="preserve"> i </w:t>
      </w:r>
      <w:r>
        <w:rPr>
          <w:rFonts w:ascii="Times New Roman"/>
          <w:b w:val="false"/>
          <w:i w:val="false"/>
          <w:color w:val="1b1b1b"/>
          <w:sz w:val="24"/>
          <w:lang w:val="pl-Pl"/>
        </w:rPr>
        <w:t>art. 33 ust. 6-9</w:t>
      </w:r>
      <w:r>
        <w:rPr>
          <w:rFonts w:ascii="Times New Roman"/>
          <w:b w:val="false"/>
          <w:i w:val="false"/>
          <w:color w:val="000000"/>
          <w:sz w:val="24"/>
          <w:lang w:val="pl-Pl"/>
        </w:rPr>
        <w:t xml:space="preserve"> ustawy z dnia 20 kwietnia 2004 r. o promocji zatrudnienia i instytucjach rynku pracy (Dz. U. z 2018 r. poz. 1265 i 1149).</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Kierownik ośrodka pomocy społecznej lub pracownik socjalny mogą wystąpić, drogą elektroniczną, za pośrednictwem ministra właściwego do spraw zabezpieczenia społecznego, do jednostki organizacyjnej Zakładu Ubezpieczeń Społecznych z wnioskiem o udostępnienie informacji, o których mowa w art. 23a ust. 2 pkt 19, w celu weryfikacji prawa do świadczeń z pomocy społecznej.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106. </w:t>
      </w:r>
      <w:r>
        <w:rPr>
          <w:rFonts w:ascii="Times New Roman"/>
          <w:b/>
          <w:i w:val="false"/>
          <w:color w:val="000000"/>
          <w:sz w:val="24"/>
          <w:lang w:val="pl-Pl"/>
        </w:rPr>
        <w:t xml:space="preserve"> [Decyzja w sprawie świadczeń; postępowanie o ustalenie uprawnień do zasiłku stałego]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Przyznanie świadczeń z pomocy społecznej następuje w formie decyzji administracyjnej.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Udzielenie świadczeń w postaci interwencji kryzysowej, pracy socjalnej, poradnictwa, uczestnictwa w zajęciach klubu samopomocy, klubu samopomocy dla osób z zaburzeniami psychicznymi, schronienia w formie ogrzewalni i noclegowni, sprawienia pogrzebu, a także przyznanie biletu kredytowanego nie wymaga wydania decyzji administracyjnej.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Świadczenia pieniężne z pomocy społecznej przyznaje się i wypłaca za okres miesiąca kalendarzowego, począwszy od miesiąca, w którym został złożony wniosek wraz z wymaganą dokumentacją, z zastrzeżeniem ust. 7-11. W przypadku gdy uprawnienie do świadczenia nie obejmuje pełnego miesiąca, świadczenie przyznaje się za niepełny miesiąc, a kwotę świadczenia ustala się, dzieląc pełne kwoty przez liczbę dni kalendarzowych tego miesiąca i mnożąc przez liczbę dni objętych świadczeniem.</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Zmiana dochodu osoby samotnie gospodarującej lub rodziny w okresie pobierania świadczenia pieniężnego nie wpływa na wysokość świadczenia pieniężnego, jeżeli kwota zmiany nie przekroczyła 10% odpowiednio kryterium dochodowego osoby samotnie gospodarującej lub kryterium dochodowego na osobę w rodzinie.</w:t>
      </w:r>
    </w:p>
    <w:p>
      <w:pPr>
        <w:spacing w:before="26" w:after="0"/>
        <w:ind w:left="0"/>
        <w:jc w:val="left"/>
        <w:textAlignment w:val="auto"/>
      </w:pPr>
      <w:r>
        <w:rPr>
          <w:rFonts w:ascii="Times New Roman"/>
          <w:b w:val="false"/>
          <w:i w:val="false"/>
          <w:color w:val="000000"/>
          <w:sz w:val="24"/>
          <w:lang w:val="pl-Pl"/>
        </w:rPr>
        <w:t xml:space="preserve">3b.  </w:t>
      </w:r>
      <w:r>
        <w:rPr>
          <w:rFonts w:ascii="Times New Roman"/>
          <w:b w:val="false"/>
          <w:i w:val="false"/>
          <w:color w:val="000000"/>
          <w:sz w:val="24"/>
          <w:lang w:val="pl-Pl"/>
        </w:rPr>
        <w:t>Zmiana dochodu osoby samotnie gospodarującej lub rodziny w okresie ponoszenia odpłatności za świadczenie niepieniężne nie wpływa na wysokość tej odpłatności, jeżeli kwota zmiany nie przekroczyła 10% odpowiednio kryterium dochodowego osoby samotnie gospodarującej lub kryterium dochodowego na osobę w rodzinie.</w:t>
      </w:r>
    </w:p>
    <w:p>
      <w:pPr>
        <w:spacing w:before="26" w:after="0"/>
        <w:ind w:left="0"/>
        <w:jc w:val="left"/>
        <w:textAlignment w:val="auto"/>
      </w:pPr>
      <w:r>
        <w:rPr>
          <w:rFonts w:ascii="Times New Roman"/>
          <w:b w:val="false"/>
          <w:i w:val="false"/>
          <w:color w:val="000000"/>
          <w:sz w:val="24"/>
          <w:lang w:val="pl-Pl"/>
        </w:rPr>
        <w:t xml:space="preserve">3c.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Decyzję administracyjną o przyznaniu lub odmowie przyznania świadczenia, z wyjątkiem decyzji o odmowie przyznania biletu kredytowanego oraz decyzji w sprawach cudzoziemców, o których mowa w art. 5a, wydaje się po przeprowadzeniu rodzinnego wywiadu środowiskowego.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Decyzję administracyjną zmienia się lub uchyla na niekorzyść strony bez jej zgody w przypadku zmiany przepisów prawa, zmiany sytuacji dochodowej lub osobistej strony, pobrania nienależnego świadczenia, a także można zmienić lub uchylić decyzję, jeżeli wystąpiły przesłanki, o których mowa w art. 11, art. 12 i art. 107 ust. 5. Zmiana decyzji administracyjnej na korzyść strony nie wymaga jej zgody.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Odwołanie od decyzji w sprawie świadczeń z pomocy społecznej może złożyć inna osoba za zgodą osoby ubiegającej się o świadczenie.</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przypadku złożenia przez osobę, która nie posiada orzeczenia o całkowitej niezdolności do pracy w rozumieniu przepisów o emeryturach i rentach z Funduszu Ubezpieczeń Społecznych lub orzeczenia o znacznym lub umiarkowanym stopniu niepełnosprawności w rozumieniu przepisów o rehabilitacji zawodowej i społecznej oraz zatrudnianiu osób niepełnosprawnych, wniosku o przyznanie zasiłku stałego wraz z wymaganą dokumentacją oraz potwierdzeniem złożenia wniosku o przyznanie świadczenia uzależnionego od niezdolności do pracy albo wniosku o wydanie orzeczenia o stopniu niepełnosprawności, wszczyna się postępowanie o ustalenie uprawnienia do zasiłku stałego, a następnie po przeprowadzeniu rodzinnego wywiadu środowiskowego: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spełnienia warunków, o których mowa w art. 37 ust. 1 i 4, z wyłączeniem warunku całkowitej niezdolności do pracy - postępowanie zawiesza się do dnia dostarczenia orzeczenia;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niespełnienia któregokolwiek z warunków, o których mowa w art. 37 ust. 1 lub 4, z wyłączeniem warunku całkowitej niezdolności do pracy - odmawia się przyznania zasiłku stałego.</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Na okres zawieszenia postępowania przyznaje się z urzędu zasiłek okresowy w wysokości i na zasadach określonych w art. 38.</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Jeżeli orzeczenie, o którym mowa w ust. 7, zostanie dostarczone w terminie 60 dni od dnia jego otrzymania, zawieszone postępowanie podejmuje się, a prawo do zasiłku stałego ustala się, począwszy od miesiąca, w którym złożono wniosek o przyznanie zasiłku stałego wraz z potwierdzeniem, o którym mowa w ust. 7. Do ustalenia kwoty zasiłku stałego za okres pobierania zasiłku okresowego w trakcie zawieszenia postępowania art. 37 ust. 6 nie stosuje się.</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Jeżeli orzeczenie, o którym mowa w ust. 7, zostanie dostarczone po upływie 60 dni od dnia jego otrzymania, zawieszone postępowanie podejmuje się, a prawo do zasiłku stałego ustala się, począwszy od miesiąca, w którym dostarczono orzeczenie. Do ustalenia kwoty zasiłku stałego za miesiąc, w którym dostarczono orzeczenie, o którym mowa w ust. 7, nie stosuje się art. 37 ust. 6 w przypadku pobierania zasiłku okresowego w trakcie zawieszenia postępowania.</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W przypadku niedostarczenia orzeczenia, o którym mowa w ust. 7, w terminie 3 lat od dnia zawieszenia postępowania, zawieszone postępowanie podejmuje się z urzędu.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106a. </w:t>
      </w:r>
      <w:r>
        <w:rPr>
          <w:rFonts w:ascii="Times New Roman"/>
          <w:b/>
          <w:i w:val="false"/>
          <w:color w:val="000000"/>
          <w:sz w:val="24"/>
          <w:lang w:val="pl-Pl"/>
        </w:rPr>
        <w:t xml:space="preserve"> [Wstrzymanie wypłaty świadczeń]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osoba uprawniona nie podejmuje świadczeń pieniężnych przez dwa kolejne miesiące kalendarzowe, wstrzymuje się wypłatę tych świadczeń oraz wszczyna postępowanie wyjaśniające w celu sprawdzenia przyczyn nieodbierania świadczeń.</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udzielenia przez osobę niepodejmującą świadczeń pieniężnych wyjaśnień dotyczących przyczyny nieodbierania świadczeń wypłaca się jej świadczenia za okres wstrzymania wypłaty świadczeń, jeżeli osoba spełnia warunki określone w ustawie.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gdy z osobą, o której mowa w ust. 1, nie można przeprowadzić rodzinnego wywiadu środowiskowego i mimo prawidłowo dostarczonego wezwania do stawienia się w ośrodku pomocy społecznej celem złożenia wyjaśnień osoba nie stawiła się w wyznaczonym terminie, stwierdza się, w drodze decyzji administracyjnej, wygaśnięcie decyzji przyznającej świadczenie.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107. </w:t>
      </w:r>
      <w:r>
        <w:rPr>
          <w:rFonts w:ascii="Times New Roman"/>
          <w:b/>
          <w:i w:val="false"/>
          <w:color w:val="000000"/>
          <w:sz w:val="24"/>
          <w:lang w:val="pl-Pl"/>
        </w:rPr>
        <w:t xml:space="preserve"> [Rodzinny wywiad środowiskowy]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Rodzinny wywiad środowiskowy przeprowadza się u osób i rodzin korzystających lub ubiegających się o świadczenia z pomocy społecznej w celu ustalenia ich sytuacji osobistej, rodzinnej, dochodowej i majątkowej oraz u osób, o których mowa w art. 103.</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Rodzinny wywiad środowiskowy przeprowadza się również na podstawie: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1b1b1b"/>
          <w:sz w:val="24"/>
          <w:lang w:val="pl-Pl"/>
        </w:rPr>
        <w:t>art. 23 ust. 4aa</w:t>
      </w:r>
      <w:r>
        <w:rPr>
          <w:rFonts w:ascii="Times New Roman"/>
          <w:b w:val="false"/>
          <w:i w:val="false"/>
          <w:color w:val="000000"/>
          <w:sz w:val="24"/>
          <w:lang w:val="pl-Pl"/>
        </w:rPr>
        <w:t xml:space="preserve"> ustawy z dnia 28 listopada 2003 r. o świadczeniach rodzinnych u osoby ubiegającej się o świadczenie pielęgnacyjne lub osoby pobierającej to świadczenie w celu weryfikacji wątpliwości dotyczących okoliczności związanej z niepodejmowaniem lub rezygnacją z zatrudnienia lub innej pracy zarobkowej oraz sprawowaniem faktycznej opieki nad osobą, na którą ubiega się lub pobiera świadczenie pielęgnacyjne;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1b1b1b"/>
          <w:sz w:val="24"/>
          <w:lang w:val="pl-Pl"/>
        </w:rPr>
        <w:t>art. 23 ust. 4e</w:t>
      </w:r>
      <w:r>
        <w:rPr>
          <w:rFonts w:ascii="Times New Roman"/>
          <w:b w:val="false"/>
          <w:i w:val="false"/>
          <w:color w:val="000000"/>
          <w:sz w:val="24"/>
          <w:lang w:val="pl-Pl"/>
        </w:rPr>
        <w:t xml:space="preserve"> i </w:t>
      </w:r>
      <w:r>
        <w:rPr>
          <w:rFonts w:ascii="Times New Roman"/>
          <w:b w:val="false"/>
          <w:i w:val="false"/>
          <w:color w:val="1b1b1b"/>
          <w:sz w:val="24"/>
          <w:lang w:val="pl-Pl"/>
        </w:rPr>
        <w:t>4f</w:t>
      </w:r>
      <w:r>
        <w:rPr>
          <w:rFonts w:ascii="Times New Roman"/>
          <w:b w:val="false"/>
          <w:i w:val="false"/>
          <w:color w:val="000000"/>
          <w:sz w:val="24"/>
          <w:lang w:val="pl-Pl"/>
        </w:rPr>
        <w:t xml:space="preserve"> ustawy z dnia 28 listopada 2003 r. o świadczeniach rodzinnych u osoby ubiegającej się o specjalny zasiłek opiekuńczy lub osoby pobierającej to świadczenie w celu weryfikacji okoliczności dotyczących spełniania warunku niepodejmowania lub rezygnacji z zatrudnienia lub innej pracy zarobkowej oraz sprawowania faktycznej opieki nad osobą, na którą ubiega się lub pobiera specjalny zasiłek opiekuńczy;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1b1b1b"/>
          <w:sz w:val="24"/>
          <w:lang w:val="pl-Pl"/>
        </w:rPr>
        <w:t>art. 15</w:t>
      </w:r>
      <w:r>
        <w:rPr>
          <w:rFonts w:ascii="Times New Roman"/>
          <w:b w:val="false"/>
          <w:i w:val="false"/>
          <w:color w:val="000000"/>
          <w:sz w:val="24"/>
          <w:lang w:val="pl-Pl"/>
        </w:rPr>
        <w:t xml:space="preserve"> ustawy z dnia 11 lutego 2016 r. o pomocy państwa w wychowywaniu dzieci u osoby ubiegającej się o świadczenie wychowawcze lub osoby pobierającej to świadczenie w celu weryfikacji wątpliwości dotyczących sprawowania opieki nad dzieckiem, wydatkowania świadczenia wychowawczego niezgodnie z celem lub marnotrawienia świadczenia wychowawczego.</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W sprawach, o których mowa w ust. 1 i 1a, wypełnia się odpowiednie części kwestionariusza wywiadu.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Rodzinny wywiad środowiskowy przeprowadza pracownik socjalny, również na potrzeby jednostki organizacyjnej pomocy społecznej z terenu innej gminy, po okazaniu legitymacji pracownika socjalnego.</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Przy przeprowadzaniu rodzinnego wywiadu środowiskowego oraz świadczeniu pracy socjalnej w środowisku może uczestniczyć drugi pracownik socjalny. Rodzinny wywiad środowiskowy oraz świadczenie pracy socjalnej w środowisku może się odbywać w asyście funkcjonariusza Policji.</w:t>
      </w:r>
    </w:p>
    <w:p>
      <w:pPr>
        <w:spacing w:before="26" w:after="0"/>
        <w:ind w:left="0"/>
        <w:jc w:val="left"/>
        <w:textAlignment w:val="auto"/>
      </w:pPr>
      <w:r>
        <w:rPr>
          <w:rFonts w:ascii="Times New Roman"/>
          <w:b w:val="false"/>
          <w:i w:val="false"/>
          <w:color w:val="000000"/>
          <w:sz w:val="24"/>
          <w:lang w:val="pl-Pl"/>
        </w:rPr>
        <w:t xml:space="preserve">3b.  </w:t>
      </w:r>
      <w:r>
        <w:rPr>
          <w:rFonts w:ascii="Times New Roman"/>
          <w:b w:val="false"/>
          <w:i w:val="false"/>
          <w:color w:val="000000"/>
          <w:sz w:val="24"/>
          <w:lang w:val="pl-Pl"/>
        </w:rPr>
        <w:t>Kierownik ośrodka pomocy społecznej, na wniosek pracownika socjalnego ośrodka pomocy społecznej lub z własnej inicjatywy, może wystąpić z wnioskiem do właściwego miejscowo komendanta Policji o asystę w trakcie przeprowadzania rodzinnego wywiadu środowiskowego lub świadczenia pracy socjalnej w środowisku. Właściwy miejscowo komendant Policji jest obowiązany do zapewnienia pracownikowi socjalnemu asysty Policji przy przeprowadzaniu rodzinnego wywiadu środowiskowego lub świadczeniu pracy socjalnej w środowisku.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ubiegania się o przyznanie świadczenia z pomocy społecznej po raz kolejny, a także gdy nastąpiła zmiana danych zawartych w wywiadzie, sporządza się aktualizację wywiadu. W przypadku osób korzystających ze stałych form pomocy aktualizację sporządza się nie rzadziej niż co 6 miesięcy, mimo braku zmiany danych.</w:t>
      </w:r>
    </w:p>
    <w:p>
      <w:pPr>
        <w:spacing w:before="26" w:after="0"/>
        <w:ind w:left="0"/>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Niewyrażenie zgody na przeprowadzenie rodzinnego wywiadu środowiskowego przez osoby lub rodziny ubiegające się o świadczenia z pomocy społecznej lub na jego aktualizację przez osoby lub rodziny korzystające ze świadczeń z pomocy społecznej stanowi podstawę do odmowy przyznania świadczenia, uchylenia decyzji o przyznaniu świadczenia lub wstrzymania świadczeń pieniężnych z pomocy społecznej.</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Pracownik socjalny przeprowadzający rodzinny wywiad środowiskowy może domagać się od osoby lub rodziny ubiegającej się o pomoc złożenia oświadczenia o dochodach i stanie majątkowym. Odmowa złożenia oświadczenia jest podstawą wydania decyzji o odmowie przyznania świadczenia.</w:t>
      </w:r>
    </w:p>
    <w:p>
      <w:pPr>
        <w:spacing w:before="26" w:after="0"/>
        <w:ind w:left="0"/>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5b.  </w:t>
      </w:r>
      <w:r>
        <w:rPr>
          <w:rFonts w:ascii="Times New Roman"/>
          <w:b w:val="false"/>
          <w:i w:val="false"/>
          <w:color w:val="000000"/>
          <w:sz w:val="24"/>
          <w:lang w:val="pl-Pl"/>
        </w:rPr>
        <w:t>Sytuację osobistą, rodzinną, dochodową i majątkową osoby lub rodziny ustala się na podstawie następujących dokumentów: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dowodu osobistego lub innego dokumentu stwierdzającego tożsamość;</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skróconego odpisu aktu urodzenia dziecka lub książeczki zdrowia dziecka;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dokumentów określających status cudzoziemca w Rzeczypospolitej Polskiej;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decyzji właściwego organu w sprawie renty, emerytury, świadczenia przedemerytalnego lub zasiłku przedemerytalnego, emerytury pomostowej, nauczycielskiego świadczenia kompensacyjnego, uposażenia w stanie spoczynku, renty strukturalnej oraz renty socjalnej;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orzeczenia komisji do spraw inwalidztwa i zatrudnienia wydanego przed dniem 1 września 1997 r., orzeczenia lekarza orzecznika o niezdolności do pracy, niezdolności do samodzielnej egzystencji, orzeczenia komisji lekarskiej;</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orzeczenia o niepełnosprawności albo orzeczenia o stopniu niepełnosprawności;</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zaświadczenia albo oświadczenia o wysokości wynagrodzenia z tytułu zatrudnienia, zawierającego informacje o wysokości potrąconej zaliczki na podatek dochodowy od osób fizycznych, składki na ubezpieczenie zdrowotne, składek na ubezpieczenia emerytalne i rentowe w części finansowanej przez ubezpieczonego oraz składki na ubezpieczenie chorobowe;</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zaświadczenia albo oświadczenia o wysokości wynagrodzenia uzyskiwanego na podstawie umowy agencyjnej, umowy zlecenia, umowy o dzieło albo w okresie członkostwa w rolniczej spółdzielni produkcyjnej lub spółdzielni kółek rolniczych (usług rolniczych), zawierającego informacje o potrąconej zaliczce na podatek dochodowy od osób fizycznych, składki na ubezpieczenie zdrowotne, składek na ubezpieczenia emerytalne i rentowe w części finansowanej przez ubezpieczonego oraz składki na ubezpieczenie chorobowe;</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zaświadczenia albo oświadczenia o okresie zatrudnienia, w tym o okresach, za które były opłacane składki na ubezpieczenia społeczne, oraz o okresach nieskładkowych;</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dowodu otrzymania renty, emerytury, zasiłku przedemerytalnego lub świadczenia przedemerytalnego, emerytury pomostowej, nauczycielskiego świadczenia kompensacyjnego, uposażenia w stanie spoczynku, renty strukturalnej oraz renty socjalnej;</w:t>
      </w:r>
    </w:p>
    <w:p>
      <w:pPr>
        <w:spacing w:before="26" w:after="0"/>
        <w:ind w:left="373"/>
        <w:jc w:val="left"/>
        <w:textAlignment w:val="auto"/>
      </w:pPr>
      <w:r>
        <w:rPr>
          <w:rFonts w:ascii="Times New Roman"/>
          <w:b w:val="false"/>
          <w:i w:val="false"/>
          <w:color w:val="000000"/>
          <w:sz w:val="24"/>
          <w:lang w:val="pl-Pl"/>
        </w:rPr>
        <w:t xml:space="preserve">10a) </w:t>
      </w:r>
      <w:r>
        <w:rPr>
          <w:rFonts w:ascii="Times New Roman"/>
          <w:b w:val="false"/>
          <w:i w:val="false"/>
          <w:color w:val="000000"/>
          <w:sz w:val="24"/>
          <w:lang w:val="pl-Pl"/>
        </w:rPr>
        <w:t>decyzji o przyznaniu uprawnień kombatanckich, zaświadczenia o uprawnieniach kombatanckich lub legitymacji członka Korpusu Weteranów Walk o Niepodległość Rzeczypospolitej Polskiej;</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zaświadczenia urzędu gminy albo oświadczenia o powierzchni gospodarstwa rolnego w hektarach przeliczeniowych;</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zaświadczenia albo oświadczenia o kontynuowaniu nauki w szkole podstawowej, szkole ponadpodstawowej lub szkole wyższej;</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decyzji starosty o uznaniu lub odmowie uznania za osobę bezrobotną, utracie statusu osoby bezrobotnej, o przyznaniu, odmowie przyznania, wstrzymaniu, wznowieniu wypłaty oraz utracie lub pozbawieniu prawa do zasiłku dla bezrobotnych, świadczenia szkoleniowego, stypendium, dodatku aktywizacyjnego albo oświadczenia o pozostawaniu w ewidencji bezrobotnych lub poszukujących pracy;</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decyzji Zakładu Ubezpieczeń Społecznych o ustaleniu kapitału początkowego;</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zaświadczenia albo oświadczenia o zobowiązaniu do opłacania składki na ubezpieczenie społeczne rolników;</w:t>
      </w:r>
    </w:p>
    <w:p>
      <w:pPr>
        <w:spacing w:before="26" w:after="0"/>
        <w:ind w:left="373"/>
        <w:jc w:val="left"/>
        <w:textAlignment w:val="auto"/>
      </w:pPr>
      <w:r>
        <w:rPr>
          <w:rFonts w:ascii="Times New Roman"/>
          <w:b w:val="false"/>
          <w:i w:val="false"/>
          <w:color w:val="000000"/>
          <w:sz w:val="24"/>
          <w:lang w:val="pl-Pl"/>
        </w:rPr>
        <w:t xml:space="preserve">15a) </w:t>
      </w:r>
      <w:r>
        <w:rPr>
          <w:rFonts w:ascii="Times New Roman"/>
          <w:b w:val="false"/>
          <w:i w:val="false"/>
          <w:color w:val="000000"/>
          <w:sz w:val="24"/>
          <w:lang w:val="pl-Pl"/>
        </w:rPr>
        <w:t>dowodu opłacenia składki na ubezpieczenie społeczne rolników;</w:t>
      </w:r>
    </w:p>
    <w:p>
      <w:pPr>
        <w:spacing w:before="26" w:after="0"/>
        <w:ind w:left="373"/>
        <w:jc w:val="left"/>
        <w:textAlignment w:val="auto"/>
      </w:pPr>
      <w:r>
        <w:rPr>
          <w:rFonts w:ascii="Times New Roman"/>
          <w:b w:val="false"/>
          <w:i w:val="false"/>
          <w:color w:val="000000"/>
          <w:sz w:val="24"/>
          <w:lang w:val="pl-Pl"/>
        </w:rPr>
        <w:t xml:space="preserve">15b) </w:t>
      </w:r>
      <w:r>
        <w:rPr>
          <w:rFonts w:ascii="Times New Roman"/>
          <w:b w:val="false"/>
          <w:i w:val="false"/>
          <w:color w:val="000000"/>
          <w:sz w:val="24"/>
          <w:lang w:val="pl-Pl"/>
        </w:rPr>
        <w:t>dowodu opłacenia składki na ubezpieczenie społeczne przez osoby prowadzące pozarolniczą działalność gospodarczą;</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zaświadczenia albo oświadczenia o zadeklarowanej podstawie wymiaru składek na ubezpieczenie społeczne osób prowadzących pozarolniczą działalność gospodarczą;</w:t>
      </w:r>
    </w:p>
    <w:p>
      <w:pPr>
        <w:spacing w:before="26" w:after="0"/>
        <w:ind w:left="373"/>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zaświadczenia, o których mowa w art. 8 ust. 7 i 8;</w:t>
      </w:r>
    </w:p>
    <w:p>
      <w:pPr>
        <w:spacing w:before="26" w:after="0"/>
        <w:ind w:left="373"/>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zaświadczenia albo oświadczenia o uzyskaniu dochodu, o którym mowa w art. 8 ust. 11 i 12;</w:t>
      </w:r>
    </w:p>
    <w:p>
      <w:pPr>
        <w:spacing w:before="26" w:after="0"/>
        <w:ind w:left="373"/>
        <w:jc w:val="left"/>
        <w:textAlignment w:val="auto"/>
      </w:pPr>
      <w:r>
        <w:rPr>
          <w:rFonts w:ascii="Times New Roman"/>
          <w:b w:val="false"/>
          <w:i w:val="false"/>
          <w:color w:val="000000"/>
          <w:sz w:val="24"/>
          <w:lang w:val="pl-Pl"/>
        </w:rPr>
        <w:t xml:space="preserve">19) </w:t>
      </w:r>
      <w:r>
        <w:rPr>
          <w:rFonts w:ascii="Times New Roman"/>
          <w:b w:val="false"/>
          <w:i w:val="false"/>
          <w:color w:val="000000"/>
          <w:sz w:val="24"/>
          <w:lang w:val="pl-Pl"/>
        </w:rPr>
        <w:t>decyzji organów przyznających świadczenia pieniężne;</w:t>
      </w:r>
    </w:p>
    <w:p>
      <w:pPr>
        <w:spacing w:before="26" w:after="0"/>
        <w:ind w:left="373"/>
        <w:jc w:val="left"/>
        <w:textAlignment w:val="auto"/>
      </w:pPr>
      <w:r>
        <w:rPr>
          <w:rFonts w:ascii="Times New Roman"/>
          <w:b w:val="false"/>
          <w:i w:val="false"/>
          <w:color w:val="000000"/>
          <w:sz w:val="24"/>
          <w:lang w:val="pl-Pl"/>
        </w:rPr>
        <w:t xml:space="preserve">20) </w:t>
      </w:r>
      <w:r>
        <w:rPr>
          <w:rFonts w:ascii="Times New Roman"/>
          <w:b w:val="false"/>
          <w:i w:val="false"/>
          <w:color w:val="000000"/>
          <w:sz w:val="24"/>
          <w:lang w:val="pl-Pl"/>
        </w:rPr>
        <w:t>oświadczenia o stanie majątkowym.</w:t>
      </w:r>
    </w:p>
    <w:p>
      <w:pPr>
        <w:spacing w:before="26" w:after="0"/>
        <w:ind w:left="0"/>
        <w:jc w:val="left"/>
        <w:textAlignment w:val="auto"/>
      </w:pPr>
      <w:r>
        <w:rPr>
          <w:rFonts w:ascii="Times New Roman"/>
          <w:b w:val="false"/>
          <w:i w:val="false"/>
          <w:color w:val="000000"/>
          <w:sz w:val="24"/>
          <w:lang w:val="pl-Pl"/>
        </w:rPr>
        <w:t xml:space="preserve">5c.  </w:t>
      </w:r>
      <w:r>
        <w:rPr>
          <w:rFonts w:ascii="Times New Roman"/>
          <w:b w:val="false"/>
          <w:i w:val="false"/>
          <w:color w:val="000000"/>
          <w:sz w:val="24"/>
          <w:lang w:val="pl-Pl"/>
        </w:rPr>
        <w:t>Do oświadczeń, o których mowa w ust. 5b, przepis art. 57 ust. 3c stosuje się odpowiednio.</w:t>
      </w:r>
    </w:p>
    <w:p>
      <w:pPr>
        <w:spacing w:before="26" w:after="0"/>
        <w:ind w:left="0"/>
        <w:jc w:val="left"/>
        <w:textAlignment w:val="auto"/>
      </w:pPr>
      <w:r>
        <w:rPr>
          <w:rFonts w:ascii="Times New Roman"/>
          <w:b w:val="false"/>
          <w:i w:val="false"/>
          <w:color w:val="000000"/>
          <w:sz w:val="24"/>
          <w:lang w:val="pl-Pl"/>
        </w:rPr>
        <w:t xml:space="preserve">5d.  </w:t>
      </w:r>
      <w:r>
        <w:rPr>
          <w:rFonts w:ascii="Times New Roman"/>
          <w:b w:val="false"/>
          <w:i w:val="false"/>
          <w:color w:val="000000"/>
          <w:sz w:val="24"/>
          <w:lang w:val="pl-Pl"/>
        </w:rPr>
        <w:t>W przypadku gdy okoliczności sprawy, mające wpływ na prawo do świadczeń, wymagają potwierdzenia innym oświadczeniem lub dokumentem niż wymienionym w ust. 5b, można domagać się takiego oświadczenia lub dokumentu.</w:t>
      </w:r>
    </w:p>
    <w:p>
      <w:pPr>
        <w:spacing w:before="26" w:after="0"/>
        <w:ind w:left="0"/>
        <w:jc w:val="left"/>
        <w:textAlignment w:val="auto"/>
      </w:pPr>
      <w:r>
        <w:rPr>
          <w:rFonts w:ascii="Times New Roman"/>
          <w:b w:val="false"/>
          <w:i w:val="false"/>
          <w:color w:val="000000"/>
          <w:sz w:val="24"/>
          <w:lang w:val="pl-Pl"/>
        </w:rPr>
        <w:t xml:space="preserve">5e.  </w:t>
      </w:r>
      <w:r>
        <w:rPr>
          <w:rFonts w:ascii="Times New Roman"/>
          <w:b w:val="false"/>
          <w:i w:val="false"/>
          <w:color w:val="000000"/>
          <w:sz w:val="24"/>
          <w:lang w:val="pl-Pl"/>
        </w:rPr>
        <w:t>Kwestionariusz rodzinnego wywiadu środowiskowego wypełnia się w postaci papierowej lub elektronicznej za pomocą systemu teleinformatycznego udostępnianego bezpłatnie przez ministra właściwego do spraw zabezpieczenia społecznego.</w:t>
      </w:r>
    </w:p>
    <w:p>
      <w:pPr>
        <w:spacing w:before="26" w:after="0"/>
        <w:ind w:left="0"/>
        <w:jc w:val="left"/>
        <w:textAlignment w:val="auto"/>
      </w:pPr>
      <w:r>
        <w:rPr>
          <w:rFonts w:ascii="Times New Roman"/>
          <w:b w:val="false"/>
          <w:i w:val="false"/>
          <w:color w:val="000000"/>
          <w:sz w:val="24"/>
          <w:lang w:val="pl-Pl"/>
        </w:rPr>
        <w:t xml:space="preserve">5f.  </w:t>
      </w:r>
      <w:r>
        <w:rPr>
          <w:rFonts w:ascii="Times New Roman"/>
          <w:b w:val="false"/>
          <w:i w:val="false"/>
          <w:color w:val="000000"/>
          <w:sz w:val="24"/>
          <w:lang w:val="pl-Pl"/>
        </w:rPr>
        <w:t>System teleinformatyczny, o którym mowa w ust. 5e, zapewnia, po zatwierdzeniu rodzinnego wywiadu środowiskowego, niezmienność i integralność danych uzyskanych od osoby, z którą został przeprowadzony rodzinny wywiad środowiskowy.</w:t>
      </w:r>
    </w:p>
    <w:p>
      <w:pPr>
        <w:spacing w:before="26" w:after="0"/>
        <w:ind w:left="0"/>
        <w:jc w:val="left"/>
        <w:textAlignment w:val="auto"/>
      </w:pPr>
      <w:r>
        <w:rPr>
          <w:rFonts w:ascii="Times New Roman"/>
          <w:b w:val="false"/>
          <w:i w:val="false"/>
          <w:color w:val="000000"/>
          <w:sz w:val="24"/>
          <w:lang w:val="pl-Pl"/>
        </w:rPr>
        <w:t xml:space="preserve">5g.  </w:t>
      </w:r>
      <w:r>
        <w:rPr>
          <w:rFonts w:ascii="Times New Roman"/>
          <w:b w:val="false"/>
          <w:i w:val="false"/>
          <w:color w:val="000000"/>
          <w:sz w:val="24"/>
          <w:lang w:val="pl-Pl"/>
        </w:rPr>
        <w:t>W przypadku wypełnienia kwestionariusza rodzinnego wywiadu środowiskowego w postaci elektronicznej, po zatwierdzeniu jego treści przez pracownika socjalnego, osoba, z którą przeprowadza się wywiad, podpisuje oświadczenie, w którym potwierdza zapoznanie się z treścią przeprowadzonego wywiadu, prawdziwość danych zawartych w wywiadzie oraz zapoznanie się z pouczeniem o odpowiedzialności karnej za składanie fałszywych zeznań.</w:t>
      </w:r>
    </w:p>
    <w:p>
      <w:pPr>
        <w:spacing w:before="26" w:after="0"/>
        <w:ind w:left="0"/>
        <w:jc w:val="left"/>
        <w:textAlignment w:val="auto"/>
      </w:pPr>
      <w:r>
        <w:rPr>
          <w:rFonts w:ascii="Times New Roman"/>
          <w:b w:val="false"/>
          <w:i w:val="false"/>
          <w:color w:val="000000"/>
          <w:sz w:val="24"/>
          <w:lang w:val="pl-Pl"/>
        </w:rPr>
        <w:t xml:space="preserve">5h.  </w:t>
      </w:r>
      <w:r>
        <w:rPr>
          <w:rFonts w:ascii="Times New Roman"/>
          <w:b w:val="false"/>
          <w:i w:val="false"/>
          <w:color w:val="000000"/>
          <w:sz w:val="24"/>
          <w:lang w:val="pl-Pl"/>
        </w:rPr>
        <w:t>W oświadczeniu, o którym mowa w ust. 5g, pracownik socjalny przeprowadzający rodzinny wywiad środowiskowy wpisuje wygenerowaną automatycznie przez system teleinformatyczny, o którym mowa w ust. 5e, sygnaturę zatwierdzonego wywiadu w postaci elektronicznej. Wywiad ten po podpisaniu oświadczenia nie może być zmieniony w zakresie danych pozyskanych od osoby w trakcie przeprowadzanego wywiadu.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Minister właściwy do spraw zabezpieczenia społecznego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sposób i terminy przeprowadzania rodzinnego wywiadu środowiskowego,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wzór kwestionariusza rodzinnego wywiadu środowiskowego,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wzór oświadczenia o stanie majątkowym,</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wzór oświadczenia, o którym mowa w ust. 5g,</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wzór legitymacji pracownika socjalnego</w:t>
      </w:r>
    </w:p>
    <w:p>
      <w:pPr>
        <w:spacing w:before="25" w:after="0"/>
        <w:ind w:left="0"/>
        <w:jc w:val="both"/>
        <w:textAlignment w:val="auto"/>
      </w:pPr>
      <w:r>
        <w:rPr>
          <w:rFonts w:ascii="Times New Roman"/>
          <w:b w:val="false"/>
          <w:i w:val="false"/>
          <w:color w:val="000000"/>
          <w:sz w:val="24"/>
          <w:lang w:val="pl-Pl"/>
        </w:rPr>
        <w:t>- mając na uwadze konieczność zapewnienia rzetelności i kompleksowości przeprowadzanego rodzinnego wywiadu środowiskowego oraz identyfikacji pracownika socjalnego.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108. </w:t>
      </w:r>
      <w:r>
        <w:rPr>
          <w:rFonts w:ascii="Times New Roman"/>
          <w:b/>
          <w:i w:val="false"/>
          <w:color w:val="000000"/>
          <w:sz w:val="24"/>
          <w:lang w:val="pl-Pl"/>
        </w:rPr>
        <w:t xml:space="preserve"> [Kontrakt socjalny]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celu określenia sposobu współdziałania w rozwiązywaniu problemów osoby lub rodziny znajdujących się w trudnej sytuacji życiowej pracownik socjalny zatrudniony w ośrodku pomocy społecznej lub w powiatowym centrum pomocy rodzinie może zawrzeć kontrakt socjalny z tą osobą lub rodziną, w celu wzmocnienia aktywności i samodzielności życiowej, zawodowej lub przeciwdziałania wykluczeniu społecznemu.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 przypadku osób bezrobotnych podpisanie kontraktu socjalnego, w ramach którego są realizowane działania na rzecz wzmocnienia aktywności osoby bezrobotnej, może być dokonywane na podstawie skierowania powiatowego urzędu pracy na zasadach określonych w </w:t>
      </w:r>
      <w:r>
        <w:rPr>
          <w:rFonts w:ascii="Times New Roman"/>
          <w:b w:val="false"/>
          <w:i w:val="false"/>
          <w:color w:val="1b1b1b"/>
          <w:sz w:val="24"/>
          <w:lang w:val="pl-Pl"/>
        </w:rPr>
        <w:t>art. 50 ust. 3</w:t>
      </w:r>
      <w:r>
        <w:rPr>
          <w:rFonts w:ascii="Times New Roman"/>
          <w:b w:val="false"/>
          <w:i w:val="false"/>
          <w:color w:val="000000"/>
          <w:sz w:val="24"/>
          <w:lang w:val="pl-Pl"/>
        </w:rPr>
        <w:t xml:space="preserve"> ustawy z dnia 20 kwietnia 2004 r. o promocji zatrudnienia i instytucjach rynku pracy.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Za osobę, z którą zawarto kontrakt socjalny, o której mowa w ust. 2, ośrodek pomocy społecznej opłaca składkę na ubezpieczenie zdrowotne na zasadach określonych w </w:t>
      </w:r>
      <w:r>
        <w:rPr>
          <w:rFonts w:ascii="Times New Roman"/>
          <w:b w:val="false"/>
          <w:i w:val="false"/>
          <w:color w:val="1b1b1b"/>
          <w:sz w:val="24"/>
          <w:lang w:val="pl-Pl"/>
        </w:rPr>
        <w:t>przepisach</w:t>
      </w:r>
      <w:r>
        <w:rPr>
          <w:rFonts w:ascii="Times New Roman"/>
          <w:b w:val="false"/>
          <w:i w:val="false"/>
          <w:color w:val="000000"/>
          <w:sz w:val="24"/>
          <w:lang w:val="pl-Pl"/>
        </w:rPr>
        <w:t xml:space="preserve"> o świadczeniach opieki zdrowotnej finansowanych ze środków publicznych.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właściwy do spraw zabezpieczenia społecznego określi, w drodze rozporządzenia, wzór kontraktu socjalnego, uwzględniając indywidualne cechy osoby podpisującej kontrakt socjalny.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109. </w:t>
      </w:r>
      <w:r>
        <w:rPr>
          <w:rFonts w:ascii="Times New Roman"/>
          <w:b/>
          <w:i w:val="false"/>
          <w:color w:val="000000"/>
          <w:sz w:val="24"/>
          <w:lang w:val="pl-Pl"/>
        </w:rPr>
        <w:t xml:space="preserve"> [Zmiana sytuacji świadczeniobiorcy]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Osoby i rodziny korzystające ze świadczeń z pomocy społecznej są obowiązane niezwłocznie poinformować organ, który przyznał świadczenie, o każdej zmianie w ich sytuacji osobistej, dochodowej i majątkowej, która wiąże się z podstawą do przyznania świadczeń.</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III </w:t>
      </w:r>
    </w:p>
    <w:p>
      <w:pPr>
        <w:spacing w:before="25" w:after="0"/>
        <w:ind w:left="0"/>
        <w:jc w:val="center"/>
        <w:textAlignment w:val="auto"/>
      </w:pPr>
      <w:r>
        <w:rPr>
          <w:rFonts w:ascii="Times New Roman"/>
          <w:b/>
          <w:i w:val="false"/>
          <w:color w:val="000000"/>
          <w:sz w:val="24"/>
          <w:lang w:val="pl-Pl"/>
        </w:rPr>
        <w:t>Organizacja pomocy społecznej</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Struktura organizacyjna pomocy społecznej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110. </w:t>
      </w:r>
      <w:r>
        <w:rPr>
          <w:rFonts w:ascii="Times New Roman"/>
          <w:b/>
          <w:i w:val="false"/>
          <w:color w:val="000000"/>
          <w:sz w:val="24"/>
          <w:lang w:val="pl-Pl"/>
        </w:rPr>
        <w:t xml:space="preserve"> [Ośrodki pomocy społecznej]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Zadania pomocy społecznej w gminach wykonują jednostki organizacyjne - ośrodki pomocy społecznej.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Gmina, realizując zadania zlecone z zakresu administracji rządowej, kieruje się ustaleniami przekazanymi przez wojewodę.</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Ośrodek pomocy społecznej, wykonując zadania własne gminy w zakresie pomocy społecznej, kieruje się ustaleniami wójta (burmistrza, prezydenta miasta).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Ośrodek pomocy społecznej koordynuje realizację strategii, o której mowa w art. 17 ust. 1 pkt 1.</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Kierownik ośrodka pomocy społecznej może wytaczać na rzecz obywateli powództwa o roszczenia alimentacyjne. W postępowaniu przed sądem stosuje się odpowiednio </w:t>
      </w:r>
      <w:r>
        <w:rPr>
          <w:rFonts w:ascii="Times New Roman"/>
          <w:b w:val="false"/>
          <w:i w:val="false"/>
          <w:color w:val="1b1b1b"/>
          <w:sz w:val="24"/>
          <w:lang w:val="pl-Pl"/>
        </w:rPr>
        <w:t>przepisy</w:t>
      </w:r>
      <w:r>
        <w:rPr>
          <w:rFonts w:ascii="Times New Roman"/>
          <w:b w:val="false"/>
          <w:i w:val="false"/>
          <w:color w:val="000000"/>
          <w:sz w:val="24"/>
          <w:lang w:val="pl-Pl"/>
        </w:rPr>
        <w:t xml:space="preserve"> o udziale prokuratora w postępowaniu cywilnym.</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Ośrodek pomocy społecznej może kierować wnioski o ustalenie niezdolności do pracy, niepełnosprawności i stopnia niepełnosprawności do organów określonych odrębnymi </w:t>
      </w:r>
      <w:r>
        <w:rPr>
          <w:rFonts w:ascii="Times New Roman"/>
          <w:b w:val="false"/>
          <w:i w:val="false"/>
          <w:color w:val="1b1b1b"/>
          <w:sz w:val="24"/>
          <w:lang w:val="pl-Pl"/>
        </w:rPr>
        <w:t>przepisami</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Wójt (burmistrz, prezydent miasta) udziela kierownikowi ośrodka pomocy społecznej upoważnienia do wydawania decyzji administracyjnych w indywidualnych sprawach z zakresu pomocy społecznej należących do właściwości gminy.</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Upoważnienie, o którym mowa w ust. 7, może być także udzielone innej osobie na wniosek kierownika ośrodka pomocy społecznej.</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Kierownik ośrodka pomocy społecznej składa radzie gminy coroczne sprawozdanie z działalności ośrodka oraz przedstawia potrzeby w zakresie pomocy społecznej.</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Rada gminy, biorąc pod uwagę potrzeby, o których mowa w ust. 9, opracowuje i kieruje do wdrożenia lokalne programy pomocy społecznej.</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Ośrodek pomocy społecznej zatrudnia pracowników socjalnych proporcjonalnie do liczby ludności gminy w stosunku jeden pracownik socjalny zatrudniony w pełnym wymiarze czasu pracy na 2000 mieszkańców lub proporcjonalnie do liczby rodzin i osób samotnie gospodarujących, objętych pracą socjalną w stosunku jeden pracownik socjalny zatrudniony w pełnym wymiarze czasu pracy na nie więcej niż 50 rodzin i osób samotnie gospodarujących.</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Ośrodek pomocy społecznej zatrudnia w pełnym wymiarze czasu pracy nie mniej niż 3 pracowników socjalnych.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110a. </w:t>
      </w:r>
      <w:r>
        <w:rPr>
          <w:rFonts w:ascii="Times New Roman"/>
          <w:b/>
          <w:i w:val="false"/>
          <w:color w:val="000000"/>
          <w:sz w:val="24"/>
          <w:lang w:val="pl-Pl"/>
        </w:rPr>
        <w:t xml:space="preserve"> [Zespół do spraw pracy socjalnej i integracji społecznej]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ramach struktury organizacyjnej ośrodka pomocy społecznej może zostać wyodrębniony: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zespół realizujący zadania w zakresie pracy socjalnej;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zespół realizujący zadania w zakresie usług pomocy społecznej;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zespół realizujący zadania, o których mowa w pkt 1 i 2.</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skład zespołów, o których mowa w ust. 1, wchodzą specjaliści z zakresu pracy socjalnej, specjaliści z zakresu pracy z rodziną oraz inni specjaliści realizujący zadania usług pomocy społecznej, w tym w zakresie integracji społecznej.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111. </w:t>
      </w:r>
      <w:r>
        <w:rPr>
          <w:rFonts w:ascii="Times New Roman"/>
          <w:b/>
          <w:i w:val="false"/>
          <w:color w:val="000000"/>
          <w:sz w:val="24"/>
          <w:lang w:val="pl-Pl"/>
        </w:rPr>
        <w:t xml:space="preserve"> [Gminne jednostki pomocy społecznej]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celu realizacji zadań pomocy społecznej gmina może tworzyć również inne jednostki organizacyjne.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111a. </w:t>
      </w:r>
      <w:r>
        <w:rPr>
          <w:rFonts w:ascii="Times New Roman"/>
          <w:b/>
          <w:i w:val="false"/>
          <w:color w:val="000000"/>
          <w:sz w:val="24"/>
          <w:lang w:val="pl-Pl"/>
        </w:rPr>
        <w:t xml:space="preserve"> [Połączenie gminnych jednostek organizacyjnych pomocy społecznej]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Gmina może połączyć: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ośrodek pomocy społecznej z ośrodkiem wsparcia, z wyłączeniem ośrodka wsparcia dla osób z zaburzeniami psychicznymi;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dom pomocy społecznej dla osób w podeszłym wieku lub dla osób przewlekle somatycznie chorych z ośrodkiem wsparcia przeznaczonym dla osób starszych.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połączenia, o którym mowa w ust. 1, ośrodek wsparcia działa w strukturze odpowiednio ośrodka pomocy społecznej lub domu pomocy społecznej.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Osoby kierujące jednostkami organizacyjnymi pomocy społecznej będącymi w strukturze ośrodka pomocy społecznej lub domu pomocy społecznej obowiązane są spełniać obowiązujące wymagania dla kierowników jednostek organizacyjnych pomocy społecznej.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112. </w:t>
      </w:r>
      <w:r>
        <w:rPr>
          <w:rFonts w:ascii="Times New Roman"/>
          <w:b/>
          <w:i w:val="false"/>
          <w:color w:val="000000"/>
          <w:sz w:val="24"/>
          <w:lang w:val="pl-Pl"/>
        </w:rPr>
        <w:t xml:space="preserve"> [Powiatowe centrum pomocy społecznej]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Zadania pomocy społecznej w powiatach wykonują jednostki organizacyjne - powiatowe centra pomocy rodzinie.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Zadania powiatowych centrów pomocy rodzinie w miastach na prawach powiatu realizują miejskie ośrodki pomocy społecznej, które mogą być nazwane "miejskimi ośrodkami pomocy rodzinie".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Kierownik powiatowego centrum pomocy rodzinie może wytaczać na rzecz obywateli powództwa o roszczenia alimentacyjne. W postępowaniu przed sądem stosuje się odpowiednio </w:t>
      </w:r>
      <w:r>
        <w:rPr>
          <w:rFonts w:ascii="Times New Roman"/>
          <w:b w:val="false"/>
          <w:i w:val="false"/>
          <w:color w:val="1b1b1b"/>
          <w:sz w:val="24"/>
          <w:lang w:val="pl-Pl"/>
        </w:rPr>
        <w:t>przepisy</w:t>
      </w:r>
      <w:r>
        <w:rPr>
          <w:rFonts w:ascii="Times New Roman"/>
          <w:b w:val="false"/>
          <w:i w:val="false"/>
          <w:color w:val="000000"/>
          <w:sz w:val="24"/>
          <w:lang w:val="pl-Pl"/>
        </w:rPr>
        <w:t xml:space="preserve"> o udziale prokuratora w postępowaniu cywilnym.</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Powiatowe centrum pomocy rodzinie może kierować wnioski o ustalenie niezdolności do pracy, niepełnosprawności i stopnia niepełnosprawności do organów określonych odrębnymi </w:t>
      </w:r>
      <w:r>
        <w:rPr>
          <w:rFonts w:ascii="Times New Roman"/>
          <w:b w:val="false"/>
          <w:i w:val="false"/>
          <w:color w:val="1b1b1b"/>
          <w:sz w:val="24"/>
          <w:lang w:val="pl-Pl"/>
        </w:rPr>
        <w:t>przepisami</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indywidualnych sprawach z zakresu pomocy społecznej należących do właściwości powiatu decyzje administracyjne wydaje starosta lub z jego upoważnienia kierownik powiatowego centrum pomocy rodzinie i inni pracownicy centrum upoważnieni na wniosek kierownika.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Zarząd powiatu zatrudnia kierowników jednostek organizacyjnych pomocy społecznej, o których mowa w ust. 8, zgodnie z wymogami określonymi w art. 122 ust. 1, po zasięgnięciu opinii kierownika powiatowego centrum pomocy rodzinie lub kierownika ośrodka pomocy społecznej w mieście na prawach powiatu.</w:t>
      </w:r>
    </w:p>
    <w:p>
      <w:pPr>
        <w:spacing w:before="26" w:after="0"/>
        <w:ind w:left="0"/>
        <w:jc w:val="left"/>
        <w:textAlignment w:val="auto"/>
      </w:pPr>
      <w:r>
        <w:rPr>
          <w:rFonts w:ascii="Times New Roman"/>
          <w:b w:val="false"/>
          <w:i w:val="false"/>
          <w:color w:val="000000"/>
          <w:sz w:val="24"/>
          <w:lang w:val="pl-Pl"/>
        </w:rPr>
        <w:t xml:space="preserve">7a.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Starosta przy pomocy powiatowego centrum pomocy rodzinie sprawuje nadzór nad działalnością jednostek specjalistycznego poradnictwa, w tym rodzinnego, oraz ośrodków wsparcia, domów pomocy społecznej i ośrodków interwencji kryzysowej.</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Powiatowe centrum pomocy rodzinie koordynuje realizację strategii, o której mowa w art. 19 pkt 1.</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Kierownik powiatowego centrum pomocy rodzinie składa radzie powiatu coroczne sprawozdanie z działalności centrum oraz przedstawia wykaz potrzeb w zakresie pomocy społecznej.</w:t>
      </w:r>
    </w:p>
    <w:p>
      <w:pPr>
        <w:spacing w:before="26" w:after="0"/>
        <w:ind w:left="0"/>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Rada powiatu na podstawie wykazu potrzeb, o którym mowa w ust. 12, opracowuje i wdraża lokalne programy pomocy społecznej.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112a. </w:t>
      </w:r>
      <w:r>
        <w:rPr>
          <w:rFonts w:ascii="Times New Roman"/>
          <w:b/>
          <w:i w:val="false"/>
          <w:color w:val="000000"/>
          <w:sz w:val="24"/>
          <w:lang w:val="pl-Pl"/>
        </w:rPr>
        <w:t xml:space="preserve"> [Połączenie powiatowych jednostek organizacyjnych pomocy społecznej]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Powiat może połączyć powiatowe centrum pomocy rodzinie z ośrodkiem interwencji kryzysowej.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połączenia, o którym mowa w ust. 1, ośrodek interwencji kryzysowej działa w strukturze powiatowego centrum pomocy rodzinie.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Osoby kierujące jednostkami organizacyjnymi pomocy społecznej będącymi w strukturze powiatowego centrum pomocy społecznej obowiązane są spełniać obowiązujące wymagania dla kierowników jednostek organizacyjnych pomocy społecznej.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113. </w:t>
      </w:r>
      <w:r>
        <w:rPr>
          <w:rFonts w:ascii="Times New Roman"/>
          <w:b/>
          <w:i w:val="false"/>
          <w:color w:val="000000"/>
          <w:sz w:val="24"/>
          <w:lang w:val="pl-Pl"/>
        </w:rPr>
        <w:t xml:space="preserve"> [Regionalny ośrodek polityki społecznej]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Zadania pomocy społecznej w województwach samorządowych wykonują jednostki organizacyjne - regionalne ośrodki polityki społecznej.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Regionalny ośrodek polityki społecznej koordynuje realizację strategii, o której mowa w art. 21 pkt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Marszałek województwa przy pomocy regionalnego ośrodka polityki społecznej sprawuje nadzór nad podległymi jednostkami organizacyjnymi pomocy społecznej, w szczególności w zakresie spraw finansowych i administracyjnych.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Marszałek województwa może, udzielić upoważnienia dyrektorowi regionalnego ośrodka polityki społecznej lub na jego wniosek, innym pracownikom tego ośrodka do wydawania decyzji administracyjnych w indywidualnych sprawach z zakresu pomocy społecznej należących do właściwości samorządu województwa.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113a.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113b.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113c. </w:t>
      </w:r>
      <w:r>
        <w:rPr>
          <w:rFonts w:ascii="Times New Roman"/>
          <w:b/>
          <w:i w:val="false"/>
          <w:color w:val="000000"/>
          <w:sz w:val="24"/>
          <w:lang w:val="pl-Pl"/>
        </w:rPr>
        <w:t xml:space="preserve"> [Zakaz prowadzenia w jednym budynku różnych placówek]</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Jednostka organizacyjna pomocy społecznej zapewniająca całodobowe usługi nie może się mieścić w jednym budynku 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placówką zapewniającą całodobową opiekę osobom niepełnosprawnym, przewlekle chorym lub osobom w podeszłym wieku;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placówką opiekuńczo-wychowawczą, regionalną placówką opiekuńczo-terapeutyczną lub interwencyjnym ośrodkiem preadopcyjnym;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specjalistycznym ośrodkiem wsparcia dla ofiar przemocy w rodzinie lub ośrodkiem wsparcia dla ofiar przemocy w rodzinie;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jednostką organizacyjną wymiaru sprawiedliwości;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zakładem aktywności zawodowej;</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izbą wytrzeźwień.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114.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115. </w:t>
      </w:r>
      <w:r>
        <w:rPr>
          <w:rFonts w:ascii="Times New Roman"/>
          <w:b/>
          <w:i w:val="false"/>
          <w:color w:val="000000"/>
          <w:sz w:val="24"/>
          <w:lang w:val="pl-Pl"/>
        </w:rPr>
        <w:t xml:space="preserve"> [Dotacje celowe na dofinansowanie zadań własnych z zakresu pomocy społecznej]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Jednostki samorządu terytorialnego mogą otrzymywać dotacje celowe z budżetu państwa na dofinansowanie zadań własnych z zakresu pomocy społecznej, przy czym wysokość dotacji nie może przekroczyć 80% kosztów realizacji zadania, z zastrzeżeniem ust. 2.</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Jeżeli środki przeznaczone na dotację, o której mowa w ust. 1, pochodzą z programów rządowych, programów resortowych, pożyczek, o których mowa w </w:t>
      </w:r>
      <w:r>
        <w:rPr>
          <w:rFonts w:ascii="Times New Roman"/>
          <w:b w:val="false"/>
          <w:i w:val="false"/>
          <w:color w:val="1b1b1b"/>
          <w:sz w:val="24"/>
          <w:lang w:val="pl-Pl"/>
        </w:rPr>
        <w:t>art. 5 ust. 1 pkt 4 lit. d</w:t>
      </w:r>
      <w:r>
        <w:rPr>
          <w:rFonts w:ascii="Times New Roman"/>
          <w:b w:val="false"/>
          <w:i w:val="false"/>
          <w:color w:val="000000"/>
          <w:sz w:val="24"/>
          <w:lang w:val="pl-Pl"/>
        </w:rPr>
        <w:t xml:space="preserve"> ustawy z dnia 27 sierpnia 2009 r. o finansach publicznych (Dz. U. z 2017 r. poz. 2077 oraz z 2018 r. poz. 62 i 1000) lub służą wypłacie zasiłków celowych na pokrycie wydatków powstałych w wyniku zdarzenia losowego, wysokość dotacji może przekroczyć 80% kosztów realizacji zadania.</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Pracownicy socjalni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116. </w:t>
      </w:r>
      <w:r>
        <w:rPr>
          <w:rFonts w:ascii="Times New Roman"/>
          <w:b/>
          <w:i w:val="false"/>
          <w:color w:val="000000"/>
          <w:sz w:val="24"/>
          <w:lang w:val="pl-Pl"/>
        </w:rPr>
        <w:t xml:space="preserve"> [Kwalifikacje pracownika socjalnego]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Pracownikiem socjalnym może być osoba, która spełnia co najmniej jeden z niżej wymienionych warunków: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posiada dyplom ukończenia kolegium pracowników służb społecznych;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ukończyła studia wyższe na kierunku praca socjalna;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dnia 31 grudnia 2013 r. ukończyła studia wyższe o specjalności przygotowującej do zawodu pracownika socjalnego na jednym z kierunków:</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pedagogika,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pedagogika specjalna,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politologia,</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polityka społeczna,</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psychologia,</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socjologia,</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nauki o rodzinie.</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Minister właściwy do spraw zabezpieczenia społecznego w porozumieniu z ministrem właściwym do spraw szkolnictwa wyższego określi, w drodze rozporządzenia, wymagane umiejętności, wykaz przedmiotów, minimalny wymiar zajęć dydaktycznych oraz zakres i wymiar praktyk zawodowych dla specjalności przygotowującej do zawodu pracownika socjalnego, realizowanej w szkołach wyższych na kierunkach wymienionych w ust. 1, kierując się koniecznością odpowiedniego przygotowania absolwentów do wykonywania zawodu pracownika socjalnego.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Ustala się następujące stopnie specjalizacji zawodowej w zawodzie pracownika socjalnego: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 stopień specjalizacji zawodowej z zakresu pracy socjalnej, mający na celu uzupełnienie wiedzy i doskonalenie umiejętności zawodowych pracowników socjalnych;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II stopień specjalizacji zawodowej z zakresu pracy socjalnej, mający na celu pogłębienie wiedzy i doskonalenie umiejętności pracy z wybranymi grupami osób korzystających z pomocy społecznej.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Szkolenie w zakresie specjalizacji w zawodzie pracownika socjalnego mogą realizować jednostki prowadzące kształcenie lub doskonalenie zawodowe po uzyskaniu zgody ministra właściwego do spraw zabezpieczenia społecznego.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117. </w:t>
      </w:r>
      <w:r>
        <w:rPr>
          <w:rFonts w:ascii="Times New Roman"/>
          <w:b/>
          <w:i w:val="false"/>
          <w:color w:val="000000"/>
          <w:sz w:val="24"/>
          <w:lang w:val="pl-Pl"/>
        </w:rPr>
        <w:t xml:space="preserve"> [Centralna Komisja Egzaminacyjna]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Przy ministrze właściwym do spraw zabezpieczenia społecznego działa Centralna Komisja Egzaminacyjna do spraw stopni specjalizacji zawodowej pracowników socjalnych, zwana dalej "Komisją", której członków powołuje i odwołuje minister.</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związku z wykonywaniem czynności wynikających z ust. 3 członkom Komisji przysługują diety oraz inne należności za czas podróży, na zasadach określonych w przepisach dotyczących podróży służbowych pracowników na obszarze kraju.</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Koszty działalności Komisji, w tym wynagrodzenia członków Komisji, są pokrywane z budżetu państwa, z części, której dysponentem jest minister właściwy do spraw zabezpieczenia społecznego.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zadań Komisji należy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przeprowadzanie postępowania w zakresie nadawania stopni specjalizacji zawodowej oraz egzaminu dla pracowników socjalnych ubiegających się o II stopień specjalizacji zawodowej w terminie wyznaczonym przez Komisję oraz informowanie osób ubiegających się o dopuszczenie do egzaminu na II stopień specjalizacji zawodowej o terminie egzaminu;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nadawanie II stopnia specjalizacji zawodowej;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prowadzenie rejestru wydanych dyplomów;</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powoływanie i odwoływanie przewodniczącego i członków regionalnych komisji egzaminacyjnych do spraw stopni specjalizacji zawodowej w zawodzie pracownika socjalnego;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kontrolowanie pracy regionalnych komisji egzaminacyjnych i podmiotów prowadzących szkolenia;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opiniowanie dla ministra właściwego do spraw zabezpieczenia społecznego programów szkoleń z zakresu I i II stopnia specjalizacji w zawodzie pracownik socjalny i przedstawianie informacji na temat zasobów jednostek, o których mowa w art. 116 ust. 3; opiniowanie kandydatów na konsultantów prac dyplomowych na II stopień specjalizacji, o których mowa w art. 118a pkt 8;</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przedstawianie ministrowi właściwemu do spraw zabezpieczenia społecznego informacji dotyczących zasięgu, przebiegu i poziomu szkoleń w zakresie specjalizacji;</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opiniowanie spraw spornych dotyczących pracy komisji regionalnych;</w:t>
      </w:r>
    </w:p>
    <w:p>
      <w:pPr>
        <w:spacing w:before="26" w:after="0"/>
        <w:ind w:left="373"/>
        <w:jc w:val="left"/>
        <w:textAlignment w:val="auto"/>
      </w:pPr>
      <w:r>
        <w:rPr>
          <w:rFonts w:ascii="Times New Roman"/>
          <w:b w:val="false"/>
          <w:i w:val="false"/>
          <w:color w:val="000000"/>
          <w:sz w:val="24"/>
          <w:lang w:val="pl-Pl"/>
        </w:rPr>
        <w:t xml:space="preserve">8a) </w:t>
      </w:r>
      <w:r>
        <w:rPr>
          <w:rFonts w:ascii="Times New Roman"/>
          <w:b w:val="false"/>
          <w:i w:val="false"/>
          <w:color w:val="000000"/>
          <w:sz w:val="24"/>
          <w:lang w:val="pl-Pl"/>
        </w:rPr>
        <w:t>przeprowadzanie postępowania oraz egzaminu w zakresie uzyskiwania certyfikatu superwizora pracy socjalnej w terminie wyznaczonym przez Komisję oraz informowanie osób ubiegających się o dopuszczenie do egzaminu na superwizora pracy socjalnej o terminie egzaminu;</w:t>
      </w:r>
    </w:p>
    <w:p>
      <w:pPr>
        <w:spacing w:before="26" w:after="0"/>
        <w:ind w:left="373"/>
        <w:jc w:val="left"/>
        <w:textAlignment w:val="auto"/>
      </w:pPr>
      <w:r>
        <w:rPr>
          <w:rFonts w:ascii="Times New Roman"/>
          <w:b w:val="false"/>
          <w:i w:val="false"/>
          <w:color w:val="000000"/>
          <w:sz w:val="24"/>
          <w:lang w:val="pl-Pl"/>
        </w:rPr>
        <w:t xml:space="preserve">8b) </w:t>
      </w:r>
      <w:r>
        <w:rPr>
          <w:rFonts w:ascii="Times New Roman"/>
          <w:b w:val="false"/>
          <w:i w:val="false"/>
          <w:color w:val="000000"/>
          <w:sz w:val="24"/>
          <w:lang w:val="pl-Pl"/>
        </w:rPr>
        <w:t>opiniowanie dla ministra właściwego do spraw zabezpieczenia społecznego programów szkoleń dla superwizorów pracy socjalnej i przedstawianie informacji na temat zasobów jednostek, o których mowa w art. 121a ust. 4;</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nadawanie certyfikatu superwizora pracy socjalnej i prowadzenie rejestru wydanych certyfikatów.</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Rejestr wydanych certyfikatów superwizora pracy socjalnej jest jawny i udostępniany w Biuletynie Informacji Publicznej na stronie internetowej urzędu obsługującego ministra właściwego do spraw zabezpieczenia społecznego.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 egzamin, o którym mowa w ust. 3 pkt 1, w tym za egzamin poprawkowy, osoby przystępujące do egzaminu wnoszą opłatę w wysokości 10% przeciętnego wynagrodzenia w gospodarce narodowej w poprzednim roku kalendarzowym.</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Komisja, w zakresie organizacji egzaminów na II stopień specjalizacji w zawodzie pracownik socjalny, współpracuje z jednostką organizacyjną, nad którą nadzór sprawuje minister właściwy do spraw zabezpieczenia społecznego i której zakres działania obejmuje prowadzenie działalności szkoleniowej adresowanej do służb społecznych oraz instytucji działających w obszarze polityki społecznej.</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Komisja, w zakresie organizacji egzaminów dla superwizorów pracy socjalnej, współpracuje z jednostką organizacyjną, nad którą nadzór sprawuje minister właściwy do spraw zabezpieczenia społecznego i której zakres działania obejmuje prowadzenie działalności szkoleniowej adresowanej do służb społecznych oraz instytucji działających w obszarze polityki społecznej oraz organizację egzaminów z zakresu tematyki polityki społecznej, ze szczególnym uwzględnieniem pomocy społecznej i pracy socjalnej.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118. </w:t>
      </w:r>
      <w:r>
        <w:rPr>
          <w:rFonts w:ascii="Times New Roman"/>
          <w:b/>
          <w:i w:val="false"/>
          <w:color w:val="000000"/>
          <w:sz w:val="24"/>
          <w:lang w:val="pl-Pl"/>
        </w:rPr>
        <w:t xml:space="preserve"> [Regionalne komisje egzaminacyjne]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Przy urzędach marszałkowskich działają regionalne komisje egzaminacyjne do spraw stopni specjalizacji zawodowej pracowników socjalnych, z zastrzeżeniem ust. 1a.</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Decyzją marszałka województwa regionalna komisja egzaminacyjna może działać przy regionalnym ośrodku polityki społecznej lub przy innym podmiocie, którego organem prowadzącym jest samorząd województwa.</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 xml:space="preserve">W związku z wykonywaniem zadań, o których mowa w ust. 2, członkom regionalnych komisji egzaminacyjnych przysługują diety oraz inne należności za czas podróży, na zasadach określonych w </w:t>
      </w:r>
      <w:r>
        <w:rPr>
          <w:rFonts w:ascii="Times New Roman"/>
          <w:b w:val="false"/>
          <w:i w:val="false"/>
          <w:color w:val="1b1b1b"/>
          <w:sz w:val="24"/>
          <w:lang w:val="pl-Pl"/>
        </w:rPr>
        <w:t>przepisach</w:t>
      </w:r>
      <w:r>
        <w:rPr>
          <w:rFonts w:ascii="Times New Roman"/>
          <w:b w:val="false"/>
          <w:i w:val="false"/>
          <w:color w:val="000000"/>
          <w:sz w:val="24"/>
          <w:lang w:val="pl-Pl"/>
        </w:rPr>
        <w:t xml:space="preserve"> dotyczących podróży służbowych pracowników na obszarze kraju.</w:t>
      </w:r>
    </w:p>
    <w:p>
      <w:pPr>
        <w:spacing w:before="26" w:after="0"/>
        <w:ind w:left="0"/>
        <w:jc w:val="left"/>
        <w:textAlignment w:val="auto"/>
      </w:pPr>
      <w:r>
        <w:rPr>
          <w:rFonts w:ascii="Times New Roman"/>
          <w:b w:val="false"/>
          <w:i w:val="false"/>
          <w:color w:val="000000"/>
          <w:sz w:val="24"/>
          <w:lang w:val="pl-Pl"/>
        </w:rPr>
        <w:t xml:space="preserve">1c.  </w:t>
      </w:r>
      <w:r>
        <w:rPr>
          <w:rFonts w:ascii="Times New Roman"/>
          <w:b w:val="false"/>
          <w:i w:val="false"/>
          <w:color w:val="000000"/>
          <w:sz w:val="24"/>
          <w:lang w:val="pl-Pl"/>
        </w:rPr>
        <w:t>Koszty działalności regionalnych komisji egzaminacyjnych, w tym wynagrodzenia członków komisji, pokrywa urząd marszałkowski, a w przypadku, o którym mowa w ust. 1a, regionalny ośrodek polityki społecznej albo podmiot, którego organem prowadzącym jest samorząd województwa.</w:t>
      </w:r>
    </w:p>
    <w:p>
      <w:pPr>
        <w:spacing w:before="26" w:after="0"/>
        <w:ind w:left="0"/>
        <w:jc w:val="left"/>
        <w:textAlignment w:val="auto"/>
      </w:pPr>
      <w:r>
        <w:rPr>
          <w:rFonts w:ascii="Times New Roman"/>
          <w:b w:val="false"/>
          <w:i w:val="false"/>
          <w:color w:val="000000"/>
          <w:sz w:val="24"/>
          <w:lang w:val="pl-Pl"/>
        </w:rPr>
        <w:t xml:space="preserve">1d.  </w:t>
      </w:r>
      <w:r>
        <w:rPr>
          <w:rFonts w:ascii="Times New Roman"/>
          <w:b w:val="false"/>
          <w:i w:val="false"/>
          <w:color w:val="000000"/>
          <w:sz w:val="24"/>
          <w:lang w:val="pl-Pl"/>
        </w:rPr>
        <w:t>Obsługę administracyjno-techniczną regionalnej komisji egzaminacyjnej zapewnia marszałek danego województwa, a w przypadku, o którym mowa w ust. 1a, dyrektor regionalnego ośrodka polityki społecznej albo osoba kierująca innym podmiotem, którego organem prowadzącym jest samorząd województwa.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zadań regionalnych komisji egzaminacyjnych należy: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przeprowadzanie postępowania w zakresie nadawania stopni specjalizacji zawodowej oraz egzaminu dla pracowników socjalnych, ubiegających się o I stopień specjalizacji zawodowej;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nadawanie I stopnia specjalizacji zawodowej;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prowadzenie rejestru wydanych dyplomów;</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opracowywanie informacji, opinii i wniosków dotyczących I stopnia specjalizacji zawodowej dla Komisji oraz dla ministra właściwego do spraw zabezpieczenia społecznego.</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Za egzamin, o którym mowa w ust. 2 pkt 1, w tym za egzamin poprawkowy, osoby przystępujące wnoszą opłatę w wysokości 10% przeciętnego wynagrodzenia w gospodarce narodowej w poprzednim roku kalendarzowym.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118a. </w:t>
      </w:r>
      <w:r>
        <w:rPr>
          <w:rFonts w:ascii="Times New Roman"/>
          <w:b/>
          <w:i w:val="false"/>
          <w:color w:val="000000"/>
          <w:sz w:val="24"/>
          <w:lang w:val="pl-Pl"/>
        </w:rPr>
        <w:t xml:space="preserve"> [Delegacja ustawowa]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Minister właściwy do spraw zabezpieczenia społecznego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tryb powoływania i odwoływania członków Komisji i regionalnych komisji egzaminacyjnych oraz organizację pracy Komisji i regionalnych komisji egzaminacyjnych,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minimum programowe dla specjalizacji I i II stopnia w zawodzie pracownik socjalny,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specjalności obowiązujące dla specjalizacji II stopnia w zawodzie pracownik socjalny,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tryb postępowania w sprawie nadawania stopni specjalizacji i wydawania dyplomów,</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wzory dyplomów uzyskania I i II stopnia specjalizacji w zawodzie pracownik socjalny stanowiące załącznik do rozporządzenia,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warunki uzyskiwania przez pracowników socjalnych stopni specjalizacji zawodowej,</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wytyczne dotyczące prac dyplomowych dla kandydatów ubiegających się o uzyskanie II stopnia specjalizacji,</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wymagania dotyczące kadry dydaktycznej szkoleń w zakresie specjalizacji I i II stopnia w zawodzie pracownik socjalny i konsultantów prac dyplomowych szkoleń w zakresie specjalizacji II stopnia w zawodzie pracownik socjalny,</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tryb kontrolowania, o którym mowa w art. 117 ust. 3 pkt 5,</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warunki, jakie powinny spełniać podmioty prowadzące szkolenia w zakresie specjalizacji, dla zapewnienia odpowiedniego poziomu szkolenia,</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tryb wnoszenia odpłatności za egzamin na I i II stopień specjalizacji w zawodzie pracownik socjalny,</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organizację i sposób przeprowadzania egzaminu na I i II stopień specjalizacji w zawodzie pracownik socjalny,</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zasady wyboru jednostki organizacyjnej, o której mowa w art. 117 ust. 5, i warunki jej współpracy z Komisją w zakresie organizacji egzaminów na II stopień specjalizacji w zawodzie pracownik socjalny</w:t>
      </w:r>
    </w:p>
    <w:p>
      <w:pPr>
        <w:spacing w:before="25" w:after="0"/>
        <w:ind w:left="0"/>
        <w:jc w:val="both"/>
        <w:textAlignment w:val="auto"/>
      </w:pPr>
      <w:r>
        <w:rPr>
          <w:rFonts w:ascii="Times New Roman"/>
          <w:b w:val="false"/>
          <w:i w:val="false"/>
          <w:color w:val="000000"/>
          <w:sz w:val="24"/>
          <w:lang w:val="pl-Pl"/>
        </w:rPr>
        <w:t>- uwzględniając potrzebę zapewnienia odpowiedniego poziomu szkolenia, odpowiedniego poziomu przygotowania pracowników socjalnych do wykonywania przez nich specjalistycznych zadań z zakresu pracy socjalnej, odpowiedniego poziomu świadczonych usług przez pracowników socjalnych, ujednolicenia wymogów dotyczących nadawania I i II stopnia specjalizacji zawodowej w zawodzie pracownika socjalnego, ujednolicenia wzoru dyplomu uzyskania I i II stopnia specjalizacji zawodowej w zawodzie pracownika socjalnego oraz ujednolicenia wymogów prowadzenia szkoleń i przeprowadzania egzaminów z zakresu I i II stopnia specjalizacji zawodowej w zawodzie pracownika socjalnego.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119. </w:t>
      </w:r>
      <w:r>
        <w:rPr>
          <w:rFonts w:ascii="Times New Roman"/>
          <w:b/>
          <w:i w:val="false"/>
          <w:color w:val="000000"/>
          <w:sz w:val="24"/>
          <w:lang w:val="pl-Pl"/>
        </w:rPr>
        <w:t xml:space="preserve"> [Zadania pracownika socjalnego]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zadań pracownika socjalnego należy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praca socjalna;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dokonywanie analizy i oceny zjawisk, które powodują zapotrzebowanie na świadczenia z pomocy społecznej oraz kwalifikowanie do uzyskania tych świadczeń;</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udzielanie informacji, wskazówek i pomocy w zakresie rozwiązywania spraw życiowych osobom, które dzięki tej pomocy będą zdolne samodzielnie rozwiązywać problemy będące przyczyną trudnej sytuacji życiowej; skuteczne posługiwanie się przepisami prawa w realizacji tych zadań;</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pomoc w uzyskaniu dla osób będących w trudnej sytuacji życiowej poradnictwa dotyczącego możliwości rozwiązywania problemów i udzielania pomocy przez właściwe instytucje państwowe, samorządowe i organizacje pozarządowe oraz wspieranie w uzyskiwaniu pomocy;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udzielanie pomocy zgodnie z zasadami etyki zawodowej;</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pobudzanie społecznej aktywności i inspirowanie działań samopomocowych w zaspokajaniu niezbędnych potrzeb życiowych osób, rodzin, grup i środowisk społecznych;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współpraca i współdziałanie z innymi specjalistami w celu przeciwdziałania i ograniczania patologii i skutków negatywnych zjawisk społecznych, łagodzenie skutków ubóstwa;</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inicjowanie nowych form pomocy osobom i rodzinom mającym trudną sytuację życiową oraz inspirowanie powołania instytucji świadczących usługi służące poprawie sytuacji takich osób i rodzin;</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współuczestniczenie w inspirowaniu, opracowaniu, wdrożeniu oraz rozwijaniu regionalnych i lokalnych programów pomocy społecznej ukierunkowanych na podniesienie jakości życia.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Przy wykonywaniu zadań pracownik socjalny jest obowiązany: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kierować się zasadami etyki zawodowej;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kierować się zasadą dobra osób i rodzin, którym służy, poszanowania ich godności i prawa tych osób do samostanowienia;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przeciwdziałać praktykom niehumanitarnym i dyskryminującym osobę, rodzinę lub grupę;</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udzielać osobom zgłaszającym się pełnej informacji o przysługujących im świadczeniach i dostępnych formach pomocy;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zachować w tajemnicy informacje uzyskane w toku czynności zawodowych, także po ustaniu zatrudnienia, chyba że działa to przeciwko dobru osoby lub rodziny;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podnosić swoje kwalifikacje zawodowe poprzez udział w szkoleniach i samokształcenie.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120. </w:t>
      </w:r>
      <w:r>
        <w:rPr>
          <w:rFonts w:ascii="Times New Roman"/>
          <w:b/>
          <w:i w:val="false"/>
          <w:color w:val="000000"/>
          <w:sz w:val="24"/>
          <w:lang w:val="pl-Pl"/>
        </w:rPr>
        <w:t xml:space="preserve"> [Zatrudnienie pracowników socjalnych]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Pracowników socjalnych mogą również zatrudniać inne instytucje, a w szczególności jednostki organizacyjne właściwe w sprawach zatrudnienia i przeciwdziałania bezrobociu, szpitale, zakłady karne, do wykonywania zadań tych jednostek w zakresie pomocy społecznej.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Pracownicy socjalni mogą być również zatrudniani w podmiotach uprawnionych, o których mowa w art. 25 ust.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Pracownicy socjalni mogą być również zatrudniani przez podmioty realizujące zadania określone w </w:t>
      </w:r>
      <w:r>
        <w:rPr>
          <w:rFonts w:ascii="Times New Roman"/>
          <w:b w:val="false"/>
          <w:i w:val="false"/>
          <w:color w:val="1b1b1b"/>
          <w:sz w:val="24"/>
          <w:lang w:val="pl-Pl"/>
        </w:rPr>
        <w:t>przepisach</w:t>
      </w:r>
      <w:r>
        <w:rPr>
          <w:rFonts w:ascii="Times New Roman"/>
          <w:b w:val="false"/>
          <w:i w:val="false"/>
          <w:color w:val="000000"/>
          <w:sz w:val="24"/>
          <w:lang w:val="pl-Pl"/>
        </w:rPr>
        <w:t xml:space="preserve"> o wspieraniu rodziny i systemie pieczy zastępczej.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121. </w:t>
      </w:r>
      <w:r>
        <w:rPr>
          <w:rFonts w:ascii="Times New Roman"/>
          <w:b/>
          <w:i w:val="false"/>
          <w:color w:val="000000"/>
          <w:sz w:val="24"/>
          <w:lang w:val="pl-Pl"/>
        </w:rPr>
        <w:t xml:space="preserve"> [Uprawnienia pracownika socjalnego]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Pracownik socjalny korzysta z prawa pierwszeństwa przy wykonywaniu swoich zadań w urzędach, instytucjach i innych placówkach. Organy są obowiązane do udzielania pracownikowi socjalnemu pomocy w zakresie wykonywania tych czynności.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Pracownikowi socjalnemu przysługuje ochrona prawna przewidziana dla funkcjonariuszy publicznych.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Pracownikowi socjalnemu zatrudnionemu w ośrodku pomocy społecznej lub w powiatowym centrum pomocy rodzinie, do którego obowiązków należy praca socjalna oraz przeprowadzanie rodzinnych wywiadów środowiskowych, jeżeli przepracował nieprzerwanie i faktycznie co najmniej 5 lat, przysługuje raz na dwa lata dodatkowy urlop wypoczynkowy w wymiarze 10 dni roboczych.</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Pracownikowi socjalnemu zatrudnionemu w pełnym wymiarze czasu pracy w samorządowych jednostkach organizacyjnych pomocy społecznej, do którego podstawowych obowiązków należy świadczenie pracy socjalnej w środowisku, w tym przeprowadzanie rodzinnych wywiadów środowiskowych poza siedzibą jednostki, przysługuje wypłacany co miesiąc dodatek do wynagrodzenia w wysokości 250 zł. W przypadku zatrudnienia w mniejszym wymiarze czasu pracy dodatek przysługuje w wysokości proporcjonalnej do czasu pracy.</w:t>
      </w:r>
    </w:p>
    <w:p>
      <w:pPr>
        <w:spacing w:before="26" w:after="0"/>
        <w:ind w:left="0"/>
        <w:jc w:val="left"/>
        <w:textAlignment w:val="auto"/>
      </w:pPr>
      <w:r>
        <w:rPr>
          <w:rFonts w:ascii="Times New Roman"/>
          <w:b w:val="false"/>
          <w:i w:val="false"/>
          <w:color w:val="000000"/>
          <w:sz w:val="24"/>
          <w:lang w:val="pl-Pl"/>
        </w:rPr>
        <w:t xml:space="preserve">3b.  </w:t>
      </w:r>
      <w:r>
        <w:rPr>
          <w:rFonts w:ascii="Times New Roman"/>
          <w:b w:val="false"/>
          <w:i w:val="false"/>
          <w:color w:val="000000"/>
          <w:sz w:val="24"/>
          <w:lang w:val="pl-Pl"/>
        </w:rPr>
        <w:t>Pracownikowi socjalnemu przysługuje zwrot kosztów uczestnictwa w szkoleniach w zakresie specjalizacji zawodowej w zawodzie pracownika socjalnego, w kwocie nie mniejszej niż 50% kosztów szkolenia.</w:t>
      </w:r>
    </w:p>
    <w:p>
      <w:pPr>
        <w:spacing w:before="26" w:after="0"/>
        <w:ind w:left="0"/>
        <w:jc w:val="left"/>
        <w:textAlignment w:val="auto"/>
      </w:pPr>
      <w:r>
        <w:rPr>
          <w:rFonts w:ascii="Times New Roman"/>
          <w:b w:val="false"/>
          <w:i w:val="false"/>
          <w:color w:val="000000"/>
          <w:sz w:val="24"/>
          <w:lang w:val="pl-Pl"/>
        </w:rPr>
        <w:t xml:space="preserve">3c.  </w:t>
      </w:r>
      <w:r>
        <w:rPr>
          <w:rFonts w:ascii="Times New Roman"/>
          <w:b w:val="false"/>
          <w:i w:val="false"/>
          <w:color w:val="000000"/>
          <w:sz w:val="24"/>
          <w:lang w:val="pl-Pl"/>
        </w:rPr>
        <w:t>Pracownikowi socjalnemu, do którego obowiązków należy świadczenie pracy socjalnej w środowisku lub przeprowadzanie rodzinnych wywiadów środowiskowych poza siedzibą jednostki, przysługuje zwrot kosztów przejazdów z miejsca pracy do miejsc wykonywania przez niego czynności zawodowych, w przypadku braku możliwości zapewnienia dojazdu środkami pozostającymi w dyspozycji zatrudniającego go pracodawcy.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Dzień 21 listopada ustanawia się Dniem Pracownika Socjalnego.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Minister właściwy do spraw zabezpieczenia społecznego może przyznać pracownikom socjalnym, jednostkom organizacyjnym pomocy społecznej oraz podmiotom, o których mowa w art. 25, nagrody specjalne za wybitne, nowatorskie rozwiązania w zakresie pomocy społecznej.</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Minister właściwy do spraw zabezpieczenia społecznego określi, w drodze rozporządzenia, warunki przyznawania nagród specjalnych, rodzaje nagród, podmioty uprawnione do zgłaszania wniosków oraz sposób i tryb postępowania w sprawie tych nagród, uwzględniając rodzaje działań, za jakie nagrody te przysługują, oraz ich społeczną użyteczność.</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121a. </w:t>
      </w:r>
      <w:r>
        <w:rPr>
          <w:rFonts w:ascii="Times New Roman"/>
          <w:b/>
          <w:i w:val="false"/>
          <w:color w:val="000000"/>
          <w:sz w:val="24"/>
          <w:lang w:val="pl-Pl"/>
        </w:rPr>
        <w:t xml:space="preserve"> [Superwizja pracy socjalnej]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Superwizja pracy socjalnej polega na ustawicznym rozwoju zawodowym pracowników socjalnych, służącym utrzymaniu wysokiego poziomu świadczonych usług, zachowaniu i wzmacnianiu kompetencji zawodowych, udzielaniu wsparcia, poszukiwaniu źródeł trudności w pracy i możliwości ich pokonywania.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Prawo do korzystania z superwizji pracy socjalnej prowadzonej przez superwizorów pracy socjalnej ma każdy pracownik socjalny.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Superwizorem pracy socjalnej może być osoba, która ukończyła szkolenie dla superwizorów pracy socjalnej, przystąpiła do egzaminu, zdała egzamin i uzyskała certyfikat superwizora pracy socjalnej.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Szkolenie, o którym mowa w ust. 3, mogą realizować jednostki prowadzące kształcenie pracowników socjalnych lub szkolenia z zakresu I lub II stopnia specjalizacji w zawodzie pracownik socjalny i wykazujące się co najmniej 3-letnim doświadczeniem w tym zakresie po uzyskaniu zgody ministra właściwego do spraw zabezpieczenia społecznego na prowadzenie szkoleń dla superwizorów pracy socjalnej.</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Warunkiem przystąpienia do szkolenia dla superwizorów pracy socjalnej jest złożenie wniosku o dopuszczenie do szkolenia dla superwizorów pracy socjalnej, a także wykazanie się posiadaniem wykształcenia wyższego magisterskiego uprawniającego do wykonywania zawodu pracownika socjalnego, lub posiadaniem decyzji o uznaniu kwalifikacji w zawodzie regulowanym pracownika socjalnego na podstawie </w:t>
      </w:r>
      <w:r>
        <w:rPr>
          <w:rFonts w:ascii="Times New Roman"/>
          <w:b w:val="false"/>
          <w:i/>
          <w:color w:val="000000"/>
          <w:sz w:val="24"/>
          <w:lang w:val="pl-Pl"/>
        </w:rPr>
        <w:t xml:space="preserve">przepisów </w:t>
      </w:r>
      <w:r>
        <w:rPr>
          <w:rFonts w:ascii="Times New Roman"/>
          <w:b w:val="false"/>
          <w:i/>
          <w:color w:val="1b1b1b"/>
          <w:sz w:val="24"/>
          <w:lang w:val="pl-Pl"/>
        </w:rPr>
        <w:t>ustawy</w:t>
      </w:r>
      <w:r>
        <w:rPr>
          <w:rFonts w:ascii="Times New Roman"/>
          <w:b w:val="false"/>
          <w:i/>
          <w:color w:val="000000"/>
          <w:sz w:val="24"/>
          <w:lang w:val="pl-Pl"/>
        </w:rPr>
        <w:t xml:space="preserve"> z dnia 18 marca 2008 r. o zasadach uznawania kwalifikacji zawodowych nabytych w państwach członkowskich Unii Europejskiej (Dz. U. poz. 394, z 2013 r. poz. 1650 oraz z 2014 r. poz. 1004)</w:t>
      </w:r>
      <w:r>
        <w:rPr>
          <w:rFonts w:ascii="Times New Roman"/>
          <w:b w:val="false"/>
          <w:i w:val="false"/>
          <w:color w:val="000000"/>
          <w:sz w:val="24"/>
          <w:lang w:val="pl-Pl"/>
        </w:rPr>
        <w:t xml:space="preserve"> </w:t>
      </w:r>
      <w:r>
        <w:rPr>
          <w:rFonts w:ascii="Times New Roman"/>
          <w:b w:val="false"/>
          <w:i w:val="false"/>
          <w:color w:val="000000"/>
          <w:sz w:val="24"/>
          <w:vertAlign w:val="superscript"/>
          <w:lang w:val="pl-Pl"/>
        </w:rPr>
        <w:t>9</w:t>
      </w:r>
      <w:r>
        <w:rPr>
          <w:rFonts w:ascii="Times New Roman"/>
          <w:b w:val="false"/>
          <w:i w:val="false"/>
          <w:color w:val="000000"/>
          <w:sz w:val="24"/>
          <w:lang w:val="pl-Pl"/>
        </w:rPr>
        <w:t xml:space="preserve">  oraz co najmniej 5-letnim stażem w zawodzie pracownika socjalnego lub wykazanie się udokumentowanym doświadczeniem w przeprowadzeniu co najmniej 500 godzin szkoleń dla pracowników socjalnych z zakresu umiejętności interpersonalnych i społecznych, metodyki pracy socjalnej, diagnozy socjalnej, warsztatu pracy pracownika socjalnego lub aksjologii pracy socjalnej w okresie ostatnich 5 lat przed złożeniem wniosku o dopuszczeniu do szkolenia dla superwizorów pracy socjalnej.</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 egzamin, o którym mowa w ust. 3, w tym za egzamin poprawkowy, osoby przystępujące wnoszą opłatę w wysokości 20% przeciętnego wynagrodzenia w gospodarce narodowej w poprzednim roku kalendarzowym.</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Minister właściwy do spraw zabezpieczenia społecznego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cele, wytyczne i standard dla superwizji pracy socjalnej,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minimum programowe dla szkolenia superwizorów pracy socjalnej, o którym mowa w ust. 3,</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sposób szkolenia dla superwizorów pracy socjalnej,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sposób wnoszenia odpłatności za postępowanie związane z uzyskaniem certyfikatu, w tym za egzamin i egzamin poprawkowy,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organizację i sposób przeprowadzania egzaminu,</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wzór certyfikatu superwizora pracy socjalnej,</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warunki, jakie powinny spełniać podmioty ubiegające się o uzyskanie zgody na prowadzenie szkolenia dla superwizorów pracy socjalnej,</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sposób i warunki nadawania podmiotom ubiegającym się o uzyskanie zgody na prowadzenie szkolenia dla superwizorów pracy socjalnej uprawnień do prowadzenia szkoleń dla superwizorów pracy socjalnej,</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wymagania dotyczące kadry dydaktycznej szkolenia dla superwizorów pracy socjalnej,</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sposób prowadzenia nadzoru merytorycznego nad szkoleniami dla superwizorów pracy socjalnej,</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zasady wyboru jednostki organizacyjnej, o której mowa w art. 117 ust. 6, i warunki jej współpracy z Komisją w zakresie organizacji egzaminów na superwizora pracy socjalnej</w:t>
      </w:r>
    </w:p>
    <w:p>
      <w:pPr>
        <w:spacing w:before="25" w:after="0"/>
        <w:ind w:left="0"/>
        <w:jc w:val="both"/>
        <w:textAlignment w:val="auto"/>
      </w:pPr>
      <w:r>
        <w:rPr>
          <w:rFonts w:ascii="Times New Roman"/>
          <w:b w:val="false"/>
          <w:i w:val="false"/>
          <w:color w:val="000000"/>
          <w:sz w:val="24"/>
          <w:lang w:val="pl-Pl"/>
        </w:rPr>
        <w:t>- uwzględniając potrzebę zapewnienia odpowiedniego poziomu szkolenia i przygotowania superwizorów pracy socjalnej, odpowiedniego poziomu świadczonych usług przez pracowników socjalnych, ujednolicenia wymogów dotyczących uzyskania certyfikatu superwizora, ujednolicenia wzoru certyfikatu oraz ujednolicenia wymogów prowadzenia szkoleń dla superwizorów pracy socjalnej i sposobu prowadzenia nadzoru merytorycznego nad szkoleniami dla superwizorów pracy socjalnej.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122. </w:t>
      </w:r>
      <w:r>
        <w:rPr>
          <w:rFonts w:ascii="Times New Roman"/>
          <w:b/>
          <w:i w:val="false"/>
          <w:color w:val="000000"/>
          <w:sz w:val="24"/>
          <w:lang w:val="pl-Pl"/>
        </w:rPr>
        <w:t xml:space="preserve"> [Specjalizacja z zakresu organizacji pomocy społecznej]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Osoby kierujące jednostkami organizacyjnymi pomocy społecznej są obowiązane posiadać co najmniej 3-letni staż pracy w pomocy społecznej oraz specjalizację z zakresu organizacji pomocy społecznej.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Wymogi, o których mowa w ust. 1, nie dotyczą osób kierujących placówkami rodzinnymi.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Szkolenie specjalizacyjne z zakresu organizacji pomocy społecznej mogą realizować jednostki prowadzące kształcenie lub doskonalenie zawodowe po uzyskaniu zgody ministra właściwego do spraw zabezpieczenia społecznego.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Minister właściwy do spraw zabezpieczenia społecznego określi, w drodze rozporządzenia, minimum programowe specjalizacji z zakresu organizacji pomocy społecznej, podmioty uprawnione do prowadzenia specjalizacji i wymagania ich dotyczące, tryb nadawania tym podmiotom uprawnień do prowadzenia specjalizacji, a także tryb uzyskiwania specjalizacji, kierując się koniecznością zapewnienia sprawności i efektywności działania jednostek organizacyjnych pomocy społecznej.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123. </w:t>
      </w:r>
      <w:r>
        <w:rPr>
          <w:rFonts w:ascii="Times New Roman"/>
          <w:b/>
          <w:i w:val="false"/>
          <w:color w:val="000000"/>
          <w:sz w:val="24"/>
          <w:lang w:val="pl-Pl"/>
        </w:rPr>
        <w:t xml:space="preserve"> [Pracownik socjalny jako pracownik samorządowy]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Prawa i obowiązki pracowników zatrudnionych w samorządowych jednostkach organizacyjnych pomocy społecznej regulują </w:t>
      </w:r>
      <w:r>
        <w:rPr>
          <w:rFonts w:ascii="Times New Roman"/>
          <w:b w:val="false"/>
          <w:i w:val="false"/>
          <w:color w:val="1b1b1b"/>
          <w:sz w:val="24"/>
          <w:lang w:val="pl-Pl"/>
        </w:rPr>
        <w:t>przepisy</w:t>
      </w:r>
      <w:r>
        <w:rPr>
          <w:rFonts w:ascii="Times New Roman"/>
          <w:b w:val="false"/>
          <w:i w:val="false"/>
          <w:color w:val="000000"/>
          <w:sz w:val="24"/>
          <w:lang w:val="pl-Pl"/>
        </w:rPr>
        <w:t xml:space="preserve"> o pracownikach samorządowych.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123a.  </w:t>
      </w:r>
    </w:p>
    <w:p>
      <w:pPr>
        <w:spacing w:after="0"/>
        <w:ind w:left="0"/>
        <w:jc w:val="left"/>
        <w:textAlignment w:val="auto"/>
      </w:pPr>
      <w:r>
        <w:rPr>
          <w:rFonts w:ascii="Times New Roman"/>
          <w:b w:val="false"/>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3 </w:t>
      </w:r>
    </w:p>
    <w:p>
      <w:pPr>
        <w:spacing w:before="25" w:after="0"/>
        <w:ind w:left="0"/>
        <w:jc w:val="center"/>
        <w:textAlignment w:val="auto"/>
      </w:pPr>
      <w:r>
        <w:rPr>
          <w:rFonts w:ascii="Times New Roman"/>
          <w:b/>
          <w:i w:val="false"/>
          <w:color w:val="000000"/>
          <w:sz w:val="24"/>
          <w:lang w:val="pl-Pl"/>
        </w:rPr>
        <w:t>Rada Pomocy Społecznej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124. </w:t>
      </w:r>
      <w:r>
        <w:rPr>
          <w:rFonts w:ascii="Times New Roman"/>
          <w:b/>
          <w:i w:val="false"/>
          <w:color w:val="000000"/>
          <w:sz w:val="24"/>
          <w:lang w:val="pl-Pl"/>
        </w:rPr>
        <w:t xml:space="preserve"> [Zadania Rady Pomocy Społecznej]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Przy ministrze właściwym do spraw zabezpieczenia społecznego działa Rada Pomocy Społecznej jako organ opiniodawczo-doradczy w sprawach pomocy społecznej.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zakresu działania Rady Pomocy Społecznej należy: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opiniowanie projektów aktów prawnych oraz inicjowanie zmian przepisów prawa w zakresie pomocy społecznej;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przygotowywanie ekspertyz dotyczących wybranych obszarów pomocy społecznej;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przedstawianie ministrowi właściwemu do spraw zabezpieczenia społecznego okresowych informacji o swojej działalności;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przyjmowanie i opiniowanie dla ministra właściwego do spraw zabezpieczenia społecznego wniosków o nagrody specjalne za wybitne osiągnięcia w zakresie pomocy społecznej.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125. </w:t>
      </w:r>
      <w:r>
        <w:rPr>
          <w:rFonts w:ascii="Times New Roman"/>
          <w:b/>
          <w:i w:val="false"/>
          <w:color w:val="000000"/>
          <w:sz w:val="24"/>
          <w:lang w:val="pl-Pl"/>
        </w:rPr>
        <w:t xml:space="preserve"> [Skład Rady Pomocy Społecznej]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Rada Pomocy Społecznej składa się z nie więcej niż 20 osób reprezentujących jednostki organizacyjne pomocy społecznej, jednostki samorządu terytorialnego, wojewodów, organizacje społeczne i zawodowe, kościoły i inne związki wyznaniowe oraz środowiska naukowe.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Przedstawicieli jednostek samorządu terytorialnego do udziału w pracach Rady Pomocy Społecznej rekomenduje Komisja Wspólna Rządu i Samorządu Terytorialnego.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Członków Rady Pomocy Społecznej, spośród przedstawicieli określonych w ust. 1, powołuje minister właściwy do spraw zabezpieczenia społecznego na okres 3 lat.</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Członkowie Rady Pomocy Społecznej pełnią swoje funkcje społecznie.</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Członkowie Rady Pomocy Społecznej korzystają ze zwolnień w pracy w celu uczestniczenia w posiedzeniach Rady i przysługuje im zwrot kosztów delegacji ze środków budżetu ministra właściwego do spraw zabezpieczenia społecznego.</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Koszty związane z obsługą Rady Pomocy Społecznej są pokrywane ze środków budżetu ministra właściwego do spraw zabezpieczenia społecznego.</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Rada Pomocy Społecznej może, za zgodą ministra właściwego do spraw zabezpieczenia społecznego, zapraszać do współpracy ekspertów i inne osoby niebędące jej członkami. Do udziału osób zaproszonych w posiedzeniach Rady stosuje się odpowiednio ust. 5.</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Minister właściwy do spraw zabezpieczenia społecznego określi, w drodze rozporządzenia, tryb zgłaszania kandydatów na członków Rady Pomocy Społecznej, organizację oraz tryb działania Rady Pomocy Społecznej, uwzględniając zasadę kolegialności oraz pomocniczości prac Rady.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4 </w:t>
      </w:r>
    </w:p>
    <w:p>
      <w:pPr>
        <w:spacing w:before="25" w:after="0"/>
        <w:ind w:left="0"/>
        <w:jc w:val="center"/>
        <w:textAlignment w:val="auto"/>
      </w:pPr>
      <w:r>
        <w:rPr>
          <w:rFonts w:ascii="Times New Roman"/>
          <w:b/>
          <w:i w:val="false"/>
          <w:color w:val="000000"/>
          <w:sz w:val="24"/>
          <w:lang w:val="pl-Pl"/>
        </w:rPr>
        <w:t>Nadzór i kontrola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126. </w:t>
      </w:r>
      <w:r>
        <w:rPr>
          <w:rFonts w:ascii="Times New Roman"/>
          <w:b/>
          <w:i w:val="false"/>
          <w:color w:val="000000"/>
          <w:sz w:val="24"/>
          <w:lang w:val="pl-Pl"/>
        </w:rPr>
        <w:t xml:space="preserve"> [Zakres kontroli wojewody]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Wojewoda w związku z przeprowadzanym postępowaniem nadzorczym i kontrolnym ma prawo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żądania informacji, dokumentów i danych, niezbędnych do sprawowania nadzoru i kontroli;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swobodnego wstępu w ciągu doby do obiektów i pomieszczeń jednostki kontrolowanej;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przeprowadzania oględzin obiektów, składników majątku kontrolowanej jednostki oraz przebiegu określonych czynności objętych obowiązującym standardem;</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żądania od pracowników kontrolowanej jednostki udzielenia informacji w formie ustnej i pisemnej w zakresie przeprowadzanej kontroli;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wzywania i przesłuchiwania świadków;</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zwrócenia się o wydanie opinii biegłych i specjalistów z zakresu pomocy społecznej.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126a. </w:t>
      </w:r>
      <w:r>
        <w:rPr>
          <w:rFonts w:ascii="Times New Roman"/>
          <w:b/>
          <w:i w:val="false"/>
          <w:color w:val="000000"/>
          <w:sz w:val="24"/>
          <w:lang w:val="pl-Pl"/>
        </w:rPr>
        <w:t xml:space="preserve"> [Prowadzenie bez zezwolenia placówki zapewniającej całodobową opiekę osobom niepełnosprawnym, przewlekle chorym lub osobom w podeszłym wieku]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przypadku powzięcia wiadomości o prowadzeniu bez zezwolenia placówki zapewniającej całodobową opiekę osobom niepełnosprawnym, przewlekle chorym lub osobom w podeszłym wieku, przepis art. 126 stosuje się.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127. </w:t>
      </w:r>
      <w:r>
        <w:rPr>
          <w:rFonts w:ascii="Times New Roman"/>
          <w:b/>
          <w:i w:val="false"/>
          <w:color w:val="000000"/>
          <w:sz w:val="24"/>
          <w:lang w:val="pl-Pl"/>
        </w:rPr>
        <w:t xml:space="preserve"> [Inspektorzy kontroli]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Czynności, o których mowa w art. 126, w imieniu i z upoważnienia wojewody przeprowadza zespół pracowników komórki organizacyjnej do spraw nadzoru i kontroli w pomocy społecznej właściwego do spraw pomocy społecznej wydziału urzędu wojewódzkiego, w składzie co najmniej dwóch osób, zwany dalej "zespołem inspektorów".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Zespół inspektorów, przeprowadzając czynności, o których mowa w art. 126, jest obowiązany do okazania legitymacji służbowych oraz imiennego upoważnienia do przeprowadzenia nadzoru albo kontroli wskazującego jednostkę organizacyjną pomocy społecznej albo kontrolowaną jednostkę.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127a. </w:t>
      </w:r>
      <w:r>
        <w:rPr>
          <w:rFonts w:ascii="Times New Roman"/>
          <w:b/>
          <w:i w:val="false"/>
          <w:color w:val="000000"/>
          <w:sz w:val="24"/>
          <w:lang w:val="pl-Pl"/>
        </w:rPr>
        <w:t xml:space="preserve"> [Współdziałanie wojewody z Policją]</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Wojewoda może wystąpić z wnioskiem do właściwego miejscowo komendanta Policji o pomoc, jeżeli jest to niezbędne do przeprowadzenia czynności, o których mowa w art. 126.</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 wniosek wojewody właściwy miejscowo komendant Policji jest obowiązany do zapewnienia zespołowi inspektorów pomocy Policji w toku wykonywanych przez nich czynności.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127b. </w:t>
      </w:r>
      <w:r>
        <w:rPr>
          <w:rFonts w:ascii="Times New Roman"/>
          <w:b/>
          <w:i w:val="false"/>
          <w:color w:val="000000"/>
          <w:sz w:val="24"/>
          <w:lang w:val="pl-Pl"/>
        </w:rPr>
        <w:t xml:space="preserve"> [Proporcja zatrudnienia]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wydziale właściwym do spraw pomocy społecznej urzędu wojewódzkiego w komórce organizacyjnej do spraw nadzoru i kontroli w pomocy społecznej zatrudnia się nie mniej niż 1 inspektora do spraw nadzoru i kontroli w pomocy społecznej na 25 jednostek organizacyjnych pomocy społecznej oraz placówek zapewniających całodobową opiekę osobom niepełnosprawnym, przewlekle chorym lub osobom w podeszłym wieku, działających w danym województwie.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128. </w:t>
      </w:r>
      <w:r>
        <w:rPr>
          <w:rFonts w:ascii="Times New Roman"/>
          <w:b/>
          <w:i w:val="false"/>
          <w:color w:val="000000"/>
          <w:sz w:val="24"/>
          <w:lang w:val="pl-Pl"/>
        </w:rPr>
        <w:t xml:space="preserve"> [Zalecenia pokontrolne]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Wojewoda w wyniku przeprowadzonych przez zespół inspektorów czynności, o których mowa w art. 126, może wydać jednostce organizacyjnej pomocy społecznej albo kontrolowanej jednostce zalecenia pokontrolne.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Jednostka organizacyjna pomocy społecznej albo kontrolowana jednostka może, w terminie 7 dni od dnia otrzymania zaleceń pokontrolnych, zgłosić do nich zastrzeżenia.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Wojewoda ustosunkowuje się do zastrzeżeń w terminie 14 dni od dnia ich doręczenia.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nieuwzględnienia przez wojewodę zastrzeżeń jednostka organizacyjna pomocy społecznej albo kontrolowana jednostka w terminie 30 dni obowiązana jest do powiadomienia wojewody o realizacji zaleceń, uwag i wniosków.</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uwzględnienia przez wojewodę zastrzeżeń, o których mowa w ust. 2, jednostka organizacyjna pomocy społecznej albo kontrolowana jednostka w terminie 30 dni jest obowiązana do powiadomienia wojewody o realizacji zaleceń, uwag i wniosków, o których mowa w ust. 1, mając na uwadze zmiany wynikające z uwzględnionych przez wojewodę zastrzeżeń.</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stwierdzenia istotnych uchybień w działalności jednostki organizacyjnej pomocy społecznej albo kontrolowanej jednostki wojewoda, niezależnie od przysługujących mu innych środków, zawiadamia o stwierdzonych uchybieniach organ założycielski tych jednostek lub organ zlecający kontrolowanej jednostce realizację zadania z zakresu pomocy społecznej.</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Organ, o którym mowa w ust. 6, do którego skierowano zawiadomienie o stwierdzonych istotnych uchybieniach, jest obowiązany, w terminie 30 dni od dnia otrzymania zawiadomienia o stwierdzonych uchybieniach, powiadomić wojewodę o podjętych czynnościach.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129. </w:t>
      </w:r>
      <w:r>
        <w:rPr>
          <w:rFonts w:ascii="Times New Roman"/>
          <w:b/>
          <w:i w:val="false"/>
          <w:color w:val="000000"/>
          <w:sz w:val="24"/>
          <w:lang w:val="pl-Pl"/>
        </w:rPr>
        <w:t xml:space="preserve"> [Uprawnienia pokontrolne wojewody]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niepodjęcia lub niewykonania czynności wynikających z zaleceń pokontrolnych, o których mowa w art. 128, mających na celu ograniczenie lub likwidację stwierdzonych istotnych uchybień lub nieprawidłowości w zakresie działań i usług objętych standardami, świadczonych przez jednostki organizacyjne pomocy społecznej albo kontrolowane jednostki, wojewoda może orzec o czasowym lub stałym cofnięciu zezwolenia na prowadzenie placówki.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w wyniku przeprowadzonych czynności, o których mowa w art. 126, ujawnione zostały rażące zaniedbania lub zaniechania realizacji obowiązków ustawowych, wojewoda może wezwać jednostkę samorządu terytorialnego do wyznaczenia wykonawcy zastępczego, w terminie nie dłuższym niż dwa miesiące od dnia otrzymania wezwania.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niewyznaczenia przez jednostkę samorządu terytorialnego wykonawcy zastępczego w terminie, o którym mowa w ust. 2, wojewoda może wystąpić do sądu administracyjnego ze skargą na bezczynność organu jednostki samorządu terytorialnego.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130. </w:t>
      </w:r>
      <w:r>
        <w:rPr>
          <w:rFonts w:ascii="Times New Roman"/>
          <w:b/>
          <w:i w:val="false"/>
          <w:color w:val="000000"/>
          <w:sz w:val="24"/>
          <w:lang w:val="pl-Pl"/>
        </w:rPr>
        <w:t xml:space="preserve"> [Kary pieniężne]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Kto nie realizuje zaleceń pokontrolnych - podlega karze pieniężnej w wysokości od 200 do 6000 zł.</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Kto bez zezwolenia prowadzi placówkę zapewniającą całodobową opiekę osobom niepełnosprawnym, przewlekle chorym lub osobom w podeszłym wieku, w której przebywa: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 więcej niż 10 osób - podlega karze pieniężnej w wysokości 10 000 zł;</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więcej niż 10 osób - podlega karze pieniężnej w wysokości 20 000 zł.</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prowadzenia bez zezwolenia przez jeden podmiot więcej niż jednej placówki, o której mowa w ust. 2, karę wymierza się osobno za każdą z placówek.</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Kto po uprawomocnieniu się decyzji o nałożeniu kary pieniężnej za prowadzenie bez zezwolenia wojewody placówki zapewniającej całodobową opiekę osobom niepełnosprawnym, przewlekle chorym lub osobom w podeszłym wieku nie zaprzestał jej prowadzenia, podlega karze pieniężnej w wysokości 40 000 zł.</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stwierdzenia zagrożenia życia lub zdrowia osób przebywających w placówce zapewniającej całodobową opiekę osobom niepełnosprawnym, przewlekle chorym lub osobom w podeszłym wieku prowadzonej bez zezwolenia wojewoda może, poza nałożeniem kary pieniężnej, wydać decyzję nakazującą wstrzymanie prowadzenia tej placówki, z nadaniem rygoru natychmiastowej wykonalności, do czasu uzyskania zezwolenia.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 </w:t>
      </w:r>
      <w:r>
        <w:rPr>
          <w:rFonts w:ascii="Times New Roman"/>
          <w:b/>
          <w:i w:val="false"/>
          <w:color w:val="000000"/>
          <w:sz w:val="24"/>
          <w:lang w:val="pl-Pl"/>
        </w:rPr>
        <w:t xml:space="preserve"> [Wymierzanie i egzekucja kar]</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Kary pieniężne, o których mowa w art. 130, wymierza, w drodze decyzji administracyjnej, wojewoda.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Wysokość kary, o której mowa w art. 130 ust. 1, ustala wojewoda, biorąc pod uwagę rozmiar prowadzonej działalności, stopień, liczbę i społeczną szkodliwość stwierdzonych uchybień.</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Od decyzji, o której mowa w ust. 1, przysługuje odwołanie do ministra właściwego do spraw zabezpieczenia społecznego.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Od nieuiszczonych w terminie kar pieniężnych pobiera się odsetki ustawowe za opóźnienie.</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Egzekucja kar pieniężnych wraz z odsetkami, o których mowa w ust. 4, następuje w trybie przepisów o postępowaniu egzekucyjnym w administracji.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131a. </w:t>
      </w:r>
      <w:r>
        <w:rPr>
          <w:rFonts w:ascii="Times New Roman"/>
          <w:b/>
          <w:i w:val="false"/>
          <w:color w:val="000000"/>
          <w:sz w:val="24"/>
          <w:lang w:val="pl-Pl"/>
        </w:rPr>
        <w:t xml:space="preserve"> [Obowiązek informacyjny wojewody]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 nałożonej karze, o której mowa w art. 130 ust. 2, 4 lub 5, wojewoda niezwłocznie informuje: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ośrodek pomocy społecznej i powiatowe centrum pomocy rodzinie właściwe ze względu na położenie placówki, celem podjęcia działań zmierzających do zapewnienia pomocy osobom przebywającym w placówce oraz nawiązania kontaktu z członkami rodziny, opiekunami prawnymi lub kuratorami osób przebywających w placówce;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ramach posiadanych informacji, członków rodziny, opiekunów prawnych lub kuratorów osób przebywających w placówce.</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nałożenia kary, o której mowa w art. 130 ust. 2, 4 lub 5, wojewoda przedstawia osobom przebywającym w placówce oraz, w ramach posiadanych informacji, członkom rodziny, opiekunom prawnym, kuratorom osób przebywających w placówce wyciąg z rejestru placówek zapewniających całodobową opiekę osobom niepełnosprawnym, przewlekle chorym lub osobom w podeszłym wieku, z danymi teleadresowymi placówek z terenu województwa.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pilnej konieczności zapewnienia pomocy osobom przebywającym w placówce, w stosunku do której wojewoda wydał decyzję, o której mowa w art. 130 ust. 5, wojewoda koordynuje działania zmierzające do zabezpieczenia niezbędnej pomocy osobom potrzebującym, przy udziale kierownika ośrodka pomocy społecznej gminy właściwej ze względu na położenie placówki.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132. </w:t>
      </w:r>
      <w:r>
        <w:rPr>
          <w:rFonts w:ascii="Times New Roman"/>
          <w:b/>
          <w:i w:val="false"/>
          <w:color w:val="000000"/>
          <w:sz w:val="24"/>
          <w:lang w:val="pl-Pl"/>
        </w:rPr>
        <w:t xml:space="preserve"> [Przeznaczenie wpływów z kar]</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Wpływy z tytułu kar pieniężnych nakładanych na podstawie art. 131 ust. 1 stanowią dochód budżetu państwa.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Kary pieniężne nakładane na podstawie art. 131 ust. 1 wpłacane są na rachunek bieżący dochodów urzędu wojewódzkiego.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133. </w:t>
      </w:r>
      <w:r>
        <w:rPr>
          <w:rFonts w:ascii="Times New Roman"/>
          <w:b/>
          <w:i w:val="false"/>
          <w:color w:val="000000"/>
          <w:sz w:val="24"/>
          <w:lang w:val="pl-Pl"/>
        </w:rPr>
        <w:t xml:space="preserve"> [Odpowiednie stosowanie przepisów k.p.a.]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W sprawach nieuregulowanych w niniejszym rozdziale stosuje się </w:t>
      </w:r>
      <w:r>
        <w:rPr>
          <w:rFonts w:ascii="Times New Roman"/>
          <w:b w:val="false"/>
          <w:i w:val="false"/>
          <w:color w:val="1b1b1b"/>
          <w:sz w:val="24"/>
          <w:lang w:val="pl-Pl"/>
        </w:rPr>
        <w:t>Kodeks postępowania administracyjnego</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134. </w:t>
      </w:r>
      <w:r>
        <w:rPr>
          <w:rFonts w:ascii="Times New Roman"/>
          <w:b/>
          <w:i w:val="false"/>
          <w:color w:val="000000"/>
          <w:sz w:val="24"/>
          <w:lang w:val="pl-Pl"/>
        </w:rPr>
        <w:t xml:space="preserve"> [Delegacja ustawowa - postępowanie kontrolno-nadzorcze]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Minister właściwy do spraw zabezpieczenia społecznego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organizację i tryb przeprowadzania nadzoru i kontroli, kwalifikacje inspektorów upoważnionych do wykonywania czynności nadzorczych i kontrolnych, a także wzór legitymacji uprawniającej do wykonywania czynności nadzorczych i kontrolnych,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kwalifikacje pozostałych pracowników wykonujących z upoważnienia wojewody zadania z zakresu pomocy społecznej</w:t>
      </w:r>
    </w:p>
    <w:p>
      <w:pPr>
        <w:spacing w:before="25" w:after="0"/>
        <w:ind w:left="0"/>
        <w:jc w:val="both"/>
        <w:textAlignment w:val="auto"/>
      </w:pPr>
      <w:r>
        <w:rPr>
          <w:rFonts w:ascii="Times New Roman"/>
          <w:b w:val="false"/>
          <w:i w:val="false"/>
          <w:color w:val="000000"/>
          <w:sz w:val="24"/>
          <w:lang w:val="pl-Pl"/>
        </w:rPr>
        <w:t>- uwzględniając konieczność zapewnienia odpowiedniego poziomu ich wykonywania.</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IIIa  </w:t>
      </w:r>
    </w:p>
    <w:p>
      <w:pPr>
        <w:spacing w:before="25" w:after="0"/>
        <w:ind w:left="0"/>
        <w:jc w:val="center"/>
        <w:textAlignment w:val="auto"/>
      </w:pPr>
      <w:r>
        <w:rPr>
          <w:rFonts w:ascii="Times New Roman"/>
          <w:b/>
          <w:i w:val="false"/>
          <w:color w:val="000000"/>
          <w:sz w:val="24"/>
          <w:lang w:val="pl-Pl"/>
        </w:rPr>
        <w:t>Realizacja działań finansowanych z udziałem Europejskiego Funduszu Pomocy Najbardziej Potrzebującym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134a. </w:t>
      </w:r>
      <w:r>
        <w:rPr>
          <w:rFonts w:ascii="Times New Roman"/>
          <w:b/>
          <w:i w:val="false"/>
          <w:color w:val="000000"/>
          <w:sz w:val="24"/>
          <w:lang w:val="pl-Pl"/>
        </w:rPr>
        <w:t xml:space="preserve"> [Zadania ministra właściwego do spraw zabezpieczenia społecznego]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zabezpieczenia społecznego: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pełni funkcję instytucji zarządzającej w rozumieniu </w:t>
      </w:r>
      <w:r>
        <w:rPr>
          <w:rFonts w:ascii="Times New Roman"/>
          <w:b w:val="false"/>
          <w:i w:val="false"/>
          <w:color w:val="1b1b1b"/>
          <w:sz w:val="24"/>
          <w:lang w:val="pl-Pl"/>
        </w:rPr>
        <w:t>art. 32</w:t>
      </w:r>
      <w:r>
        <w:rPr>
          <w:rFonts w:ascii="Times New Roman"/>
          <w:b w:val="false"/>
          <w:i w:val="false"/>
          <w:color w:val="000000"/>
          <w:sz w:val="24"/>
          <w:lang w:val="pl-Pl"/>
        </w:rPr>
        <w:t xml:space="preserve"> rozporządzenia Parlamentu Europejskiego i Rady (UE) nr 223/2014 z dnia 11 marca 2014 r. w sprawie Europejskiego Funduszu Pomocy Najbardziej Potrzebującym (Dz. Urz. UE L 72 z 12.03.2014, str. 1), zwanego dalej "rozporządzeniem w sprawie Europejskiego Funduszu Pomocy Najbardziej Potrzebującym";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opracowuje Program Operacyjny, o którym mowa w </w:t>
      </w:r>
      <w:r>
        <w:rPr>
          <w:rFonts w:ascii="Times New Roman"/>
          <w:b w:val="false"/>
          <w:i w:val="false"/>
          <w:color w:val="1b1b1b"/>
          <w:sz w:val="24"/>
          <w:lang w:val="pl-Pl"/>
        </w:rPr>
        <w:t>art. 7 ust. 2</w:t>
      </w:r>
      <w:r>
        <w:rPr>
          <w:rFonts w:ascii="Times New Roman"/>
          <w:b w:val="false"/>
          <w:i w:val="false"/>
          <w:color w:val="000000"/>
          <w:sz w:val="24"/>
          <w:lang w:val="pl-Pl"/>
        </w:rPr>
        <w:t xml:space="preserve"> rozporządzenia w sprawie Europejskiego Funduszu Pomocy Najbardziej Potrzebującym, zwany dalej "Programem Operacyjnym", i przedkłada ten program Komisji Europejskiej;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zapewnia wykonanie ewaluacji Programu Operacyjnego, o których mowa w </w:t>
      </w:r>
      <w:r>
        <w:rPr>
          <w:rFonts w:ascii="Times New Roman"/>
          <w:b w:val="false"/>
          <w:i w:val="false"/>
          <w:color w:val="1b1b1b"/>
          <w:sz w:val="24"/>
          <w:lang w:val="pl-Pl"/>
        </w:rPr>
        <w:t>art. 16</w:t>
      </w:r>
      <w:r>
        <w:rPr>
          <w:rFonts w:ascii="Times New Roman"/>
          <w:b w:val="false"/>
          <w:i w:val="false"/>
          <w:color w:val="000000"/>
          <w:sz w:val="24"/>
          <w:lang w:val="pl-Pl"/>
        </w:rPr>
        <w:t xml:space="preserve"> i </w:t>
      </w:r>
      <w:r>
        <w:rPr>
          <w:rFonts w:ascii="Times New Roman"/>
          <w:b w:val="false"/>
          <w:i w:val="false"/>
          <w:color w:val="1b1b1b"/>
          <w:sz w:val="24"/>
          <w:lang w:val="pl-Pl"/>
        </w:rPr>
        <w:t>art. 17</w:t>
      </w:r>
      <w:r>
        <w:rPr>
          <w:rFonts w:ascii="Times New Roman"/>
          <w:b w:val="false"/>
          <w:i w:val="false"/>
          <w:color w:val="000000"/>
          <w:sz w:val="24"/>
          <w:lang w:val="pl-Pl"/>
        </w:rPr>
        <w:t xml:space="preserve"> rozporządzenia w sprawie Europejskiego Funduszu Pomocy Najbardziej Potrzebującym, oraz przedkłada wyniki tych ewaluacji Komisji Europejskiej;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opracowuje i przedkłada Komisji Europejskiej roczne i końcowe sprawozdania z realizacji Programu Operacyjnego;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dokonuje wyboru organizacji partnerskich w rozumieniu </w:t>
      </w:r>
      <w:r>
        <w:rPr>
          <w:rFonts w:ascii="Times New Roman"/>
          <w:b w:val="false"/>
          <w:i w:val="false"/>
          <w:color w:val="1b1b1b"/>
          <w:sz w:val="24"/>
          <w:lang w:val="pl-Pl"/>
        </w:rPr>
        <w:t>art. 2 pkt 3</w:t>
      </w:r>
      <w:r>
        <w:rPr>
          <w:rFonts w:ascii="Times New Roman"/>
          <w:b w:val="false"/>
          <w:i w:val="false"/>
          <w:color w:val="000000"/>
          <w:sz w:val="24"/>
          <w:lang w:val="pl-Pl"/>
        </w:rPr>
        <w:t xml:space="preserve"> rozporządzenia w sprawie Europejskiego Funduszu Pomocy Najbardziej Potrzebującym, zwanych dalej "organizacjami partnerskimi", w sposób zapewniający spełnienie warunków, o których mowa w </w:t>
      </w:r>
      <w:r>
        <w:rPr>
          <w:rFonts w:ascii="Times New Roman"/>
          <w:b w:val="false"/>
          <w:i w:val="false"/>
          <w:color w:val="1b1b1b"/>
          <w:sz w:val="24"/>
          <w:lang w:val="pl-Pl"/>
        </w:rPr>
        <w:t>art. 32 ust. 3</w:t>
      </w:r>
      <w:r>
        <w:rPr>
          <w:rFonts w:ascii="Times New Roman"/>
          <w:b w:val="false"/>
          <w:i w:val="false"/>
          <w:color w:val="000000"/>
          <w:sz w:val="24"/>
          <w:lang w:val="pl-Pl"/>
        </w:rPr>
        <w:t xml:space="preserve"> tego rozporządzenia;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sporządza i udostępnia instytucji pośredniczącej, o której mowa w art. 134b ust. 1 pkt 1, oraz beneficjentom w rozumieniu </w:t>
      </w:r>
      <w:r>
        <w:rPr>
          <w:rFonts w:ascii="Times New Roman"/>
          <w:b w:val="false"/>
          <w:i w:val="false"/>
          <w:color w:val="1b1b1b"/>
          <w:sz w:val="24"/>
          <w:lang w:val="pl-Pl"/>
        </w:rPr>
        <w:t>art. 2 pkt 9</w:t>
      </w:r>
      <w:r>
        <w:rPr>
          <w:rFonts w:ascii="Times New Roman"/>
          <w:b w:val="false"/>
          <w:i w:val="false"/>
          <w:color w:val="000000"/>
          <w:sz w:val="24"/>
          <w:lang w:val="pl-Pl"/>
        </w:rPr>
        <w:t xml:space="preserve"> rozporządzenia w sprawie Europejskiego Funduszu Pomocy Najbardziej Potrzebującym wytyczne dotyczące realizacji Programu Operacyjnego, w tym wytyczne dotyczące spełnienia przez wydatki poniesione w ramach Programu Operacyjnego kryteriów kwalifikowalności: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 xml:space="preserve">zgodności z przepisami </w:t>
      </w:r>
      <w:r>
        <w:rPr>
          <w:rFonts w:ascii="Times New Roman"/>
          <w:b w:val="false"/>
          <w:i w:val="false"/>
          <w:color w:val="1b1b1b"/>
          <w:sz w:val="24"/>
          <w:lang w:val="pl-Pl"/>
        </w:rPr>
        <w:t>rozporządzenia</w:t>
      </w:r>
      <w:r>
        <w:rPr>
          <w:rFonts w:ascii="Times New Roman"/>
          <w:b w:val="false"/>
          <w:i w:val="false"/>
          <w:color w:val="000000"/>
          <w:sz w:val="24"/>
          <w:lang w:val="pl-Pl"/>
        </w:rPr>
        <w:t xml:space="preserve"> w sprawie Europejskiego Funduszu Pomocy Najbardziej Potrzebującym oraz z przepisami wykonawczymi do tego rozporządzenia,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spójności z postanowieniami Programu Operacyjnego;</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zawiera i rozlicza z Krajowym Ośrodkiem Wsparcia Rolnictwa, zwanym dalej "Krajowym Ośrodkiem", umowę o:</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 xml:space="preserve">dofinansowanie projektu, która określa szczegółowe warunki dofinansowania projektu zgodnie z </w:t>
      </w:r>
      <w:r>
        <w:rPr>
          <w:rFonts w:ascii="Times New Roman"/>
          <w:b w:val="false"/>
          <w:i w:val="false"/>
          <w:color w:val="1b1b1b"/>
          <w:sz w:val="24"/>
          <w:lang w:val="pl-Pl"/>
        </w:rPr>
        <w:t>art. 206 ust. 2</w:t>
      </w:r>
      <w:r>
        <w:rPr>
          <w:rFonts w:ascii="Times New Roman"/>
          <w:b w:val="false"/>
          <w:i w:val="false"/>
          <w:color w:val="000000"/>
          <w:sz w:val="24"/>
          <w:lang w:val="pl-Pl"/>
        </w:rPr>
        <w:t xml:space="preserve"> ustawy z dnia 27 sierpnia 2009 r. o finansach publicznych,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 xml:space="preserve">dotację na współfinansowanie krajowe i pomoc techniczną, zawierającą w szczególności postanowienia, o których mowa w </w:t>
      </w:r>
      <w:r>
        <w:rPr>
          <w:rFonts w:ascii="Times New Roman"/>
          <w:b w:val="false"/>
          <w:i w:val="false"/>
          <w:color w:val="1b1b1b"/>
          <w:sz w:val="24"/>
          <w:lang w:val="pl-Pl"/>
        </w:rPr>
        <w:t>art. 150</w:t>
      </w:r>
      <w:r>
        <w:rPr>
          <w:rFonts w:ascii="Times New Roman"/>
          <w:b w:val="false"/>
          <w:i w:val="false"/>
          <w:color w:val="000000"/>
          <w:sz w:val="24"/>
          <w:lang w:val="pl-Pl"/>
        </w:rPr>
        <w:t xml:space="preserve"> ustawy z dnia 27 sierpnia 2009 r. o finansach publicznych;</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przeprowadza kontrole: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 xml:space="preserve">systemowe w Krajowym Ośrodku jako instytucji pośredniczącej w rozumieniu </w:t>
      </w:r>
      <w:r>
        <w:rPr>
          <w:rFonts w:ascii="Times New Roman"/>
          <w:b w:val="false"/>
          <w:i w:val="false"/>
          <w:color w:val="1b1b1b"/>
          <w:sz w:val="24"/>
          <w:lang w:val="pl-Pl"/>
        </w:rPr>
        <w:t>art. 2 pkt 13</w:t>
      </w:r>
      <w:r>
        <w:rPr>
          <w:rFonts w:ascii="Times New Roman"/>
          <w:b w:val="false"/>
          <w:i w:val="false"/>
          <w:color w:val="000000"/>
          <w:sz w:val="24"/>
          <w:lang w:val="pl-Pl"/>
        </w:rPr>
        <w:t xml:space="preserve"> rozporządzenia w sprawie Europejskiego Funduszu Pomocy Najbardziej Potrzebującym,</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 xml:space="preserve">prawidłowości realizacji zadań przez beneficjentów w rozumieniu </w:t>
      </w:r>
      <w:r>
        <w:rPr>
          <w:rFonts w:ascii="Times New Roman"/>
          <w:b w:val="false"/>
          <w:i w:val="false"/>
          <w:color w:val="1b1b1b"/>
          <w:sz w:val="24"/>
          <w:lang w:val="pl-Pl"/>
        </w:rPr>
        <w:t>art. 2 pkt 9</w:t>
      </w:r>
      <w:r>
        <w:rPr>
          <w:rFonts w:ascii="Times New Roman"/>
          <w:b w:val="false"/>
          <w:i w:val="false"/>
          <w:color w:val="000000"/>
          <w:sz w:val="24"/>
          <w:lang w:val="pl-Pl"/>
        </w:rPr>
        <w:t xml:space="preserve"> rozporządzenia w sprawie Europejskiego Funduszu Pomocy Najbardziej Potrzebującym w ramach operacji finansowanych z Europejskiego Funduszu Pomocy Najbardziej Potrzebującym, zgodnie z systemem realizacji Programu Operacyjnego.</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Do kontroli, o których mowa w ust. 1 pkt 8, stosuje się odpowiednio przepisy </w:t>
      </w:r>
      <w:r>
        <w:rPr>
          <w:rFonts w:ascii="Times New Roman"/>
          <w:b w:val="false"/>
          <w:i w:val="false"/>
          <w:color w:val="1b1b1b"/>
          <w:sz w:val="24"/>
          <w:lang w:val="pl-Pl"/>
        </w:rPr>
        <w:t>art. 23 ust. 1</w:t>
      </w:r>
      <w:r>
        <w:rPr>
          <w:rFonts w:ascii="Times New Roman"/>
          <w:b w:val="false"/>
          <w:i w:val="false"/>
          <w:color w:val="000000"/>
          <w:sz w:val="24"/>
          <w:lang w:val="pl-Pl"/>
        </w:rPr>
        <w:t xml:space="preserve">, </w:t>
      </w:r>
      <w:r>
        <w:rPr>
          <w:rFonts w:ascii="Times New Roman"/>
          <w:b w:val="false"/>
          <w:i w:val="false"/>
          <w:color w:val="1b1b1b"/>
          <w:sz w:val="24"/>
          <w:lang w:val="pl-Pl"/>
        </w:rPr>
        <w:t>1a</w:t>
      </w:r>
      <w:r>
        <w:rPr>
          <w:rFonts w:ascii="Times New Roman"/>
          <w:b w:val="false"/>
          <w:i w:val="false"/>
          <w:color w:val="000000"/>
          <w:sz w:val="24"/>
          <w:lang w:val="pl-Pl"/>
        </w:rPr>
        <w:t xml:space="preserve">, </w:t>
      </w:r>
      <w:r>
        <w:rPr>
          <w:rFonts w:ascii="Times New Roman"/>
          <w:b w:val="false"/>
          <w:i w:val="false"/>
          <w:color w:val="1b1b1b"/>
          <w:sz w:val="24"/>
          <w:lang w:val="pl-Pl"/>
        </w:rPr>
        <w:t>2</w:t>
      </w:r>
      <w:r>
        <w:rPr>
          <w:rFonts w:ascii="Times New Roman"/>
          <w:b w:val="false"/>
          <w:i w:val="false"/>
          <w:color w:val="000000"/>
          <w:sz w:val="24"/>
          <w:lang w:val="pl-Pl"/>
        </w:rPr>
        <w:t xml:space="preserve"> i </w:t>
      </w:r>
      <w:r>
        <w:rPr>
          <w:rFonts w:ascii="Times New Roman"/>
          <w:b w:val="false"/>
          <w:i w:val="false"/>
          <w:color w:val="1b1b1b"/>
          <w:sz w:val="24"/>
          <w:lang w:val="pl-Pl"/>
        </w:rPr>
        <w:t>4-10</w:t>
      </w:r>
      <w:r>
        <w:rPr>
          <w:rFonts w:ascii="Times New Roman"/>
          <w:b w:val="false"/>
          <w:i w:val="false"/>
          <w:color w:val="000000"/>
          <w:sz w:val="24"/>
          <w:lang w:val="pl-Pl"/>
        </w:rPr>
        <w:t xml:space="preserve"> oraz </w:t>
      </w:r>
      <w:r>
        <w:rPr>
          <w:rFonts w:ascii="Times New Roman"/>
          <w:b w:val="false"/>
          <w:i w:val="false"/>
          <w:color w:val="1b1b1b"/>
          <w:sz w:val="24"/>
          <w:lang w:val="pl-Pl"/>
        </w:rPr>
        <w:t>art. 25</w:t>
      </w:r>
      <w:r>
        <w:rPr>
          <w:rFonts w:ascii="Times New Roman"/>
          <w:b w:val="false"/>
          <w:i w:val="false"/>
          <w:color w:val="000000"/>
          <w:sz w:val="24"/>
          <w:lang w:val="pl-Pl"/>
        </w:rPr>
        <w:t xml:space="preserve"> ustawy z dnia 11 lipca 2014 r. o zasadach realizacji programów w zakresie polityki spójności finansowanych w perspektywie finansowej 2014-2020 (Dz. U. z 2017 r. poz. 1460, 1475 i 2433), z tym że kontrole prawidłowości realizacji zadań przez beneficjentów mogą być przeprowadzane nie później niż do końca okresu ustalonego zgodnie z </w:t>
      </w:r>
      <w:r>
        <w:rPr>
          <w:rFonts w:ascii="Times New Roman"/>
          <w:b w:val="false"/>
          <w:i w:val="false"/>
          <w:color w:val="1b1b1b"/>
          <w:sz w:val="24"/>
          <w:lang w:val="pl-Pl"/>
        </w:rPr>
        <w:t>art. 51 ust. 1</w:t>
      </w:r>
      <w:r>
        <w:rPr>
          <w:rFonts w:ascii="Times New Roman"/>
          <w:b w:val="false"/>
          <w:i w:val="false"/>
          <w:color w:val="000000"/>
          <w:sz w:val="24"/>
          <w:lang w:val="pl-Pl"/>
        </w:rPr>
        <w:t xml:space="preserve"> rozporządzenia w sprawie Europejskiego Funduszu Pomocy Najbardziej Potrzebującym.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134b. </w:t>
      </w:r>
      <w:r>
        <w:rPr>
          <w:rFonts w:ascii="Times New Roman"/>
          <w:b/>
          <w:i w:val="false"/>
          <w:color w:val="000000"/>
          <w:sz w:val="24"/>
          <w:lang w:val="pl-Pl"/>
        </w:rPr>
        <w:t xml:space="preserve"> [Zadania Krajowego Ośrodka Wsparcia Rolnictwa]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Krajowy Ośrodek uczestniczy w realizacji Programu Operacyjnego jako: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instytucja pośrednicząca w rozumieniu </w:t>
      </w:r>
      <w:r>
        <w:rPr>
          <w:rFonts w:ascii="Times New Roman"/>
          <w:b w:val="false"/>
          <w:i w:val="false"/>
          <w:color w:val="1b1b1b"/>
          <w:sz w:val="24"/>
          <w:lang w:val="pl-Pl"/>
        </w:rPr>
        <w:t>art. 2 pkt 13</w:t>
      </w:r>
      <w:r>
        <w:rPr>
          <w:rFonts w:ascii="Times New Roman"/>
          <w:b w:val="false"/>
          <w:i w:val="false"/>
          <w:color w:val="000000"/>
          <w:sz w:val="24"/>
          <w:lang w:val="pl-Pl"/>
        </w:rPr>
        <w:t xml:space="preserve"> rozporządzenia w sprawie Europejskiego Funduszu Pomocy Najbardziej Potrzebującym;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beneficjent w rozumieniu </w:t>
      </w:r>
      <w:r>
        <w:rPr>
          <w:rFonts w:ascii="Times New Roman"/>
          <w:b w:val="false"/>
          <w:i w:val="false"/>
          <w:color w:val="1b1b1b"/>
          <w:sz w:val="24"/>
          <w:lang w:val="pl-Pl"/>
        </w:rPr>
        <w:t>art. 2 pkt 9</w:t>
      </w:r>
      <w:r>
        <w:rPr>
          <w:rFonts w:ascii="Times New Roman"/>
          <w:b w:val="false"/>
          <w:i w:val="false"/>
          <w:color w:val="000000"/>
          <w:sz w:val="24"/>
          <w:lang w:val="pl-Pl"/>
        </w:rPr>
        <w:t xml:space="preserve"> rozporządzenia w sprawie Europejskiego Funduszu Pomocy Najbardziej Potrzebującym.</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zadań Krajowego Ośrodka należy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przygotowanie i przeprowadzenie postępowań o udzielenie zamówienia publicznego na dostawy artykułów spożywczych do magazynów organizacji partnerskich;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zawieranie z organizacjami partnerskimi i rozliczanie umów o dofinansowanie projektów, które określają szczegółowe warunki dofinansowania projektów zgodnie z </w:t>
      </w:r>
      <w:r>
        <w:rPr>
          <w:rFonts w:ascii="Times New Roman"/>
          <w:b w:val="false"/>
          <w:i w:val="false"/>
          <w:color w:val="1b1b1b"/>
          <w:sz w:val="24"/>
          <w:lang w:val="pl-Pl"/>
        </w:rPr>
        <w:t>art. 206 ust. 2</w:t>
      </w:r>
      <w:r>
        <w:rPr>
          <w:rFonts w:ascii="Times New Roman"/>
          <w:b w:val="false"/>
          <w:i w:val="false"/>
          <w:color w:val="000000"/>
          <w:sz w:val="24"/>
          <w:lang w:val="pl-Pl"/>
        </w:rPr>
        <w:t xml:space="preserve"> ustawy z dnia 27 sierpnia 2009 r. o finansach publicznych;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realizacja wypłat dla przedsiębiorców z tytułu zakupu żywności, o którym mowa w </w:t>
      </w:r>
      <w:r>
        <w:rPr>
          <w:rFonts w:ascii="Times New Roman"/>
          <w:b w:val="false"/>
          <w:i w:val="false"/>
          <w:color w:val="1b1b1b"/>
          <w:sz w:val="24"/>
          <w:lang w:val="pl-Pl"/>
        </w:rPr>
        <w:t>art. 26 ust. 2 lit. a</w:t>
      </w:r>
      <w:r>
        <w:rPr>
          <w:rFonts w:ascii="Times New Roman"/>
          <w:b w:val="false"/>
          <w:i w:val="false"/>
          <w:color w:val="000000"/>
          <w:sz w:val="24"/>
          <w:lang w:val="pl-Pl"/>
        </w:rPr>
        <w:t xml:space="preserve"> rozporządzenia w sprawie Europejskiego Funduszu Pomocy Najbardziej Potrzebującym, wypłat dla organizacji partnerskich będących beneficjentami, z tytułu kosztów administracyjnych oraz kosztów transportu i magazynowania, o których mowa w </w:t>
      </w:r>
      <w:r>
        <w:rPr>
          <w:rFonts w:ascii="Times New Roman"/>
          <w:b w:val="false"/>
          <w:i w:val="false"/>
          <w:color w:val="1b1b1b"/>
          <w:sz w:val="24"/>
          <w:lang w:val="pl-Pl"/>
        </w:rPr>
        <w:t>art. 26 ust. 2 lit. c</w:t>
      </w:r>
      <w:r>
        <w:rPr>
          <w:rFonts w:ascii="Times New Roman"/>
          <w:b w:val="false"/>
          <w:i w:val="false"/>
          <w:color w:val="000000"/>
          <w:sz w:val="24"/>
          <w:lang w:val="pl-Pl"/>
        </w:rPr>
        <w:t xml:space="preserve"> rozporządzenia w sprawie Europejskiego Funduszu Pomocy Najbardziej Potrzebującym, oraz kosztów środków towarzyszących, o których mowa w </w:t>
      </w:r>
      <w:r>
        <w:rPr>
          <w:rFonts w:ascii="Times New Roman"/>
          <w:b w:val="false"/>
          <w:i w:val="false"/>
          <w:color w:val="1b1b1b"/>
          <w:sz w:val="24"/>
          <w:lang w:val="pl-Pl"/>
        </w:rPr>
        <w:t>art. 26 ust. 2 lit. e</w:t>
      </w:r>
      <w:r>
        <w:rPr>
          <w:rFonts w:ascii="Times New Roman"/>
          <w:b w:val="false"/>
          <w:i w:val="false"/>
          <w:color w:val="000000"/>
          <w:sz w:val="24"/>
          <w:lang w:val="pl-Pl"/>
        </w:rPr>
        <w:t xml:space="preserve"> rozporządzenia w sprawie Europejskiego Funduszu Pomocy Najbardziej Potrzebującym;</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opracowanie procedur dokonywania czynności w ramach realizacji Programu Operacyjnego;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przeprowadzanie kontroli u przedsiębiorców i w organizacjach partnerskich w zakresie realizacji operacji finansowanych w ramach Europejskiego Funduszu Pomocy Najbardziej Potrzebującym;</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odzyskiwanie kwot nienależnie wypłaconych przedsiębiorcom i organizacjom partnerskim, a także nakładanie korekt finansowych w rozumieniu </w:t>
      </w:r>
      <w:r>
        <w:rPr>
          <w:rFonts w:ascii="Times New Roman"/>
          <w:b w:val="false"/>
          <w:i w:val="false"/>
          <w:color w:val="1b1b1b"/>
          <w:sz w:val="24"/>
          <w:lang w:val="pl-Pl"/>
        </w:rPr>
        <w:t>art. 2 pkt 12</w:t>
      </w:r>
      <w:r>
        <w:rPr>
          <w:rFonts w:ascii="Times New Roman"/>
          <w:b w:val="false"/>
          <w:i w:val="false"/>
          <w:color w:val="000000"/>
          <w:sz w:val="24"/>
          <w:lang w:val="pl-Pl"/>
        </w:rPr>
        <w:t xml:space="preserve"> ustawy z dnia 11 lipca 2014 r. o zasadach realizacji programów w zakresie polityki spójności finansowanych w perspektywie finansowej 2014-2020;</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sprawozdawczość do ministra właściwego do spraw zabezpieczenia społecznego;</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 xml:space="preserve">realizacja działań w ramach informowania i komunikacji, o których mowa w </w:t>
      </w:r>
      <w:r>
        <w:rPr>
          <w:rFonts w:ascii="Times New Roman"/>
          <w:b w:val="false"/>
          <w:i w:val="false"/>
          <w:color w:val="1b1b1b"/>
          <w:sz w:val="24"/>
          <w:lang w:val="pl-Pl"/>
        </w:rPr>
        <w:t>art. 19 ust. 1</w:t>
      </w:r>
      <w:r>
        <w:rPr>
          <w:rFonts w:ascii="Times New Roman"/>
          <w:b w:val="false"/>
          <w:i w:val="false"/>
          <w:color w:val="000000"/>
          <w:sz w:val="24"/>
          <w:lang w:val="pl-Pl"/>
        </w:rPr>
        <w:t xml:space="preserve"> rozporządzenia w sprawie Europejskiego Funduszu Pomocy Najbardziej Potrzebującym.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Do działań określonych w ust. 2 pkt 5 i 6 stosuje się odpowiednio </w:t>
      </w:r>
      <w:r>
        <w:rPr>
          <w:rFonts w:ascii="Times New Roman"/>
          <w:b w:val="false"/>
          <w:i w:val="false"/>
          <w:color w:val="1b1b1b"/>
          <w:sz w:val="24"/>
          <w:lang w:val="pl-Pl"/>
        </w:rPr>
        <w:t>art. 22 ust. 2 pkt 2</w:t>
      </w:r>
      <w:r>
        <w:rPr>
          <w:rFonts w:ascii="Times New Roman"/>
          <w:b w:val="false"/>
          <w:i w:val="false"/>
          <w:color w:val="000000"/>
          <w:sz w:val="24"/>
          <w:lang w:val="pl-Pl"/>
        </w:rPr>
        <w:t xml:space="preserve"> i </w:t>
      </w:r>
      <w:r>
        <w:rPr>
          <w:rFonts w:ascii="Times New Roman"/>
          <w:b w:val="false"/>
          <w:i w:val="false"/>
          <w:color w:val="1b1b1b"/>
          <w:sz w:val="24"/>
          <w:lang w:val="pl-Pl"/>
        </w:rPr>
        <w:t>3</w:t>
      </w:r>
      <w:r>
        <w:rPr>
          <w:rFonts w:ascii="Times New Roman"/>
          <w:b w:val="false"/>
          <w:i w:val="false"/>
          <w:color w:val="000000"/>
          <w:sz w:val="24"/>
          <w:lang w:val="pl-Pl"/>
        </w:rPr>
        <w:t xml:space="preserve">, </w:t>
      </w:r>
      <w:r>
        <w:rPr>
          <w:rFonts w:ascii="Times New Roman"/>
          <w:b w:val="false"/>
          <w:i w:val="false"/>
          <w:color w:val="1b1b1b"/>
          <w:sz w:val="24"/>
          <w:lang w:val="pl-Pl"/>
        </w:rPr>
        <w:t>art. 24 ust. 1-6</w:t>
      </w:r>
      <w:r>
        <w:rPr>
          <w:rFonts w:ascii="Times New Roman"/>
          <w:b w:val="false"/>
          <w:i w:val="false"/>
          <w:color w:val="000000"/>
          <w:sz w:val="24"/>
          <w:lang w:val="pl-Pl"/>
        </w:rPr>
        <w:t xml:space="preserve"> i </w:t>
      </w:r>
      <w:r>
        <w:rPr>
          <w:rFonts w:ascii="Times New Roman"/>
          <w:b w:val="false"/>
          <w:i w:val="false"/>
          <w:color w:val="1b1b1b"/>
          <w:sz w:val="24"/>
          <w:lang w:val="pl-Pl"/>
        </w:rPr>
        <w:t>8-10</w:t>
      </w:r>
      <w:r>
        <w:rPr>
          <w:rFonts w:ascii="Times New Roman"/>
          <w:b w:val="false"/>
          <w:i w:val="false"/>
          <w:color w:val="000000"/>
          <w:sz w:val="24"/>
          <w:lang w:val="pl-Pl"/>
        </w:rPr>
        <w:t xml:space="preserve">, </w:t>
      </w:r>
      <w:r>
        <w:rPr>
          <w:rFonts w:ascii="Times New Roman"/>
          <w:b w:val="false"/>
          <w:i w:val="false"/>
          <w:color w:val="1b1b1b"/>
          <w:sz w:val="24"/>
          <w:lang w:val="pl-Pl"/>
        </w:rPr>
        <w:t>art. 25</w:t>
      </w:r>
      <w:r>
        <w:rPr>
          <w:rFonts w:ascii="Times New Roman"/>
          <w:b w:val="false"/>
          <w:i w:val="false"/>
          <w:color w:val="000000"/>
          <w:sz w:val="24"/>
          <w:lang w:val="pl-Pl"/>
        </w:rPr>
        <w:t xml:space="preserve"> oraz </w:t>
      </w:r>
      <w:r>
        <w:rPr>
          <w:rFonts w:ascii="Times New Roman"/>
          <w:b w:val="false"/>
          <w:i w:val="false"/>
          <w:color w:val="1b1b1b"/>
          <w:sz w:val="24"/>
          <w:lang w:val="pl-Pl"/>
        </w:rPr>
        <w:t>art. 26 ust. 6</w:t>
      </w:r>
      <w:r>
        <w:rPr>
          <w:rFonts w:ascii="Times New Roman"/>
          <w:b w:val="false"/>
          <w:i w:val="false"/>
          <w:color w:val="000000"/>
          <w:sz w:val="24"/>
          <w:lang w:val="pl-Pl"/>
        </w:rPr>
        <w:t xml:space="preserve"> ustawy z dnia 11 lipca 2014 r. o zasadach realizacji programów w zakresie polityki spójności finansowanych w perspektywie finansowej 2014-2020, z tym że na potrzeby realizacji zadań w ramach Programu Operacyjnego: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nieprawidłowością indywidualną jest nieprawidłowość, o której mowa w </w:t>
      </w:r>
      <w:r>
        <w:rPr>
          <w:rFonts w:ascii="Times New Roman"/>
          <w:b w:val="false"/>
          <w:i w:val="false"/>
          <w:color w:val="1b1b1b"/>
          <w:sz w:val="24"/>
          <w:lang w:val="pl-Pl"/>
        </w:rPr>
        <w:t>art. 2 pkt 16</w:t>
      </w:r>
      <w:r>
        <w:rPr>
          <w:rFonts w:ascii="Times New Roman"/>
          <w:b w:val="false"/>
          <w:i w:val="false"/>
          <w:color w:val="000000"/>
          <w:sz w:val="24"/>
          <w:lang w:val="pl-Pl"/>
        </w:rPr>
        <w:t xml:space="preserve"> rozporządzenia w sprawie Europejskiego Funduszu Pomocy Najbardziej Potrzebującym;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nieprawidłowością systemową jest nieprawidłowość, o której mowa w </w:t>
      </w:r>
      <w:r>
        <w:rPr>
          <w:rFonts w:ascii="Times New Roman"/>
          <w:b w:val="false"/>
          <w:i w:val="false"/>
          <w:color w:val="1b1b1b"/>
          <w:sz w:val="24"/>
          <w:lang w:val="pl-Pl"/>
        </w:rPr>
        <w:t>art. 2 pkt 18</w:t>
      </w:r>
      <w:r>
        <w:rPr>
          <w:rFonts w:ascii="Times New Roman"/>
          <w:b w:val="false"/>
          <w:i w:val="false"/>
          <w:color w:val="000000"/>
          <w:sz w:val="24"/>
          <w:lang w:val="pl-Pl"/>
        </w:rPr>
        <w:t xml:space="preserve"> rozporządzenia w sprawie Europejskiego Funduszu Pomocy Najbardziej Potrzebującym;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w przypadku gdy kwoty nieprawidłowo poniesionych wydatków nie można określić, wartość korekty finansowej ustala się na podstawie </w:t>
      </w:r>
      <w:r>
        <w:rPr>
          <w:rFonts w:ascii="Times New Roman"/>
          <w:b w:val="false"/>
          <w:i w:val="false"/>
          <w:color w:val="1b1b1b"/>
          <w:sz w:val="24"/>
          <w:lang w:val="pl-Pl"/>
        </w:rPr>
        <w:t>art. 53 ust. 2</w:t>
      </w:r>
      <w:r>
        <w:rPr>
          <w:rFonts w:ascii="Times New Roman"/>
          <w:b w:val="false"/>
          <w:i w:val="false"/>
          <w:color w:val="000000"/>
          <w:sz w:val="24"/>
          <w:lang w:val="pl-Pl"/>
        </w:rPr>
        <w:t xml:space="preserve"> rozporządzenia w sprawie Europejskiego Funduszu Pomocy Najbardziej Potrzebującym.</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Zadania, o których mowa w ust. 2, są wykonywane przez Krajowy Ośrodek na podstawie porozumienia o powierzeniu zadań instytucji pośredniczącej, zawartego z ministrem właściwym do spraw zabezpieczenia społecznego, zawierającego w szczególności zobowiązanie do stosowania wytycznych, o których mowa w art. 134a ust. 1 pkt 6.</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Powierzone zadania Krajowy Ośrodek wykonuje zgodnie z systemem realizacji Programu Operacyjnego, zawierającym warunki i procedury obowiązujące instytucje uczestniczące w realizacji Programu Operacyjnego, obejmujące w szczególności zarządzanie, monitorowanie, sprawozdawczość, kontrolę i ewaluację oraz sposób koordynacji działań podejmowanych przez instytucje. Podstawę systemu realizacji Programu Operacyjnego mogą stanowić w szczególności przepisy prawa powszechnie obowiązującego, wytyczne, o których mowa w art. 134a ust. 1 pkt 6, dokumenty określające system zarządzania i kontroli oraz procedury działania właściwych instytucji.</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Umowy, o których mowa w ust. 2 pkt 2, są zawierane po przedłożeniu przez organizacje partnerskie wniosków o dofinansowanie projektów z tytułu kosztów administracyjnych, transportu i magazynowania oraz wniosków o dofinansowanie projektów z tytułu środków towarzyszących, zawierających między innymi planowane do osiągnięcia w danym okresie wartości wskaźników dystrybucji artykułów spożywczych i wskaźników realizacji działań na rzecz włączenia społecznego, z uwzględnieniem wytycznych przekazanych przez instytucję zarządzającą.</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W przypadkach nieprawidłowej realizacji przez Krajowy Ośrodek zadań powierzonych zgodnie z ust. 4, nieprzestrzegania przepisów prawa lub działania niezgodnie z systemem realizacji Programu Operacyjnego, w tym z Programem Operacyjnym lub wytycznymi instytucji zarządzającej, a także zaistnienia okoliczności, o których mowa w </w:t>
      </w:r>
      <w:r>
        <w:rPr>
          <w:rFonts w:ascii="Times New Roman"/>
          <w:b w:val="false"/>
          <w:i w:val="false"/>
          <w:color w:val="1b1b1b"/>
          <w:sz w:val="24"/>
          <w:lang w:val="pl-Pl"/>
        </w:rPr>
        <w:t>art. 55 ust. 1</w:t>
      </w:r>
      <w:r>
        <w:rPr>
          <w:rFonts w:ascii="Times New Roman"/>
          <w:b w:val="false"/>
          <w:i w:val="false"/>
          <w:color w:val="000000"/>
          <w:sz w:val="24"/>
          <w:lang w:val="pl-Pl"/>
        </w:rPr>
        <w:t xml:space="preserve"> rozporządzenia w sprawie Europejskiego Funduszu Pomocy Najbardziej Potrzebującym, zwanych dalej "uchybieniami", minister właściwy do spraw zabezpieczenia społecznego może: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wydać Krajowemu Ośrodkowi rekomendacje wskazujące uchybienia, które powinny zostać usunięte, oraz wskazać termin na ich usunięcie;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zobowiązać Krajowy Ośrodek do podjęcia określonych działań naprawczych oraz wskazać termin ich wykonania;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wstrzymać albo wycofać część albo całość dofinansowania z pomocy technicznej dla Krajowego Ośrodka, jeżeli dopuścił się uchybień, nie usunął ich w terminie lub nie wykonał działań naprawczych;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wystąpić do ministra właściwego do spraw rozwoju regionalnego o zawieszenie desygnacji Krajowemu Ośrodkowi.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134c. </w:t>
      </w:r>
      <w:r>
        <w:rPr>
          <w:rFonts w:ascii="Times New Roman"/>
          <w:b/>
          <w:i w:val="false"/>
          <w:color w:val="000000"/>
          <w:sz w:val="24"/>
          <w:lang w:val="pl-Pl"/>
        </w:rPr>
        <w:t xml:space="preserve"> [Zatwierdzanie procedur]</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Minister właściwy do spraw zabezpieczenia społecznego zatwierdza opracowane przez Krajowy Ośrodek procedury dokonywania czynności w ramach powierzonych Krajowemu Ośrodkowi zadań.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134d. </w:t>
      </w:r>
      <w:r>
        <w:rPr>
          <w:rFonts w:ascii="Times New Roman"/>
          <w:b/>
          <w:i w:val="false"/>
          <w:color w:val="000000"/>
          <w:sz w:val="24"/>
          <w:lang w:val="pl-Pl"/>
        </w:rPr>
        <w:t xml:space="preserve"> [Powierzanie realizacji czynności innym podmiotom]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Minister właściwy do spraw zabezpieczenia społecznego lub, za jego zgodą, Krajowy Ośrodek mogą powierzyć realizację czynności technicznych związanych z przeprowadzaniem badań jakościowych artykułów dostarczanych do organizacji partnerskich innym podmiotom na podstawie odpowiednio porozumienia lub umowy.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134e. </w:t>
      </w:r>
      <w:r>
        <w:rPr>
          <w:rFonts w:ascii="Times New Roman"/>
          <w:b/>
          <w:i w:val="false"/>
          <w:color w:val="000000"/>
          <w:sz w:val="24"/>
          <w:lang w:val="pl-Pl"/>
        </w:rPr>
        <w:t xml:space="preserve"> [Instytucja certyfikująca]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Minister właściwy do spraw finansów publicznych wykonuje funkcje instytucji certyfikującej w rozumieniu </w:t>
      </w:r>
      <w:r>
        <w:rPr>
          <w:rFonts w:ascii="Times New Roman"/>
          <w:b w:val="false"/>
          <w:i w:val="false"/>
          <w:color w:val="1b1b1b"/>
          <w:sz w:val="24"/>
          <w:lang w:val="pl-Pl"/>
        </w:rPr>
        <w:t>art. 33</w:t>
      </w:r>
      <w:r>
        <w:rPr>
          <w:rFonts w:ascii="Times New Roman"/>
          <w:b w:val="false"/>
          <w:i w:val="false"/>
          <w:color w:val="000000"/>
          <w:sz w:val="24"/>
          <w:lang w:val="pl-Pl"/>
        </w:rPr>
        <w:t xml:space="preserve"> rozporządzenia w sprawie Europejskiego Funduszu Pomocy Najbardziej Potrzebującym.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134f. </w:t>
      </w:r>
      <w:r>
        <w:rPr>
          <w:rFonts w:ascii="Times New Roman"/>
          <w:b/>
          <w:i w:val="false"/>
          <w:color w:val="000000"/>
          <w:sz w:val="24"/>
          <w:lang w:val="pl-Pl"/>
        </w:rPr>
        <w:t xml:space="preserve"> [Instytucja audytowa]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Szef Krajowej Administracji Skarbowej wykonuje funkcje instytucji audytowej w rozumieniu </w:t>
      </w:r>
      <w:r>
        <w:rPr>
          <w:rFonts w:ascii="Times New Roman"/>
          <w:b w:val="false"/>
          <w:i w:val="false"/>
          <w:color w:val="1b1b1b"/>
          <w:sz w:val="24"/>
          <w:lang w:val="pl-Pl"/>
        </w:rPr>
        <w:t>art. 34</w:t>
      </w:r>
      <w:r>
        <w:rPr>
          <w:rFonts w:ascii="Times New Roman"/>
          <w:b w:val="false"/>
          <w:i w:val="false"/>
          <w:color w:val="000000"/>
          <w:sz w:val="24"/>
          <w:lang w:val="pl-Pl"/>
        </w:rPr>
        <w:t xml:space="preserve"> rozporządzenia w sprawie Europejskiego Funduszu Pomocy Najbardziej Potrzebującym.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134g. </w:t>
      </w:r>
      <w:r>
        <w:rPr>
          <w:rFonts w:ascii="Times New Roman"/>
          <w:b/>
          <w:i w:val="false"/>
          <w:color w:val="000000"/>
          <w:sz w:val="24"/>
          <w:lang w:val="pl-Pl"/>
        </w:rPr>
        <w:t xml:space="preserve"> [Desygnacje]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Minister właściwy do spraw rozwoju regionalnego udziela desygnacji, zawiesza desygnację lub wycofuje desygnację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11 lipca 2014 r. o zasadach realizacji programów w zakresie polityki spójności finansowanych w perspektywie finansowej 2014-2020 na zasadach i w trybie określonych w tej ustawie, z tym że warunkiem uzyskania desygnacji przez instytucję zarządzającą, instytucję pośredniczącą i instytucję certyfikującą jest spełnienie kryteriów określonych w </w:t>
      </w:r>
      <w:r>
        <w:rPr>
          <w:rFonts w:ascii="Times New Roman"/>
          <w:b w:val="false"/>
          <w:i w:val="false"/>
          <w:color w:val="1b1b1b"/>
          <w:sz w:val="24"/>
          <w:lang w:val="pl-Pl"/>
        </w:rPr>
        <w:t>załączniku IV</w:t>
      </w:r>
      <w:r>
        <w:rPr>
          <w:rFonts w:ascii="Times New Roman"/>
          <w:b w:val="false"/>
          <w:i w:val="false"/>
          <w:color w:val="000000"/>
          <w:sz w:val="24"/>
          <w:lang w:val="pl-Pl"/>
        </w:rPr>
        <w:t xml:space="preserve"> do rozporządzenia w sprawie Europejskiego Funduszu Pomocy Najbardziej Potrzebującym.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zawieszenia desygnacji: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podmiot, któremu zawieszono desygnację, przygotowuje i przedstawia ministrowi właściwemu do spraw rozwoju regionalnego plan działań naprawczych w terminie wskazanym przez tego ministra;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rozwoju regionalnego, po zasięgnięciu opinii komitetu do spraw desygnacji, wskazuje działania, których podmiot, któremu zawieszono desygnację, nie może wykonywać.</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Skutkiem zawieszenia lub wycofania desygnacji jest wstrzymanie certyfikacji wydatków do Komisji Europejskiej w ramach Programu Operacyjnego w zakresie odpowiadającym zawieszeniu lub wycofaniu desygnacji.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zrealizowania planu działań naprawczych w terminie w nim określonym minister właściwy do spraw rozwoju regionalnego przekazuje podmiotowi, któremu zawieszono desygnację, pisemną informację o cofnięciu zawieszenia.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134h. </w:t>
      </w:r>
      <w:r>
        <w:rPr>
          <w:rFonts w:ascii="Times New Roman"/>
          <w:b/>
          <w:i w:val="false"/>
          <w:color w:val="000000"/>
          <w:sz w:val="24"/>
          <w:lang w:val="pl-Pl"/>
        </w:rPr>
        <w:t xml:space="preserve"> [Przyjęcie projektu Programu Operacyjnego; zmiany i ogłoszenia]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Projekt Programu Operacyjnego jest przyjmowany przez Radę Ministrów, w drodze uchwały, przed skierowaniem do Komisji Europejskiej.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 ust. 1 stosuje się odpowiednio w przypadku zmiany Programu Operacyjnego.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Rada Ministrów może upoważnić ministra właściwego do spraw zabezpieczenia społecznego do dokonywania zmian Programu Operacyjnego w zakresie określonym w upoważnieniu. Minister właściwy do spraw zabezpieczenia społecznego informuje Radę Ministrów o dokonanych zmianach nie później niż w terminie miesiąca od dnia przekazania zmian do Komisji Europejskiej.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właściwy do spraw zabezpieczenia społecznego ogłasza w Dzienniku Urzędowym Rzeczypospolitej Polskiej "Monitor Polski" komunikat 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podjęciu przez Komisję Europejską decyzji zatwierdzającej Program Operacyjny lub jego zmiany;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adresie strony internetowej, na której instytucja zarządzająca publikuje Program Operacyjny oraz jego zmiany;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terminie, od którego Program Operacyjny lub jego zmiany będą stosowane.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134i.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134j. </w:t>
      </w:r>
      <w:r>
        <w:rPr>
          <w:rFonts w:ascii="Times New Roman"/>
          <w:b/>
          <w:i w:val="false"/>
          <w:color w:val="000000"/>
          <w:sz w:val="24"/>
          <w:lang w:val="pl-Pl"/>
        </w:rPr>
        <w:t xml:space="preserve"> [Produkty dostarczane do organizacji partnerskich]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Do organizacji partnerskich mogą być dostarczane wyłącznie produkty wyprodukowane na terytorium Unii Europejskiej lub państw członkowskich Europejskiego Porozumienia o Wolnym Handlu (EFTA) - stron </w:t>
      </w:r>
      <w:r>
        <w:rPr>
          <w:rFonts w:ascii="Times New Roman"/>
          <w:b w:val="false"/>
          <w:i w:val="false"/>
          <w:color w:val="1b1b1b"/>
          <w:sz w:val="24"/>
          <w:lang w:val="pl-Pl"/>
        </w:rPr>
        <w:t>umowy</w:t>
      </w:r>
      <w:r>
        <w:rPr>
          <w:rFonts w:ascii="Times New Roman"/>
          <w:b w:val="false"/>
          <w:i w:val="false"/>
          <w:color w:val="000000"/>
          <w:sz w:val="24"/>
          <w:lang w:val="pl-Pl"/>
        </w:rPr>
        <w:t xml:space="preserve"> o Europejskim Obszarze Gospodarczym lub przez podmioty zagraniczne z państw niebędących stronami umowy o Europejskim Obszarze Gospodarczym, które mogą korzystać ze swobody przedsiębiorczości na podstawie umów zawartych przez te państwa ze Wspólnotą Europejską i jej państwami członkowskimi.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134k. </w:t>
      </w:r>
      <w:r>
        <w:rPr>
          <w:rFonts w:ascii="Times New Roman"/>
          <w:b/>
          <w:i w:val="false"/>
          <w:color w:val="000000"/>
          <w:sz w:val="24"/>
          <w:lang w:val="pl-Pl"/>
        </w:rPr>
        <w:t xml:space="preserve"> [Wybór organizacji partnerskiej]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Do wyboru przez instytucję zarządzającą organizacji partnerskich stosuje się odpowiednio przepisy </w:t>
      </w:r>
      <w:r>
        <w:rPr>
          <w:rFonts w:ascii="Times New Roman"/>
          <w:b w:val="false"/>
          <w:i w:val="false"/>
          <w:color w:val="1b1b1b"/>
          <w:sz w:val="24"/>
          <w:lang w:val="pl-Pl"/>
        </w:rPr>
        <w:t>art. 37 ust. 1</w:t>
      </w:r>
      <w:r>
        <w:rPr>
          <w:rFonts w:ascii="Times New Roman"/>
          <w:b w:val="false"/>
          <w:i w:val="false"/>
          <w:color w:val="000000"/>
          <w:sz w:val="24"/>
          <w:lang w:val="pl-Pl"/>
        </w:rPr>
        <w:t xml:space="preserve">, </w:t>
      </w:r>
      <w:r>
        <w:rPr>
          <w:rFonts w:ascii="Times New Roman"/>
          <w:b w:val="false"/>
          <w:i w:val="false"/>
          <w:color w:val="1b1b1b"/>
          <w:sz w:val="24"/>
          <w:lang w:val="pl-Pl"/>
        </w:rPr>
        <w:t>ust. 3 pkt 1</w:t>
      </w:r>
      <w:r>
        <w:rPr>
          <w:rFonts w:ascii="Times New Roman"/>
          <w:b w:val="false"/>
          <w:i w:val="false"/>
          <w:color w:val="000000"/>
          <w:sz w:val="24"/>
          <w:lang w:val="pl-Pl"/>
        </w:rPr>
        <w:t xml:space="preserve"> i </w:t>
      </w:r>
      <w:r>
        <w:rPr>
          <w:rFonts w:ascii="Times New Roman"/>
          <w:b w:val="false"/>
          <w:i w:val="false"/>
          <w:color w:val="1b1b1b"/>
          <w:sz w:val="24"/>
          <w:lang w:val="pl-Pl"/>
        </w:rPr>
        <w:t>ust. 3a-7</w:t>
      </w:r>
      <w:r>
        <w:rPr>
          <w:rFonts w:ascii="Times New Roman"/>
          <w:b w:val="false"/>
          <w:i w:val="false"/>
          <w:color w:val="000000"/>
          <w:sz w:val="24"/>
          <w:lang w:val="pl-Pl"/>
        </w:rPr>
        <w:t xml:space="preserve">, </w:t>
      </w:r>
      <w:r>
        <w:rPr>
          <w:rFonts w:ascii="Times New Roman"/>
          <w:b w:val="false"/>
          <w:i w:val="false"/>
          <w:color w:val="1b1b1b"/>
          <w:sz w:val="24"/>
          <w:lang w:val="pl-Pl"/>
        </w:rPr>
        <w:t>art. 38 ust. 1 pkt 1</w:t>
      </w:r>
      <w:r>
        <w:rPr>
          <w:rFonts w:ascii="Times New Roman"/>
          <w:b w:val="false"/>
          <w:i w:val="false"/>
          <w:color w:val="000000"/>
          <w:sz w:val="24"/>
          <w:lang w:val="pl-Pl"/>
        </w:rPr>
        <w:t xml:space="preserve">, </w:t>
      </w:r>
      <w:r>
        <w:rPr>
          <w:rFonts w:ascii="Times New Roman"/>
          <w:b w:val="false"/>
          <w:i w:val="false"/>
          <w:color w:val="1b1b1b"/>
          <w:sz w:val="24"/>
          <w:lang w:val="pl-Pl"/>
        </w:rPr>
        <w:t>art. 39</w:t>
      </w:r>
      <w:r>
        <w:rPr>
          <w:rFonts w:ascii="Times New Roman"/>
          <w:b w:val="false"/>
          <w:i w:val="false"/>
          <w:color w:val="000000"/>
          <w:sz w:val="24"/>
          <w:lang w:val="pl-Pl"/>
        </w:rPr>
        <w:t xml:space="preserve">, </w:t>
      </w:r>
      <w:r>
        <w:rPr>
          <w:rFonts w:ascii="Times New Roman"/>
          <w:b w:val="false"/>
          <w:i w:val="false"/>
          <w:color w:val="1b1b1b"/>
          <w:sz w:val="24"/>
          <w:lang w:val="pl-Pl"/>
        </w:rPr>
        <w:t>art. 40 ust. 2</w:t>
      </w:r>
      <w:r>
        <w:rPr>
          <w:rFonts w:ascii="Times New Roman"/>
          <w:b w:val="false"/>
          <w:i w:val="false"/>
          <w:color w:val="000000"/>
          <w:sz w:val="24"/>
          <w:lang w:val="pl-Pl"/>
        </w:rPr>
        <w:t xml:space="preserve">, </w:t>
      </w:r>
      <w:r>
        <w:rPr>
          <w:rFonts w:ascii="Times New Roman"/>
          <w:b w:val="false"/>
          <w:i w:val="false"/>
          <w:color w:val="1b1b1b"/>
          <w:sz w:val="24"/>
          <w:lang w:val="pl-Pl"/>
        </w:rPr>
        <w:t>art. 41-44</w:t>
      </w:r>
      <w:r>
        <w:rPr>
          <w:rFonts w:ascii="Times New Roman"/>
          <w:b w:val="false"/>
          <w:i w:val="false"/>
          <w:color w:val="000000"/>
          <w:sz w:val="24"/>
          <w:lang w:val="pl-Pl"/>
        </w:rPr>
        <w:t xml:space="preserve">, </w:t>
      </w:r>
      <w:r>
        <w:rPr>
          <w:rFonts w:ascii="Times New Roman"/>
          <w:b w:val="false"/>
          <w:i w:val="false"/>
          <w:color w:val="1b1b1b"/>
          <w:sz w:val="24"/>
          <w:lang w:val="pl-Pl"/>
        </w:rPr>
        <w:t>art. 45 ust. 4-7</w:t>
      </w:r>
      <w:r>
        <w:rPr>
          <w:rFonts w:ascii="Times New Roman"/>
          <w:b w:val="false"/>
          <w:i w:val="false"/>
          <w:color w:val="000000"/>
          <w:sz w:val="24"/>
          <w:lang w:val="pl-Pl"/>
        </w:rPr>
        <w:t xml:space="preserve">, </w:t>
      </w:r>
      <w:r>
        <w:rPr>
          <w:rFonts w:ascii="Times New Roman"/>
          <w:b w:val="false"/>
          <w:i w:val="false"/>
          <w:color w:val="1b1b1b"/>
          <w:sz w:val="24"/>
          <w:lang w:val="pl-Pl"/>
        </w:rPr>
        <w:t>art. 46 ust. 1</w:t>
      </w:r>
      <w:r>
        <w:rPr>
          <w:rFonts w:ascii="Times New Roman"/>
          <w:b w:val="false"/>
          <w:i w:val="false"/>
          <w:color w:val="000000"/>
          <w:sz w:val="24"/>
          <w:lang w:val="pl-Pl"/>
        </w:rPr>
        <w:t xml:space="preserve">, </w:t>
      </w:r>
      <w:r>
        <w:rPr>
          <w:rFonts w:ascii="Times New Roman"/>
          <w:b w:val="false"/>
          <w:i w:val="false"/>
          <w:color w:val="1b1b1b"/>
          <w:sz w:val="24"/>
          <w:lang w:val="pl-Pl"/>
        </w:rPr>
        <w:t>3</w:t>
      </w:r>
      <w:r>
        <w:rPr>
          <w:rFonts w:ascii="Times New Roman"/>
          <w:b w:val="false"/>
          <w:i w:val="false"/>
          <w:color w:val="000000"/>
          <w:sz w:val="24"/>
          <w:lang w:val="pl-Pl"/>
        </w:rPr>
        <w:t xml:space="preserve"> i </w:t>
      </w:r>
      <w:r>
        <w:rPr>
          <w:rFonts w:ascii="Times New Roman"/>
          <w:b w:val="false"/>
          <w:i w:val="false"/>
          <w:color w:val="1b1b1b"/>
          <w:sz w:val="24"/>
          <w:lang w:val="pl-Pl"/>
        </w:rPr>
        <w:t>4</w:t>
      </w:r>
      <w:r>
        <w:rPr>
          <w:rFonts w:ascii="Times New Roman"/>
          <w:b w:val="false"/>
          <w:i w:val="false"/>
          <w:color w:val="000000"/>
          <w:sz w:val="24"/>
          <w:lang w:val="pl-Pl"/>
        </w:rPr>
        <w:t xml:space="preserve">, </w:t>
      </w:r>
      <w:r>
        <w:rPr>
          <w:rFonts w:ascii="Times New Roman"/>
          <w:b w:val="false"/>
          <w:i w:val="false"/>
          <w:color w:val="1b1b1b"/>
          <w:sz w:val="24"/>
          <w:lang w:val="pl-Pl"/>
        </w:rPr>
        <w:t>art. 50</w:t>
      </w:r>
      <w:r>
        <w:rPr>
          <w:rFonts w:ascii="Times New Roman"/>
          <w:b w:val="false"/>
          <w:i w:val="false"/>
          <w:color w:val="000000"/>
          <w:sz w:val="24"/>
          <w:lang w:val="pl-Pl"/>
        </w:rPr>
        <w:t xml:space="preserve">, </w:t>
      </w:r>
      <w:r>
        <w:rPr>
          <w:rFonts w:ascii="Times New Roman"/>
          <w:b w:val="false"/>
          <w:i w:val="false"/>
          <w:color w:val="1b1b1b"/>
          <w:sz w:val="24"/>
          <w:lang w:val="pl-Pl"/>
        </w:rPr>
        <w:t>art. 53 ust. 1</w:t>
      </w:r>
      <w:r>
        <w:rPr>
          <w:rFonts w:ascii="Times New Roman"/>
          <w:b w:val="false"/>
          <w:i w:val="false"/>
          <w:color w:val="000000"/>
          <w:sz w:val="24"/>
          <w:lang w:val="pl-Pl"/>
        </w:rPr>
        <w:t xml:space="preserve"> i </w:t>
      </w:r>
      <w:r>
        <w:rPr>
          <w:rFonts w:ascii="Times New Roman"/>
          <w:b w:val="false"/>
          <w:i w:val="false"/>
          <w:color w:val="1b1b1b"/>
          <w:sz w:val="24"/>
          <w:lang w:val="pl-Pl"/>
        </w:rPr>
        <w:t>ust. 2 pkt 1</w:t>
      </w:r>
      <w:r>
        <w:rPr>
          <w:rFonts w:ascii="Times New Roman"/>
          <w:b w:val="false"/>
          <w:i w:val="false"/>
          <w:color w:val="000000"/>
          <w:sz w:val="24"/>
          <w:lang w:val="pl-Pl"/>
        </w:rPr>
        <w:t xml:space="preserve">, </w:t>
      </w:r>
      <w:r>
        <w:rPr>
          <w:rFonts w:ascii="Times New Roman"/>
          <w:b w:val="false"/>
          <w:i w:val="false"/>
          <w:color w:val="1b1b1b"/>
          <w:sz w:val="24"/>
          <w:lang w:val="pl-Pl"/>
        </w:rPr>
        <w:t>art. 54</w:t>
      </w:r>
      <w:r>
        <w:rPr>
          <w:rFonts w:ascii="Times New Roman"/>
          <w:b w:val="false"/>
          <w:i w:val="false"/>
          <w:color w:val="000000"/>
          <w:sz w:val="24"/>
          <w:lang w:val="pl-Pl"/>
        </w:rPr>
        <w:t xml:space="preserve">, </w:t>
      </w:r>
      <w:r>
        <w:rPr>
          <w:rFonts w:ascii="Times New Roman"/>
          <w:b w:val="false"/>
          <w:i w:val="false"/>
          <w:color w:val="1b1b1b"/>
          <w:sz w:val="24"/>
          <w:lang w:val="pl-Pl"/>
        </w:rPr>
        <w:t>art. 57</w:t>
      </w:r>
      <w:r>
        <w:rPr>
          <w:rFonts w:ascii="Times New Roman"/>
          <w:b w:val="false"/>
          <w:i w:val="false"/>
          <w:color w:val="000000"/>
          <w:sz w:val="24"/>
          <w:lang w:val="pl-Pl"/>
        </w:rPr>
        <w:t xml:space="preserve">, </w:t>
      </w:r>
      <w:r>
        <w:rPr>
          <w:rFonts w:ascii="Times New Roman"/>
          <w:b w:val="false"/>
          <w:i w:val="false"/>
          <w:color w:val="1b1b1b"/>
          <w:sz w:val="24"/>
          <w:lang w:val="pl-Pl"/>
        </w:rPr>
        <w:t>art. 58 ust. 1</w:t>
      </w:r>
      <w:r>
        <w:rPr>
          <w:rFonts w:ascii="Times New Roman"/>
          <w:b w:val="false"/>
          <w:i w:val="false"/>
          <w:color w:val="000000"/>
          <w:sz w:val="24"/>
          <w:lang w:val="pl-Pl"/>
        </w:rPr>
        <w:t xml:space="preserve"> i </w:t>
      </w:r>
      <w:r>
        <w:rPr>
          <w:rFonts w:ascii="Times New Roman"/>
          <w:b w:val="false"/>
          <w:i w:val="false"/>
          <w:color w:val="1b1b1b"/>
          <w:sz w:val="24"/>
          <w:lang w:val="pl-Pl"/>
        </w:rPr>
        <w:t>ust. 2 pkt 1</w:t>
      </w:r>
      <w:r>
        <w:rPr>
          <w:rFonts w:ascii="Times New Roman"/>
          <w:b w:val="false"/>
          <w:i w:val="false"/>
          <w:color w:val="000000"/>
          <w:sz w:val="24"/>
          <w:lang w:val="pl-Pl"/>
        </w:rPr>
        <w:t xml:space="preserve"> oraz </w:t>
      </w:r>
      <w:r>
        <w:rPr>
          <w:rFonts w:ascii="Times New Roman"/>
          <w:b w:val="false"/>
          <w:i w:val="false"/>
          <w:color w:val="1b1b1b"/>
          <w:sz w:val="24"/>
          <w:lang w:val="pl-Pl"/>
        </w:rPr>
        <w:t>art. 59-67</w:t>
      </w:r>
      <w:r>
        <w:rPr>
          <w:rFonts w:ascii="Times New Roman"/>
          <w:b w:val="false"/>
          <w:i w:val="false"/>
          <w:color w:val="000000"/>
          <w:sz w:val="24"/>
          <w:lang w:val="pl-Pl"/>
        </w:rPr>
        <w:t xml:space="preserve"> ustawy z dnia 11 lipca 2014 r. o zasadach realizacji programów w zakresie polityki spójności finansowanych w perspektywie finansowej 2014-2020, przy czym instytucją właściwą do wyboru organizacji partnerskich oraz do rozpatrzenia protestu jest minister właściwy do spraw zabezpieczenia społecznego.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134l. </w:t>
      </w:r>
      <w:r>
        <w:rPr>
          <w:rFonts w:ascii="Times New Roman"/>
          <w:b/>
          <w:i w:val="false"/>
          <w:color w:val="000000"/>
          <w:sz w:val="24"/>
          <w:lang w:val="pl-Pl"/>
        </w:rPr>
        <w:t xml:space="preserve"> [Delegacja ustawowa - wypłaty w ramach Programu Operacyjnego]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Minister właściwy do spraw zabezpieczenia społecznego w porozumieniu z ministrem właściwym do spraw rynków rolnych określi, w drodze rozporządzenia, szczegółowe przeznaczenie, warunki i tryb udzielania przez Krajowy Ośrodek wypłat w ramach Programu Operacyjnego, uwzględniając konieczność realizacji celów w nim określonych, efektywnego i skutecznego wykorzystania pomocy finansowej oraz zapewnienia przejrzystości jej udzielania.</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IV </w:t>
      </w:r>
    </w:p>
    <w:p>
      <w:pPr>
        <w:spacing w:before="25" w:after="0"/>
        <w:ind w:left="0"/>
        <w:jc w:val="center"/>
        <w:textAlignment w:val="auto"/>
      </w:pPr>
      <w:r>
        <w:rPr>
          <w:rFonts w:ascii="Times New Roman"/>
          <w:b/>
          <w:i w:val="false"/>
          <w:color w:val="000000"/>
          <w:sz w:val="24"/>
          <w:lang w:val="pl-Pl"/>
        </w:rPr>
        <w:t>Przepisy zmieniające, przejściowe i końcowe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Przepisy zmieniające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135.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29 listopada 1990 r. o pomocy społecznej (Dz. U. z 1998 r. Nr 64, poz. 414, z późn. zm.)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136.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14 grudnia 1994 r. o zatrudnieniu i przeciwdziałaniu bezrobociu (Dz. U. z 2003 r. Nr 58, poz. 514, z późn. zm.) w </w:t>
      </w:r>
      <w:r>
        <w:rPr>
          <w:rFonts w:ascii="Times New Roman"/>
          <w:b w:val="false"/>
          <w:i w:val="false"/>
          <w:color w:val="1b1b1b"/>
          <w:sz w:val="24"/>
          <w:lang w:val="pl-Pl"/>
        </w:rPr>
        <w:t>art. 2</w:t>
      </w:r>
      <w:r>
        <w:rPr>
          <w:rFonts w:ascii="Times New Roman"/>
          <w:b w:val="false"/>
          <w:i w:val="false"/>
          <w:color w:val="000000"/>
          <w:sz w:val="24"/>
          <w:lang w:val="pl-Pl"/>
        </w:rPr>
        <w:t xml:space="preserve"> w ust. 1 w pkt 2 lit. j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137.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29 sierpnia 1997 r. - Ordynacja podatkowa (Dz. U. Nr 137, poz. 926, z późn. zm.) w </w:t>
      </w:r>
      <w:r>
        <w:rPr>
          <w:rFonts w:ascii="Times New Roman"/>
          <w:b w:val="false"/>
          <w:i w:val="false"/>
          <w:color w:val="1b1b1b"/>
          <w:sz w:val="24"/>
          <w:lang w:val="pl-Pl"/>
        </w:rPr>
        <w:t>art. 299</w:t>
      </w:r>
      <w:r>
        <w:rPr>
          <w:rFonts w:ascii="Times New Roman"/>
          <w:b w:val="false"/>
          <w:i w:val="false"/>
          <w:color w:val="000000"/>
          <w:sz w:val="24"/>
          <w:lang w:val="pl-Pl"/>
        </w:rPr>
        <w:t xml:space="preserve">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138.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13 października 1998 r. o systemie ubezpieczeń społecznych (Dz. U. Nr 137, poz. 887, z późn. zm.)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139.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17 grudnia 1998 r. o emeryturach i rentach z Funduszu Ubezpieczeń Społecznych (Dz. U. z 2004 r. Nr 39, poz. 353)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140.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21 stycznia 2000 r. o zmianie niektórych ustaw związanych z funkcjonowaniem administracji publicznej (Dz. U. Nr 12, poz. 136, z późn. zm.) uchyla się </w:t>
      </w:r>
      <w:r>
        <w:rPr>
          <w:rFonts w:ascii="Times New Roman"/>
          <w:b w:val="false"/>
          <w:i w:val="false"/>
          <w:color w:val="1b1b1b"/>
          <w:sz w:val="24"/>
          <w:lang w:val="pl-Pl"/>
        </w:rPr>
        <w:t>art. 64</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141.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23 stycznia 2003 r. o powszechnym ubezpieczeniu w Narodowym Funduszu Zdrowia (Dz. U. Nr 45, poz. 391, z późn. zm.)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142.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24 kwietnia 2003 r. o działalności pożytku publicznego i o wolontariacie (Dz. U. Nr 96, poz. 873) w </w:t>
      </w:r>
      <w:r>
        <w:rPr>
          <w:rFonts w:ascii="Times New Roman"/>
          <w:b w:val="false"/>
          <w:i w:val="false"/>
          <w:color w:val="1b1b1b"/>
          <w:sz w:val="24"/>
          <w:lang w:val="pl-Pl"/>
        </w:rPr>
        <w:t>art. 3</w:t>
      </w:r>
      <w:r>
        <w:rPr>
          <w:rFonts w:ascii="Times New Roman"/>
          <w:b w:val="false"/>
          <w:i w:val="false"/>
          <w:color w:val="000000"/>
          <w:sz w:val="24"/>
          <w:lang w:val="pl-Pl"/>
        </w:rPr>
        <w:t xml:space="preserve"> po ust. 5 dodaje się ust. 6 w brzmieniu: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143.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28 listopada 2003 r. o świadczeniach rodzinnych (Dz. U. Nr 228, poz. 2255 oraz z 2004 r. Nr 35, poz. 305) wprowadza się następujące zmiany: (zmiany pominięte).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Przepisy przejściowe i końcowe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144. </w:t>
      </w:r>
      <w:r>
        <w:rPr>
          <w:rFonts w:ascii="Times New Roman"/>
          <w:b/>
          <w:i w:val="false"/>
          <w:color w:val="000000"/>
          <w:sz w:val="24"/>
          <w:lang w:val="pl-Pl"/>
        </w:rPr>
        <w:t xml:space="preserve"> [Pojęcia]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Ilekroć w obowiązujących przepisach jest mowa 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zasiłku stałym wyrównawczym - rozumie się przez to zasiłek stały;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ustawie o pomocy społecznej - rozumie się przez to niniejszą ustawę;</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wywiadzie środowiskowym (rodzinnym) - rozumie się przez to rodzinny wywiad środowiskowy.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145. </w:t>
      </w:r>
      <w:r>
        <w:rPr>
          <w:rFonts w:ascii="Times New Roman"/>
          <w:b/>
          <w:i w:val="false"/>
          <w:color w:val="000000"/>
          <w:sz w:val="24"/>
          <w:lang w:val="pl-Pl"/>
        </w:rPr>
        <w:t xml:space="preserve"> [Pierwsza weryfikacja kryteriów dochodowych]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Pierwszą weryfikację kryteriów dochodowych przeprowadza się w 2006 r.</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146. </w:t>
      </w:r>
      <w:r>
        <w:rPr>
          <w:rFonts w:ascii="Times New Roman"/>
          <w:b/>
          <w:i w:val="false"/>
          <w:color w:val="000000"/>
          <w:sz w:val="24"/>
          <w:lang w:val="pl-Pl"/>
        </w:rPr>
        <w:t xml:space="preserve"> [Umowy o zlecanie zadań]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umów w sprawie zlecenia realizacji zadania z zakresu pomocy społecznej stosuje się dotychczasowe przepisy dotyczące zlecania zadań.</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Umowy w sprawie zlecenia realizacji zadania z zakresu pomocy społecznej zawarte przed dniem wejścia w życie ustawy zachowują moc do czasu ich wygaśnięcia lub rozwiązania, nie dłużej jednak niż do dnia 31 grudnia 2008 r.</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147. </w:t>
      </w:r>
      <w:r>
        <w:rPr>
          <w:rFonts w:ascii="Times New Roman"/>
          <w:b/>
          <w:i w:val="false"/>
          <w:color w:val="000000"/>
          <w:sz w:val="24"/>
          <w:lang w:val="pl-Pl"/>
        </w:rPr>
        <w:t xml:space="preserve"> [Minimalna wysokość zasiłku okresowego]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2004 r. minimalna wysokość zasiłku okresowego wynosi: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osoby samotnie gospodarującej - 20% różnicy między kryterium dochodowym osoby samotnie gospodarującej a dochodem tej osoby;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rodziny - 15% różnicy między kryterium dochodowym rodziny a dochodem rodziny.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2005 r. minimalna wysokość zasiłku okresowego wynosi: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osoby samotnie gospodarującej - 30% różnicy między kryterium dochodowym osoby samotnie gospodarującej a dochodem tej osoby;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rodziny - 20% różnicy między kryterium dochodowym rodziny a dochodem rodziny.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2006 r. i 2007 r. minimalna wysokość zasiłku okresowego wynosi: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osoby samotnie gospodarującej - 35% różnicy między kryterium dochodowym osoby samotnie gospodarującej a dochodem tej osoby,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rodziny - 25% różnicy między kryterium dochodowym rodziny a dochodem rodziny</w:t>
      </w:r>
    </w:p>
    <w:p>
      <w:pPr>
        <w:spacing w:before="25" w:after="0"/>
        <w:ind w:left="0"/>
        <w:jc w:val="both"/>
        <w:textAlignment w:val="auto"/>
      </w:pPr>
      <w:r>
        <w:rPr>
          <w:rFonts w:ascii="Times New Roman"/>
          <w:b w:val="false"/>
          <w:i w:val="false"/>
          <w:color w:val="000000"/>
          <w:sz w:val="24"/>
          <w:lang w:val="pl-Pl"/>
        </w:rPr>
        <w:t>- przy czym art. 8 ust. 2 stosuje się odpowiednio.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2004 r. gminy otrzymują dotację celową z budżetu państwa na pokrycie wydatków na zasiłki okresowe w części określonej w ust. 1.</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2005 r. gminy otrzymują dotację celową z budżetu państwa na pokrycie wydatków na zasiłki okresowe w części określonej w ust. 2.</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2006 r. i 2007 r. gminy otrzymują dotację celową na pokrycie wydatków na zasiłki okresowe w części określonej w ust. 3.</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Od 2008 r. gminy otrzymują dotację celową na pokrycie wydatków na zasiłki okresowe w części określonej w art. 38 ust. 3.</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Kwota zasiłku finansowana z dotacji nie może być niższa niż 20 zł.</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148. </w:t>
      </w:r>
      <w:r>
        <w:rPr>
          <w:rFonts w:ascii="Times New Roman"/>
          <w:b/>
          <w:i w:val="false"/>
          <w:color w:val="000000"/>
          <w:sz w:val="24"/>
          <w:lang w:val="pl-Pl"/>
        </w:rPr>
        <w:t xml:space="preserve"> [Dotacja celowa dla gmin]</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Gminy otrzymują dotację celową z budżetu państwa na obsługę zadań własnych dotowanych z budżetu państwa. W tym przypadku art. 115 nie stosuje się.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149. </w:t>
      </w:r>
      <w:r>
        <w:rPr>
          <w:rFonts w:ascii="Times New Roman"/>
          <w:b/>
          <w:i w:val="false"/>
          <w:color w:val="000000"/>
          <w:sz w:val="24"/>
          <w:lang w:val="pl-Pl"/>
        </w:rPr>
        <w:t xml:space="preserve"> [Decyzje wydane przed wejściem w życie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Z dniem wejścia w życie ustawy wygasają decyzje wydane na podstawie </w:t>
      </w:r>
      <w:r>
        <w:rPr>
          <w:rFonts w:ascii="Times New Roman"/>
          <w:b w:val="false"/>
          <w:i w:val="false"/>
          <w:color w:val="1b1b1b"/>
          <w:sz w:val="24"/>
          <w:lang w:val="pl-Pl"/>
        </w:rPr>
        <w:t>ustawy</w:t>
      </w:r>
      <w:r>
        <w:rPr>
          <w:rFonts w:ascii="Times New Roman"/>
          <w:b w:val="false"/>
          <w:i w:val="false"/>
          <w:color w:val="000000"/>
          <w:sz w:val="24"/>
          <w:lang w:val="pl-Pl"/>
        </w:rPr>
        <w:t xml:space="preserve"> z dnia 29 listopada 1990 r. o pomocy społecznej (Dz. U. z 1998 r. poz. 414, z późn. zm.), z wyjątkiem decyzji określonych w ust. 2 i 3 oraz art. 152 ust. 3 i art. 154 </w:t>
      </w:r>
      <w:r>
        <w:rPr>
          <w:rFonts w:ascii="Times New Roman"/>
          <w:b w:val="false"/>
          <w:i/>
          <w:color w:val="000000"/>
          <w:sz w:val="24"/>
          <w:lang w:val="pl-Pl"/>
        </w:rPr>
        <w:t>ust. 8</w:t>
      </w:r>
      <w:r>
        <w:rPr>
          <w:rFonts w:ascii="Times New Roman"/>
          <w:b w:val="false"/>
          <w:i w:val="false"/>
          <w:color w:val="000000"/>
          <w:sz w:val="24"/>
          <w:lang w:val="pl-Pl"/>
        </w:rPr>
        <w:t xml:space="preserve"> </w:t>
      </w:r>
      <w:r>
        <w:rPr>
          <w:rFonts w:ascii="Times New Roman"/>
          <w:b w:val="false"/>
          <w:i w:val="false"/>
          <w:color w:val="000000"/>
          <w:sz w:val="24"/>
          <w:vertAlign w:val="superscript"/>
          <w:lang w:val="pl-Pl"/>
        </w:rPr>
        <w:t>10</w:t>
      </w:r>
      <w:r>
        <w:rPr>
          <w:rFonts w:ascii="Times New Roman"/>
          <w:b w:val="false"/>
          <w:i w:val="false"/>
          <w:color w:val="000000"/>
          <w:sz w:val="24"/>
          <w:lang w:val="pl-Pl"/>
        </w:rPr>
        <w:t xml:space="preserve">  niniejszej ustawy.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Decyzje przyznające świadczenia na podstawie </w:t>
      </w:r>
      <w:r>
        <w:rPr>
          <w:rFonts w:ascii="Times New Roman"/>
          <w:b w:val="false"/>
          <w:i w:val="false"/>
          <w:color w:val="1b1b1b"/>
          <w:sz w:val="24"/>
          <w:lang w:val="pl-Pl"/>
        </w:rPr>
        <w:t>art. 16</w:t>
      </w:r>
      <w:r>
        <w:rPr>
          <w:rFonts w:ascii="Times New Roman"/>
          <w:b w:val="false"/>
          <w:i w:val="false"/>
          <w:color w:val="000000"/>
          <w:sz w:val="24"/>
          <w:lang w:val="pl-Pl"/>
        </w:rPr>
        <w:t xml:space="preserve">, </w:t>
      </w:r>
      <w:r>
        <w:rPr>
          <w:rFonts w:ascii="Times New Roman"/>
          <w:b w:val="false"/>
          <w:i w:val="false"/>
          <w:color w:val="1b1b1b"/>
          <w:sz w:val="24"/>
          <w:lang w:val="pl-Pl"/>
        </w:rPr>
        <w:t>17</w:t>
      </w:r>
      <w:r>
        <w:rPr>
          <w:rFonts w:ascii="Times New Roman"/>
          <w:b w:val="false"/>
          <w:i w:val="false"/>
          <w:color w:val="000000"/>
          <w:sz w:val="24"/>
          <w:lang w:val="pl-Pl"/>
        </w:rPr>
        <w:t xml:space="preserve">, </w:t>
      </w:r>
      <w:r>
        <w:rPr>
          <w:rFonts w:ascii="Times New Roman"/>
          <w:b w:val="false"/>
          <w:i w:val="false"/>
          <w:color w:val="1b1b1b"/>
          <w:sz w:val="24"/>
          <w:lang w:val="pl-Pl"/>
        </w:rPr>
        <w:t>18</w:t>
      </w:r>
      <w:r>
        <w:rPr>
          <w:rFonts w:ascii="Times New Roman"/>
          <w:b w:val="false"/>
          <w:i w:val="false"/>
          <w:color w:val="000000"/>
          <w:sz w:val="24"/>
          <w:lang w:val="pl-Pl"/>
        </w:rPr>
        <w:t xml:space="preserve">, </w:t>
      </w:r>
      <w:r>
        <w:rPr>
          <w:rFonts w:ascii="Times New Roman"/>
          <w:b w:val="false"/>
          <w:i w:val="false"/>
          <w:color w:val="1b1b1b"/>
          <w:sz w:val="24"/>
          <w:lang w:val="pl-Pl"/>
        </w:rPr>
        <w:t>21</w:t>
      </w:r>
      <w:r>
        <w:rPr>
          <w:rFonts w:ascii="Times New Roman"/>
          <w:b w:val="false"/>
          <w:i w:val="false"/>
          <w:color w:val="000000"/>
          <w:sz w:val="24"/>
          <w:lang w:val="pl-Pl"/>
        </w:rPr>
        <w:t xml:space="preserve"> oraz </w:t>
      </w:r>
      <w:r>
        <w:rPr>
          <w:rFonts w:ascii="Times New Roman"/>
          <w:b w:val="false"/>
          <w:i w:val="false"/>
          <w:color w:val="1b1b1b"/>
          <w:sz w:val="24"/>
          <w:lang w:val="pl-Pl"/>
        </w:rPr>
        <w:t>31 ust. 6-10</w:t>
      </w:r>
      <w:r>
        <w:rPr>
          <w:rFonts w:ascii="Times New Roman"/>
          <w:b w:val="false"/>
          <w:i w:val="false"/>
          <w:color w:val="000000"/>
          <w:sz w:val="24"/>
          <w:lang w:val="pl-Pl"/>
        </w:rPr>
        <w:t xml:space="preserve"> ustawy z dnia 29 listopada 1990 r. o pomocy społecznej realizuje się według przepisów dotychczasowych, przez czas, na jaki te decyzje zostały wydane, nie dłużej niż do dnia 31 grudnia 2004 r.</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Zachowują moc decyzje o skierowaniu do domu pomocy społecznej oraz decyzje o umieszczeniu w domu pomocy społecznej wydane przed dniem wejścia w życie niniejszej ustawy.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150. </w:t>
      </w:r>
      <w:r>
        <w:rPr>
          <w:rFonts w:ascii="Times New Roman"/>
          <w:b/>
          <w:i w:val="false"/>
          <w:color w:val="000000"/>
          <w:sz w:val="24"/>
          <w:lang w:val="pl-Pl"/>
        </w:rPr>
        <w:t xml:space="preserve"> [Zastosowanie ustawy do postępowań w toku]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spraw wszczętych i niezakończonych przed dniem wejścia w życie ustawy stosuje się przepisy niniejszej ustawy, z zastrzeżeniem art. 150a.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150a. </w:t>
      </w:r>
      <w:r>
        <w:rPr>
          <w:rFonts w:ascii="Times New Roman"/>
          <w:b/>
          <w:i w:val="false"/>
          <w:color w:val="000000"/>
          <w:sz w:val="24"/>
          <w:lang w:val="pl-Pl"/>
        </w:rPr>
        <w:t xml:space="preserve"> [Decyzje w sprawach zasiłku stałego]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Do spraw o przyznanie zasiłku stałego, w których do dnia 30 kwietnia 2004 r. organ właściwy nie wydał decyzji ostatecznej, stosuje się 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29 listopada 1990 r. o pomocy społecznej.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151. </w:t>
      </w:r>
      <w:r>
        <w:rPr>
          <w:rFonts w:ascii="Times New Roman"/>
          <w:b/>
          <w:i w:val="false"/>
          <w:color w:val="000000"/>
          <w:sz w:val="24"/>
          <w:lang w:val="pl-Pl"/>
        </w:rPr>
        <w:t xml:space="preserve"> [Zmiana statusu domów dla matek z małoletnimi dziećmi i kobiet w ciąży]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dniem 1 stycznia 2005 r. domy pomocy społecznej dla matek z małoletnimi dziećmi i kobiet w ciąży stają się ośrodkami wsparcia - domami dla matek z małoletnimi dziećmi i kobiet w ciąży, o których mowa w art. 47 ust. 4.</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Osoby umieszczone w domu pomocy społecznej dla matek z małoletnimi dziećmi i kobiet w ciąży przed dniem 1 stycznia 2004 r. oraz osoby skierowane do takiego domu przed dniem 1 stycznia 2004 r., po dniu 1 stycznia 2005 r. ponoszą odpłatność na dotychczasowych zasadach. Decyzje o odpłatności wydaje starosta powiatu prowadzącego dom.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Powiat, który prowadzi lub zleca prowadzenie domów dla matek z małoletnimi dziećmi i kobiet w ciąży, przeznacza na utrzymanie osób, o których mowa w ust. 2, część środków pochodzących z dotacji celowej z budżetu państwa ustalonej dla domów pomocy społecznej na zasadach określonych w </w:t>
      </w:r>
      <w:r>
        <w:rPr>
          <w:rFonts w:ascii="Times New Roman"/>
          <w:b w:val="false"/>
          <w:i w:val="false"/>
          <w:color w:val="1b1b1b"/>
          <w:sz w:val="24"/>
          <w:lang w:val="pl-Pl"/>
        </w:rPr>
        <w:t>ustawie</w:t>
      </w:r>
      <w:r>
        <w:rPr>
          <w:rFonts w:ascii="Times New Roman"/>
          <w:b w:val="false"/>
          <w:i w:val="false"/>
          <w:color w:val="000000"/>
          <w:sz w:val="24"/>
          <w:lang w:val="pl-Pl"/>
        </w:rPr>
        <w:t xml:space="preserve"> z dnia 13 listopada 2003 r. o dochodach jednostek samorządu terytorialnego (Dz. U. z 2017 r. poz. 1453, 2203 i 2260 oraz z 2018 r. poz. 317).</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152. </w:t>
      </w:r>
      <w:r>
        <w:rPr>
          <w:rFonts w:ascii="Times New Roman"/>
          <w:b/>
          <w:i w:val="false"/>
          <w:color w:val="000000"/>
          <w:sz w:val="24"/>
          <w:lang w:val="pl-Pl"/>
        </w:rPr>
        <w:t xml:space="preserve"> [Osiągnięcie standardu przez domy pomocy społecznej]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Domy pomocy społecznej, które nie osiągają obowiązującego standardu, są obowiązane do opracowania i realizacji programu naprawczego do końca 2010 r.</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Podmiotowi prowadzącemu dom pomocy społecznej, który jeszcze nie osiągnął obowiązującego standardu, wojewoda wydaje zezwolenie warunkowe na czas realizacji programu naprawczego.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Zachowują moc zezwolenia na prowadzenie domu pomocy społecznej wydane przed dniem wejścia w życie ustawy.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Zezwolenia warunkowe na prowadzenie domu pomocy społecznej zachowują moc nie dłużej niż do dnia 31 grudnia 2010 r.</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Od dnia 1 stycznia 2009 r. organ gminy nie może kierować osób do domu pomocy społecznej prowadzonego na podstawie zezwolenia warunkowego.</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Opłata za pobyt w domu pomocy społecznej prowadzonym na podstawie zezwolenia warunkowego po dniu 31 grudnia 2007 r. nie może ulec podwyższeniu, aż do miesiąca, w którym zostanie wydane zezwolenie na prowadzenie domu pomocy społecznej.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153. </w:t>
      </w:r>
      <w:r>
        <w:rPr>
          <w:rFonts w:ascii="Times New Roman"/>
          <w:b/>
          <w:i w:val="false"/>
          <w:color w:val="000000"/>
          <w:sz w:val="24"/>
          <w:lang w:val="pl-Pl"/>
        </w:rPr>
        <w:t xml:space="preserve"> [Okres przejściowy dla placówek prowadzonych w ramach działalności gospodarczej]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Podmioty prowadzące w dniu wejścia w życie niniejszej ustawy placówki zapewniające całodobową opiekę osobom niepełnosprawnym, przewlekle chorym lub osobom w podeszłym wieku, które w dniu wejścia w życie ustawy nie spełniają wymagań, o których mowa w art. 67 i 68, są obowiązane dostosować do tych wymagań placówki w terminie jednego roku od dnia wejścia w życie ustawy.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154.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155. </w:t>
      </w:r>
      <w:r>
        <w:rPr>
          <w:rFonts w:ascii="Times New Roman"/>
          <w:b/>
          <w:i w:val="false"/>
          <w:color w:val="000000"/>
          <w:sz w:val="24"/>
          <w:lang w:val="pl-Pl"/>
        </w:rPr>
        <w:t xml:space="preserve"> [Dotacje celowe i skierowania do domów pomocy społecznej]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osób umieszczonych w domu pomocy społecznej na podstawie skierowania wydanego przed dniem 1 stycznia 2004 r. stosuje się dotychczasowe przepisy o właściwości miejscowej gminy.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Kwota dotacji celowej z budżetu państwa na domy pomocy społecznej wyliczona zgodnie z </w:t>
      </w:r>
      <w:r>
        <w:rPr>
          <w:rFonts w:ascii="Times New Roman"/>
          <w:b w:val="false"/>
          <w:i w:val="false"/>
          <w:color w:val="1b1b1b"/>
          <w:sz w:val="24"/>
          <w:lang w:val="pl-Pl"/>
        </w:rPr>
        <w:t>art. 87</w:t>
      </w:r>
      <w:r>
        <w:rPr>
          <w:rFonts w:ascii="Times New Roman"/>
          <w:b w:val="false"/>
          <w:i w:val="false"/>
          <w:color w:val="000000"/>
          <w:sz w:val="24"/>
          <w:lang w:val="pl-Pl"/>
        </w:rPr>
        <w:t xml:space="preserve"> ustawy z dnia 13 listopada 2003 r. o dochodach jednostek samorządu terytorialnego może być w uzasadnionych przypadkach zmniejszona lub zwiększona, nie więcej jednak niż o 20%, w zależności od znajdujących się w powiecie typów domów oraz uzyskanych dochodów z tytułu odpłatności za pobyt w domu, z zastrzeżeniem ust. 2a.</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W przypadku powiatów prowadzących lub zlecających prowadzenie domów pomocy społecznej, o których mowa w art. 56 pkt 5, dotacja może być w uzasadnionych przypadkach zwiększona, nie więcej jednak niż o 50%.</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stosunku do osób umieszczonych w domu pomocy społecznej na podstawie skierowania wydanego przed dniem 1 stycznia 2004 r., decyzje zmieniające decyzje o odpłatności i o skierowaniu do domu pomocy społecznej wydaje starosta właściwy ze względu na położenie domu.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156. </w:t>
      </w:r>
      <w:r>
        <w:rPr>
          <w:rFonts w:ascii="Times New Roman"/>
          <w:b/>
          <w:i w:val="false"/>
          <w:color w:val="000000"/>
          <w:sz w:val="24"/>
          <w:lang w:val="pl-Pl"/>
        </w:rPr>
        <w:t xml:space="preserve"> [Kwalifikacje pracownika socjalnego]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Osoby, które przed dniem wejścia w życie niniejszej ustawy były zatrudnione na stanowisku pracownika socjalnego na podstawie dotychczasowych przepisów, zachowują uprawnienia do wykonywania zawodu.</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Osoby, które przed dniem 1 maja 2004 r. ukończyły studia wyższe na kierunkach: pedagogika, psychologia, politologia, politologia i nauki społeczne lub socjologia, mogą wykonywać zawód pracownika socjalnego.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Osoby kierujące placówkami opiekuńczo-wychowawczymi i ośrodkami adopcyjno-opiekuńczymi powinny ukończyć specjalizację nie później niż do końca 2005 r.; osobom tym zalicza się staż pracy w placówkach opiekuńczo-wychowawczych i ośrodkach adopcyjno-opiekuńczych.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Osoby, które w okresie 3,5 roku od dnia wejścia w życie ustawy ukończą studia wyższe magisterskie na kierunkach: pedagogika, psychologia, politologia lub socjologia, mogą wykonywać zawód pracownika socjalnego.</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Osoby, które przed dniem 1 maja 2004 r. rozpoczęły studia wyższe licencjackie lub wyższe magisterskie na kierunkach: pedagogika, psychologia, politologia lub socjologia, po uzyskaniu dyplomu ukończenia tych studiów mogą wykonywać zawód pracownika socjalnego.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Osoby zatrudnione przed dniem wejścia w życie ustawy na stanowisku aspiranta pracy socjalnej, które w okresie 3,5 roku od dnia wejścia w życie ustawy ukończą studia wyższe na kierunkach: pedagogika, psychologia, politologia lub socjologia i uzyskają tytuł licencjata, mogą wykonywać zawód pracownika socjalnego.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Osoby zatrudnione przed dniem wejścia w życie ustawy na stanowisku aspiranta pracy socjalnej, które w okresie 5,5 roku od dnia wejścia w życie ustawy ukończą studia wyższe magisterskie na kierunkach: pedagogika, psychologia, politologia lub socjologia, mogą wykonywać zawód pracownika socjalnego.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157. </w:t>
      </w:r>
      <w:r>
        <w:rPr>
          <w:rFonts w:ascii="Times New Roman"/>
          <w:b/>
          <w:i w:val="false"/>
          <w:color w:val="000000"/>
          <w:sz w:val="24"/>
          <w:lang w:val="pl-Pl"/>
        </w:rPr>
        <w:t xml:space="preserve"> [Kadencja Rady Pomocy Społecznej]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Rada Pomocy Społecznej powołana w 2003 r. działa przez okres kadencji, który wynosi 3 lata.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158. </w:t>
      </w:r>
      <w:r>
        <w:rPr>
          <w:rFonts w:ascii="Times New Roman"/>
          <w:b/>
          <w:i w:val="false"/>
          <w:color w:val="000000"/>
          <w:sz w:val="24"/>
          <w:lang w:val="pl-Pl"/>
        </w:rPr>
        <w:t xml:space="preserve"> [Dodatek pielęgnacyjny dla mieszkańca domu pomocy społecznej]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Dodatek pielęgnacyjny nie przysługuje osobom przebywającym w ponadgminnym domu pomocy społecznej, skierowanym do domu pomocy społecznej przed dniem 1 stycznia 2004 r., chyba że przebywają poza tym domem przez okres dłuższy niż 2 tygodnie w miesiącu.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159. </w:t>
      </w:r>
      <w:r>
        <w:rPr>
          <w:rFonts w:ascii="Times New Roman"/>
          <w:b/>
          <w:i w:val="false"/>
          <w:color w:val="000000"/>
          <w:sz w:val="24"/>
          <w:lang w:val="pl-Pl"/>
        </w:rPr>
        <w:t xml:space="preserve"> [Dotychczasowe przepisy wykonawcze]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Dotychczasowe przepisy wykonawcze wydane na podstawie </w:t>
      </w:r>
      <w:r>
        <w:rPr>
          <w:rFonts w:ascii="Times New Roman"/>
          <w:b w:val="false"/>
          <w:i w:val="false"/>
          <w:color w:val="1b1b1b"/>
          <w:sz w:val="24"/>
          <w:lang w:val="pl-Pl"/>
        </w:rPr>
        <w:t>ustawy</w:t>
      </w:r>
      <w:r>
        <w:rPr>
          <w:rFonts w:ascii="Times New Roman"/>
          <w:b w:val="false"/>
          <w:i w:val="false"/>
          <w:color w:val="000000"/>
          <w:sz w:val="24"/>
          <w:lang w:val="pl-Pl"/>
        </w:rPr>
        <w:t xml:space="preserve"> z dnia 29 listopada 1990 r. o pomocy społecznej zachowują moc do czasu wydania przepisów wykonawczych na podstawie tej </w:t>
      </w:r>
      <w:r>
        <w:rPr>
          <w:rFonts w:ascii="Times New Roman"/>
          <w:b w:val="false"/>
          <w:i w:val="false"/>
          <w:color w:val="1b1b1b"/>
          <w:sz w:val="24"/>
          <w:lang w:val="pl-Pl"/>
        </w:rPr>
        <w:t>ustawy</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160. </w:t>
      </w:r>
      <w:r>
        <w:rPr>
          <w:rFonts w:ascii="Times New Roman"/>
          <w:b/>
          <w:i w:val="false"/>
          <w:color w:val="000000"/>
          <w:sz w:val="24"/>
          <w:lang w:val="pl-Pl"/>
        </w:rPr>
        <w:t xml:space="preserve"> [Przepis derogacyjny]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Traci moc </w:t>
      </w:r>
      <w:r>
        <w:rPr>
          <w:rFonts w:ascii="Times New Roman"/>
          <w:b w:val="false"/>
          <w:i w:val="false"/>
          <w:color w:val="1b1b1b"/>
          <w:sz w:val="24"/>
          <w:lang w:val="pl-Pl"/>
        </w:rPr>
        <w:t>ustawa</w:t>
      </w:r>
      <w:r>
        <w:rPr>
          <w:rFonts w:ascii="Times New Roman"/>
          <w:b w:val="false"/>
          <w:i w:val="false"/>
          <w:color w:val="000000"/>
          <w:sz w:val="24"/>
          <w:lang w:val="pl-Pl"/>
        </w:rPr>
        <w:t xml:space="preserve"> z dnia 29 listopada 1990 r. o pomocy społecznej.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161. </w:t>
      </w:r>
      <w:r>
        <w:rPr>
          <w:rFonts w:ascii="Times New Roman"/>
          <w:b/>
          <w:i w:val="false"/>
          <w:color w:val="000000"/>
          <w:sz w:val="24"/>
          <w:lang w:val="pl-Pl"/>
        </w:rPr>
        <w:t xml:space="preserve"> [Wejście w życie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Ustawa wchodzi w życie z dniem 1 maja 2004 r., z wyjątkiem: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art. 135, który wchodzi w życie z dniem ogłoszenia, z mocą od dnia 1 stycznia 2004 r.;</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art. 5 pkt 3, który wchodzi w życie z dniem uzyskania przez Rzeczpospolitą Polską członkostwa w Unii Europejskiej </w:t>
      </w:r>
      <w:r>
        <w:rPr>
          <w:rFonts w:ascii="Times New Roman"/>
          <w:b w:val="false"/>
          <w:i w:val="false"/>
          <w:color w:val="000000"/>
          <w:sz w:val="24"/>
          <w:vertAlign w:val="superscript"/>
          <w:lang w:val="pl-Pl"/>
        </w:rPr>
        <w:t>11</w:t>
      </w:r>
      <w:r>
        <w:rPr>
          <w:rFonts w:ascii="Times New Roman"/>
          <w:b w:val="false"/>
          <w:i w:val="false"/>
          <w:color w:val="000000"/>
          <w:sz w:val="24"/>
          <w:lang w:val="pl-Pl"/>
        </w:rPr>
        <w:t xml:space="preserve"> ;</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art. 86 ust. 2 i art. 140, które wchodzą w życie z dniem 1 stycznia 2005 r.</w:t>
      </w:r>
    </w:p>
    <w:p>
      <w:pPr>
        <w:spacing w:before="250" w:after="0"/>
        <w:ind w:left="0"/>
        <w:jc w:val="left"/>
        <w:textAlignment w:val="auto"/>
      </w:pP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Kwota nieaktualna. Obecnie: 634 zł - zob. </w:t>
      </w:r>
      <w:r>
        <w:rPr>
          <w:rFonts w:ascii="Times New Roman"/>
          <w:b w:val="false"/>
          <w:i w:val="false"/>
          <w:color w:val="1b1b1b"/>
          <w:sz w:val="24"/>
          <w:lang w:val="pl-Pl"/>
        </w:rPr>
        <w:t>§ 1 pkt 1 lit. a</w:t>
      </w:r>
      <w:r>
        <w:rPr>
          <w:rFonts w:ascii="Times New Roman"/>
          <w:b w:val="false"/>
          <w:i w:val="false"/>
          <w:color w:val="000000"/>
          <w:sz w:val="24"/>
          <w:lang w:val="pl-Pl"/>
        </w:rPr>
        <w:t xml:space="preserve"> rozporządzenia Rady Ministrów z dnia 14 lipca 2015 r. w sprawie zweryfikowanych kryteriów dochodowych oraz kwot świadczeń pieniężnych z pomocy społecznej (Dz.U.2015.1058).</w:t>
      </w:r>
    </w:p>
    <w:p>
      <w:pPr>
        <w:spacing w:after="0"/>
        <w:ind w:left="0"/>
        <w:jc w:val="left"/>
        <w:textAlignment w:val="auto"/>
      </w:pP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Kwota nieaktualna. Obecnie: 514 zł - zob. </w:t>
      </w:r>
      <w:r>
        <w:rPr>
          <w:rFonts w:ascii="Times New Roman"/>
          <w:b w:val="false"/>
          <w:i w:val="false"/>
          <w:color w:val="1b1b1b"/>
          <w:sz w:val="24"/>
          <w:lang w:val="pl-Pl"/>
        </w:rPr>
        <w:t>§ 1 pkt 1 lit. b</w:t>
      </w:r>
      <w:r>
        <w:rPr>
          <w:rFonts w:ascii="Times New Roman"/>
          <w:b w:val="false"/>
          <w:i w:val="false"/>
          <w:color w:val="000000"/>
          <w:sz w:val="24"/>
          <w:lang w:val="pl-Pl"/>
        </w:rPr>
        <w:t xml:space="preserve"> rozporządzenia Rady Ministrów z dnia 14 lipca 2015 r. w sprawie zweryfikowanych kryteriów dochodowych oraz kwot świadczeń pieniężnych z pomocy społecznej (Dz.U.2015.1058).</w:t>
      </w:r>
    </w:p>
    <w:p>
      <w:pPr>
        <w:spacing w:after="0"/>
        <w:ind w:left="0"/>
        <w:jc w:val="left"/>
        <w:textAlignment w:val="auto"/>
      </w:pP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Kwota nieaktualna. Obecnie: 288 zł - zob. </w:t>
      </w:r>
      <w:r>
        <w:rPr>
          <w:rFonts w:ascii="Times New Roman"/>
          <w:b w:val="false"/>
          <w:i w:val="false"/>
          <w:color w:val="1b1b1b"/>
          <w:sz w:val="24"/>
          <w:lang w:val="pl-Pl"/>
        </w:rPr>
        <w:t>§ 1 pkt 3</w:t>
      </w:r>
      <w:r>
        <w:rPr>
          <w:rFonts w:ascii="Times New Roman"/>
          <w:b w:val="false"/>
          <w:i w:val="false"/>
          <w:color w:val="000000"/>
          <w:sz w:val="24"/>
          <w:lang w:val="pl-Pl"/>
        </w:rPr>
        <w:t xml:space="preserve"> rozporządzenia Rady Ministrów z dnia 14 lipca 2015 r. w sprawie zweryfikowanych kryteriów dochodowych oraz kwot świadczeń pieniężnych z pomocy społecznej (Dz.U.2015.1058).</w:t>
      </w:r>
    </w:p>
    <w:p>
      <w:pPr>
        <w:spacing w:after="0"/>
        <w:ind w:left="0"/>
        <w:jc w:val="left"/>
        <w:textAlignment w:val="auto"/>
      </w:pPr>
      <w:r>
        <w:rPr>
          <w:rFonts w:ascii="Times New Roman"/>
          <w:b w:val="false"/>
          <w:i w:val="false"/>
          <w:color w:val="000000"/>
          <w:sz w:val="24"/>
          <w:vertAlign w:val="superscript"/>
          <w:lang w:val="pl-Pl"/>
        </w:rPr>
        <w:t>4</w:t>
      </w:r>
      <w:r>
        <w:rPr>
          <w:rFonts w:ascii="Times New Roman"/>
          <w:b w:val="false"/>
          <w:i w:val="false"/>
          <w:color w:val="000000"/>
          <w:sz w:val="24"/>
          <w:lang w:val="pl-Pl"/>
        </w:rPr>
        <w:t> Art. 25 ust. 6 dodany przez art. 13 ustawy z dnia 5 lipca 2018 r. (Dz.U.2018.1693) zmieniającej nin. ustawę z dniem 19 września 2018 r.</w:t>
      </w:r>
    </w:p>
    <w:p>
      <w:pPr>
        <w:spacing w:after="0"/>
        <w:ind w:left="0"/>
        <w:jc w:val="left"/>
        <w:textAlignment w:val="auto"/>
      </w:pPr>
      <w:r>
        <w:rPr>
          <w:rFonts w:ascii="Times New Roman"/>
          <w:b w:val="false"/>
          <w:i w:val="false"/>
          <w:color w:val="000000"/>
          <w:sz w:val="24"/>
          <w:vertAlign w:val="superscript"/>
          <w:lang w:val="pl-Pl"/>
        </w:rPr>
        <w:t>5</w:t>
      </w:r>
      <w:r>
        <w:rPr>
          <w:rFonts w:ascii="Times New Roman"/>
          <w:b w:val="false"/>
          <w:i w:val="false"/>
          <w:color w:val="000000"/>
          <w:sz w:val="24"/>
          <w:lang w:val="pl-Pl"/>
        </w:rPr>
        <w:t xml:space="preserve"> Kwota nieaktualna. Obecnie: 604 zł - zob. </w:t>
      </w:r>
      <w:r>
        <w:rPr>
          <w:rFonts w:ascii="Times New Roman"/>
          <w:b w:val="false"/>
          <w:i w:val="false"/>
          <w:color w:val="1b1b1b"/>
          <w:sz w:val="24"/>
          <w:lang w:val="pl-Pl"/>
        </w:rPr>
        <w:t>§ 1 pkt 2 lit. d</w:t>
      </w:r>
      <w:r>
        <w:rPr>
          <w:rFonts w:ascii="Times New Roman"/>
          <w:b w:val="false"/>
          <w:i w:val="false"/>
          <w:color w:val="000000"/>
          <w:sz w:val="24"/>
          <w:lang w:val="pl-Pl"/>
        </w:rPr>
        <w:t xml:space="preserve"> rozporządzenia Rady Ministrów z dnia 14 lipca 2015 r. w sprawie zweryfikowanych kryteriów dochodowych oraz kwot świadczeń pieniężnych z pomocy społecznej (Dz.U.2015.1058).</w:t>
      </w:r>
    </w:p>
    <w:p>
      <w:pPr>
        <w:spacing w:after="0"/>
        <w:ind w:left="0"/>
        <w:jc w:val="left"/>
        <w:textAlignment w:val="auto"/>
      </w:pPr>
      <w:r>
        <w:rPr>
          <w:rFonts w:ascii="Times New Roman"/>
          <w:b w:val="false"/>
          <w:i w:val="false"/>
          <w:color w:val="000000"/>
          <w:sz w:val="24"/>
          <w:vertAlign w:val="superscript"/>
          <w:lang w:val="pl-Pl"/>
        </w:rPr>
        <w:t>6</w:t>
      </w:r>
      <w:r>
        <w:rPr>
          <w:rFonts w:ascii="Times New Roman"/>
          <w:b w:val="false"/>
          <w:i w:val="false"/>
          <w:color w:val="000000"/>
          <w:sz w:val="24"/>
          <w:lang w:val="pl-Pl"/>
        </w:rPr>
        <w:t xml:space="preserve"> W okresie od dnia 1 stycznia 2018 r. do dnia 31 grudnia 2018 r. kwota dotacji wynosi 230% zgodnie z </w:t>
      </w:r>
      <w:r>
        <w:rPr>
          <w:rFonts w:ascii="Times New Roman"/>
          <w:b w:val="false"/>
          <w:i w:val="false"/>
          <w:color w:val="1b1b1b"/>
          <w:sz w:val="24"/>
          <w:lang w:val="pl-Pl"/>
        </w:rPr>
        <w:t>art. 2 ust. 2</w:t>
      </w:r>
      <w:r>
        <w:rPr>
          <w:rFonts w:ascii="Times New Roman"/>
          <w:b w:val="false"/>
          <w:i w:val="false"/>
          <w:color w:val="000000"/>
          <w:sz w:val="24"/>
          <w:lang w:val="pl-Pl"/>
        </w:rPr>
        <w:t xml:space="preserve"> ustawy z dnia 5 sierpnia 2015 r. (Dz.U.2015.1310).</w:t>
      </w:r>
    </w:p>
    <w:p>
      <w:pPr>
        <w:spacing w:after="0"/>
        <w:ind w:left="0"/>
        <w:jc w:val="left"/>
        <w:textAlignment w:val="auto"/>
      </w:pPr>
      <w:r>
        <w:rPr>
          <w:rFonts w:ascii="Times New Roman"/>
          <w:b w:val="false"/>
          <w:i w:val="false"/>
          <w:color w:val="000000"/>
          <w:sz w:val="24"/>
          <w:vertAlign w:val="superscript"/>
          <w:lang w:val="pl-Pl"/>
        </w:rPr>
        <w:t>7</w:t>
      </w:r>
      <w:r>
        <w:rPr>
          <w:rFonts w:ascii="Times New Roman"/>
          <w:b w:val="false"/>
          <w:i w:val="false"/>
          <w:color w:val="000000"/>
          <w:sz w:val="24"/>
          <w:lang w:val="pl-Pl"/>
        </w:rPr>
        <w:t xml:space="preserve"> Kwota nieaktualna. Obecnie: 606 zł - zob. </w:t>
      </w:r>
      <w:r>
        <w:rPr>
          <w:rFonts w:ascii="Times New Roman"/>
          <w:b w:val="false"/>
          <w:i w:val="false"/>
          <w:color w:val="1b1b1b"/>
          <w:sz w:val="24"/>
          <w:lang w:val="pl-Pl"/>
        </w:rPr>
        <w:t>§ 1 pkt 2 lit. b</w:t>
      </w:r>
      <w:r>
        <w:rPr>
          <w:rFonts w:ascii="Times New Roman"/>
          <w:b w:val="false"/>
          <w:i w:val="false"/>
          <w:color w:val="000000"/>
          <w:sz w:val="24"/>
          <w:lang w:val="pl-Pl"/>
        </w:rPr>
        <w:t xml:space="preserve"> rozporządzenia Rady Ministrów z dnia 14 lipca 2015 r. w sprawie zweryfikowanych kryteriów dochodowych oraz kwot świadczeń pieniężnych z pomocy społecznej (Dz.U.2015.1058).</w:t>
      </w:r>
    </w:p>
    <w:p>
      <w:pPr>
        <w:spacing w:after="0"/>
        <w:ind w:left="0"/>
        <w:jc w:val="left"/>
        <w:textAlignment w:val="auto"/>
      </w:pPr>
      <w:r>
        <w:rPr>
          <w:rFonts w:ascii="Times New Roman"/>
          <w:b w:val="false"/>
          <w:i w:val="false"/>
          <w:color w:val="000000"/>
          <w:sz w:val="24"/>
          <w:vertAlign w:val="superscript"/>
          <w:lang w:val="pl-Pl"/>
        </w:rPr>
        <w:t>8</w:t>
      </w:r>
      <w:r>
        <w:rPr>
          <w:rFonts w:ascii="Times New Roman"/>
          <w:b w:val="false"/>
          <w:i w:val="false"/>
          <w:color w:val="000000"/>
          <w:sz w:val="24"/>
          <w:lang w:val="pl-Pl"/>
        </w:rPr>
        <w:t xml:space="preserve"> Kwota nieaktualna. Obecnie: 1335 zł - zob. </w:t>
      </w:r>
      <w:r>
        <w:rPr>
          <w:rFonts w:ascii="Times New Roman"/>
          <w:b w:val="false"/>
          <w:i w:val="false"/>
          <w:color w:val="1b1b1b"/>
          <w:sz w:val="24"/>
          <w:lang w:val="pl-Pl"/>
        </w:rPr>
        <w:t>§ 1 pkt 2 lit. c</w:t>
      </w:r>
      <w:r>
        <w:rPr>
          <w:rFonts w:ascii="Times New Roman"/>
          <w:b w:val="false"/>
          <w:i w:val="false"/>
          <w:color w:val="000000"/>
          <w:sz w:val="24"/>
          <w:lang w:val="pl-Pl"/>
        </w:rPr>
        <w:t xml:space="preserve"> rozporządzenia Rady Ministrów z dnia 14 lipca 2015 r. w sprawie zweryfikowanych kryteriów dochodowych oraz kwot świadczeń pieniężnych z pomocy społecznej (Dz.U.2015.1058).</w:t>
      </w:r>
    </w:p>
    <w:p>
      <w:pPr>
        <w:spacing w:after="0"/>
        <w:ind w:left="0"/>
        <w:jc w:val="left"/>
        <w:textAlignment w:val="auto"/>
      </w:pPr>
      <w:r>
        <w:rPr>
          <w:rFonts w:ascii="Times New Roman"/>
          <w:b w:val="false"/>
          <w:i w:val="false"/>
          <w:color w:val="000000"/>
          <w:sz w:val="24"/>
          <w:vertAlign w:val="superscript"/>
          <w:lang w:val="pl-Pl"/>
        </w:rPr>
        <w:t>9</w:t>
      </w:r>
      <w:r>
        <w:rPr>
          <w:rFonts w:ascii="Times New Roman"/>
          <w:b w:val="false"/>
          <w:i w:val="false"/>
          <w:color w:val="000000"/>
          <w:sz w:val="24"/>
          <w:lang w:val="pl-Pl"/>
        </w:rPr>
        <w:t xml:space="preserve"> Utraciła moc na podstawie </w:t>
      </w:r>
      <w:r>
        <w:rPr>
          <w:rFonts w:ascii="Times New Roman"/>
          <w:b w:val="false"/>
          <w:i w:val="false"/>
          <w:color w:val="1b1b1b"/>
          <w:sz w:val="24"/>
          <w:lang w:val="pl-Pl"/>
        </w:rPr>
        <w:t>art. 88</w:t>
      </w:r>
      <w:r>
        <w:rPr>
          <w:rFonts w:ascii="Times New Roman"/>
          <w:b w:val="false"/>
          <w:i w:val="false"/>
          <w:color w:val="000000"/>
          <w:sz w:val="24"/>
          <w:lang w:val="pl-Pl"/>
        </w:rPr>
        <w:t xml:space="preserve"> ustawy z dnia 22 grudnia 2015 r. o zasadach uznawania kwalifikacji zawodowych nabytych w państwach członkowskich Unii Europejskiej (Dz.U.2016.65), która weszła w życie z dniem 18 stycznia 2016 r.</w:t>
      </w:r>
    </w:p>
    <w:p>
      <w:pPr>
        <w:spacing w:after="0"/>
        <w:ind w:left="0"/>
        <w:jc w:val="left"/>
        <w:textAlignment w:val="auto"/>
      </w:pPr>
      <w:r>
        <w:rPr>
          <w:rFonts w:ascii="Times New Roman"/>
          <w:b w:val="false"/>
          <w:i w:val="false"/>
          <w:color w:val="000000"/>
          <w:sz w:val="24"/>
          <w:vertAlign w:val="superscript"/>
          <w:lang w:val="pl-Pl"/>
        </w:rPr>
        <w:t>10</w:t>
      </w:r>
      <w:r>
        <w:rPr>
          <w:rFonts w:ascii="Times New Roman"/>
          <w:b w:val="false"/>
          <w:i w:val="false"/>
          <w:color w:val="000000"/>
          <w:sz w:val="24"/>
          <w:lang w:val="pl-Pl"/>
        </w:rPr>
        <w:t xml:space="preserve"> Uchylony przez </w:t>
      </w:r>
      <w:r>
        <w:rPr>
          <w:rFonts w:ascii="Times New Roman"/>
          <w:b w:val="false"/>
          <w:i w:val="false"/>
          <w:color w:val="1b1b1b"/>
          <w:sz w:val="24"/>
          <w:lang w:val="pl-Pl"/>
        </w:rPr>
        <w:t>art. 4 pkt 5</w:t>
      </w:r>
      <w:r>
        <w:rPr>
          <w:rFonts w:ascii="Times New Roman"/>
          <w:b w:val="false"/>
          <w:i w:val="false"/>
          <w:color w:val="000000"/>
          <w:sz w:val="24"/>
          <w:lang w:val="pl-Pl"/>
        </w:rPr>
        <w:t xml:space="preserve"> ustawy z dnia 27 kwietnia 2012 r. o zmianie ustawy o wspieraniu rodziny i systemie pieczy zastępczej oraz niektórych innych ustaw (Dz.U.2012.579), która weszła w życie z dniem 8 czerwca 2012 r.</w:t>
      </w:r>
    </w:p>
    <w:p>
      <w:pPr>
        <w:spacing w:after="0"/>
        <w:ind w:left="0"/>
        <w:jc w:val="left"/>
        <w:textAlignment w:val="auto"/>
      </w:pPr>
      <w:r>
        <w:rPr>
          <w:rFonts w:ascii="Times New Roman"/>
          <w:b w:val="false"/>
          <w:i w:val="false"/>
          <w:color w:val="000000"/>
          <w:sz w:val="24"/>
          <w:vertAlign w:val="superscript"/>
          <w:lang w:val="pl-Pl"/>
        </w:rPr>
        <w:t>11</w:t>
      </w:r>
      <w:r>
        <w:rPr>
          <w:rFonts w:ascii="Times New Roman"/>
          <w:b w:val="false"/>
          <w:i w:val="false"/>
          <w:color w:val="000000"/>
          <w:sz w:val="24"/>
          <w:lang w:val="pl-Pl"/>
        </w:rPr>
        <w:t> Rzeczpospolita Polska uzyskała członkostwo w Unii Europejskiej z dniem 1 maja 2004 r.</w:t>
      </w:r>
    </w:p>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m="http://schemas.openxmlformats.org/officeDocument/2006/math"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none"/>
      <w:lvlText w:val=""/>
      <w:lvlJc w:val="left"/>
      <w:pPr>
        <w:ind w:left="0"/>
      </w:pPr>
    </w:lvl>
    <w:lvl w:ilvl="1">
      <w:start w:val="1"/>
      <w:numFmt w:val="none"/>
      <w:lvlText w:val=""/>
      <w:lvlJc w:val="left"/>
      <w:pPr>
        <w:ind w:left="0"/>
      </w:pPr>
    </w:lvl>
  </w:abstractNum>
  <w:num w:numId="1">
    <w:abstractNumId w:val="1"/>
  </w:num>
</w:numbering>
</file>

<file path=word/styles.xml><?xml version="1.0" encoding="utf-8"?>
<w:styl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m="http://schemas.openxmlformats.org/officeDocument/2006/math"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imes New Roman" w:hAnsi="Times New Roman" w:eastAsia="Times New Roman" w:cs="Times New Roman" w:asciiTheme="minorHAnsi" w:hAnsiTheme="minorHAnsi" w:eastAsiaTheme="minorHAnsi" w:cstheme="minorBidi"/>
        <w:sz w:val="24"/>
        <w:szCs w:val="22"/>
        <w:lang w:val="pl-Pl"/>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sz w:val="24"/>
      <w:lang w:val="pl-Pl"/>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erStyle">
    <w:name w:val="HeaderStyle"/>
    <w:pPr>
      <w:spacing w:line="240" w:lineRule="auto"/>
      <w:jc w:val="center"/>
    </w:pPr>
    <w:rPr>
      <w:rFonts w:ascii="Times New Roman" w:hAnsi="Times New Roman" w:eastAsia="Times New Roman" w:cs="Times New Roman"/>
      <w:b/>
      <w:color w:val="000000" w:themeColor="text1"/>
      <w:sz w:val="24"/>
    </w:rPr>
  </w:style>
  <w:style w:type="paragraph" w:styleId="TitleStyle">
    <w:name w:val="TitleStyle"/>
    <w:pPr>
      <w:spacing w:line="240" w:lineRule="auto"/>
      <w:jc w:val="left"/>
    </w:pPr>
    <w:rPr>
      <w:rFonts w:ascii="Times New Roman" w:hAnsi="Times New Roman" w:eastAsia="Times New Roman" w:cs="Times New Roman"/>
      <w:b/>
      <w:color w:val="000000" w:themeColor="text1"/>
      <w:sz w:val="24"/>
    </w:rPr>
  </w:style>
  <w:style w:type="paragraph" w:styleId="TitleCenterStyle">
    <w:name w:val="TitleCenterStyle"/>
    <w:pPr>
      <w:spacing w:line="240" w:lineRule="auto"/>
      <w:jc w:val="center"/>
    </w:pPr>
    <w:rPr>
      <w:rFonts w:ascii="Times New Roman" w:hAnsi="Times New Roman" w:eastAsia="Times New Roman" w:cs="Times New Roman"/>
      <w:b/>
      <w:color w:val="000000" w:themeColor="text1"/>
      <w:sz w:val="24"/>
    </w:rPr>
  </w:style>
  <w:style w:type="paragraph" w:styleId="NormalStyle">
    <w:name w:val="NormalStyle"/>
    <w:pPr>
      <w:spacing w:after="0" w:line="240" w:lineRule="auto"/>
      <w:jc w:val="left"/>
    </w:pPr>
    <w:rPr>
      <w:rFonts w:ascii="Times New Roman" w:hAnsi="Times New Roman" w:eastAsia="Times New Roman" w:cs="Times New Roman"/>
      <w:color w:val="000000" w:themeColor="text1"/>
      <w:sz w:val="24"/>
    </w:rPr>
  </w:style>
  <w:style w:type="paragraph" w:styleId="NormalSpacingStyle">
    <w:name w:val="NormalSpacingStyle"/>
    <w:pPr>
      <w:spacing w:line="240" w:lineRule="auto"/>
      <w:jc w:val="left"/>
    </w:pPr>
    <w:rPr>
      <w:rFonts w:ascii="Times New Roman" w:hAnsi="Times New Roman" w:eastAsia="Times New Roman" w:cs="Times New Roman"/>
      <w:color w:val="000000" w:themeColor="text1"/>
      <w:sz w:val="24"/>
    </w:rPr>
  </w:style>
  <w:style w:type="paragraph" w:styleId="BoldStyle">
    <w:name w:val="BoldStyle"/>
    <w:pPr>
      <w:spacing w:after="0" w:line="240" w:lineRule="auto"/>
      <w:jc w:val="left"/>
    </w:pPr>
    <w:rPr>
      <w:rFonts w:ascii="Times New Roman" w:hAnsi="Times New Roman" w:eastAsia="Times New Roman" w:cs="Times New Roman"/>
      <w:b/>
      <w:color w:val="000000" w:themeColor="text1"/>
      <w:sz w:val="24"/>
    </w:rPr>
  </w:style>
  <w:style w:type="paragraph" w:styleId="DocDefaults">
    <w:name w:val="DocDefaults"/>
    <w:pPr>
      <w:spacing w:after="200" w:line="276" w:lineRule="auto"/>
    </w:pPr>
    <w:rPr>
      <w:rFonts w:ascii="Times New Roman" w:hAnsi="Times New Roman" w:eastAsia="Times New Roman" w:cs="Times New Roman" w:asciiTheme="minorHAnsi" w:hAnsiTheme="minorHAnsi" w:eastAsiaTheme="minorHAnsi" w:cstheme="minorBidi"/>
      <w:sz w:val="24"/>
      <w:szCs w:val="22"/>
      <w:lang w:val="pl-Pl"/>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