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915b" w14:textId="b09915b">
      <w:pPr>
        <w:pStyle w:val="TitleStyle"/>
        <w15:collapsed w:val="false"/>
      </w:pPr>
      <w:r>
        <w:t>Świadczenia opieki zdrowotnej finansowane ze środków publicznych.</w:t>
      </w:r>
    </w:p>
    <w:p>
      <w:pPr>
        <w:pStyle w:val="NormalStyle"/>
      </w:pPr>
      <w:r>
        <w:t>Dz.U.2018.1510 t.j. z dnia 2018.08.08</w:t>
      </w:r>
    </w:p>
    <w:p>
      <w:pPr>
        <w:pStyle w:val="NormalStyle"/>
      </w:pPr>
      <w:r>
        <w:t>Status: Akt obowiązujący </w:t>
      </w:r>
    </w:p>
    <w:p>
      <w:pPr>
        <w:pStyle w:val="NormalStyle"/>
      </w:pPr>
      <w:r>
        <w:t>Wersja od: 30 października 2018 r.  do: 31 grudnia 2018 r.</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października 2004 r.</w:t>
      </w:r>
      <w:r>
        <w:rPr>
          <w:rFonts w:ascii="Times New Roman"/>
          <w:b w:val="false"/>
          <w:i w:val="false"/>
          <w:color w:val="000000"/>
          <w:sz w:val="24"/>
          <w:lang w:val="pl-Pl"/>
        </w:rPr>
        <w:t>,
</w:t>
      </w:r>
      <w:r>
        <w:rPr>
          <w:rFonts w:ascii="Times New Roman"/>
          <w:b w:val="false"/>
          <w:i w:val="false"/>
          <w:color w:val="000000"/>
          <w:sz w:val="24"/>
          <w:lang w:val="pl-Pl"/>
        </w:rPr>
        <w:t>27 września 2004 r.</w:t>
      </w:r>
      <w:r>
        <w:rPr>
          <w:rFonts w:ascii="Times New Roman"/>
          <w:b w:val="false"/>
          <w:i w:val="false"/>
          <w:color w:val="000000"/>
          <w:sz w:val="24"/>
          <w:lang w:val="pl-Pl"/>
        </w:rPr>
        <w:t>,
</w:t>
      </w:r>
      <w:r>
        <w:rPr>
          <w:rFonts w:ascii="Times New Roman"/>
          <w:b w:val="false"/>
          <w:i w:val="false"/>
          <w:color w:val="000000"/>
          <w:sz w:val="24"/>
          <w:lang w:val="pl-Pl"/>
        </w:rPr>
        <w:t>1 stycznia 2005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252
</w:t>
      </w:r>
    </w:p>
    <w:p>
      <w:pPr>
        <w:spacing w:after="0"/>
        <w:ind w:left="0"/>
        <w:jc w:val="left"/>
        <w:textAlignment w:val="auto"/>
      </w:pPr>
      <w:r>
        <w:rPr>
          <w:rFonts w:ascii="Times New Roman"/>
          <w:b w:val="false"/>
          <w:i w:val="false"/>
          <w:color w:val="000000"/>
          <w:sz w:val="24"/>
          <w:lang w:val="pl-Pl"/>
        </w:rPr>
        <w:t xml:space="preserve">Art. 252. </w:t>
      </w:r>
      <w:r>
        <w:rPr>
          <w:rFonts w:ascii="Times New Roman"/>
          <w:b w:val="false"/>
          <w:i w:val="false"/>
          <w:color w:val="000000"/>
          <w:sz w:val="24"/>
          <w:lang w:val="pl-Pl"/>
        </w:rPr>
        <w:t xml:space="preserve"> [Wejście w życie ustawy]</w:t>
      </w:r>
    </w:p>
    <w:p>
      <w:pPr>
        <w:spacing w:before="25" w:after="0"/>
        <w:ind w:left="0"/>
        <w:jc w:val="left"/>
        <w:textAlignment w:val="auto"/>
      </w:pPr>
      <w:r>
        <w:rPr>
          <w:rFonts w:ascii="Times New Roman"/>
          <w:b w:val="false"/>
          <w:i w:val="false"/>
          <w:color w:val="000000"/>
          <w:sz w:val="24"/>
          <w:lang w:val="pl-Pl"/>
        </w:rPr>
        <w:t>Ustawa wchodzi w życie z dniem 1 października 2004 r., z wyjątkiem:</w:t>
      </w:r>
    </w:p>
    <w:p>
      <w:pPr>
        <w:spacing w:after="0"/>
        <w:ind w:left="0"/>
        <w:jc w:val="left"/>
        <w:textAlignment w:val="auto"/>
      </w:pPr>
      <w:r>
        <w:rPr>
          <w:rFonts w:ascii="Times New Roman"/>
          <w:b w:val="false"/>
          <w:i w:val="false"/>
          <w:color w:val="000000"/>
          <w:sz w:val="24"/>
          <w:lang w:val="pl-Pl"/>
        </w:rPr>
        <w:t>art. 201, który wchodzi w życie z dniem 1 stycznia 2005 r.;</w:t>
      </w:r>
    </w:p>
    <w:p>
      <w:pPr>
        <w:spacing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239 ust. 1 i 2, które wchodzą w życie z dniem ogłoszenia ustawy.</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27 sierpnia 2004 r.</w:t>
      </w:r>
    </w:p>
    <w:p>
      <w:pPr>
        <w:spacing w:before="80" w:after="0"/>
        <w:ind w:left="0"/>
        <w:jc w:val="center"/>
        <w:textAlignment w:val="auto"/>
      </w:pPr>
      <w:r>
        <w:rPr>
          <w:rFonts w:ascii="Times New Roman"/>
          <w:b/>
          <w:i w:val="false"/>
          <w:color w:val="000000"/>
          <w:sz w:val="24"/>
          <w:lang w:val="pl-Pl"/>
        </w:rPr>
        <w:t>o świadczeniach opieki zdrowotnej finansowanych ze środków publicznych</w:t>
      </w:r>
    </w:p>
    <w:p>
      <w:pPr>
        <w:spacing w:after="0"/>
        <w:ind w:left="0"/>
        <w:jc w:val="center"/>
        <w:textAlignment w:val="auto"/>
      </w:pPr>
      <w:r>
        <w:rPr>
          <w:rFonts w:ascii="Times New Roman"/>
          <w:b w:val="false"/>
          <w:i w:val="false"/>
          <w:color w:val="000000"/>
          <w:sz w:val="24"/>
          <w:lang w:val="pl-Pl"/>
        </w:rPr>
        <w:t>.................................................</w:t>
      </w:r>
    </w:p>
    <w:p>
      <w:pPr>
        <w:spacing w:after="0"/>
        <w:ind w:left="0"/>
        <w:jc w:val="center"/>
        <w:textAlignment w:val="auto"/>
      </w:pPr>
      <w:r>
        <w:rPr>
          <w:rFonts w:ascii="Times New Roman"/>
          <w:b/>
          <w:i w:val="false"/>
          <w:color w:val="000000"/>
          <w:sz w:val="24"/>
          <w:lang w:val="pl-Pl"/>
        </w:rPr>
        <w:t>Notka Redakcji Systemu Informacji Prawnej LEX</w:t>
      </w:r>
    </w:p>
    <w:p>
      <w:pPr>
        <w:spacing w:before="25" w:after="0"/>
        <w:ind w:left="0"/>
        <w:jc w:val="left"/>
        <w:textAlignment w:val="auto"/>
      </w:pPr>
      <w:r>
        <w:rPr>
          <w:rFonts w:ascii="Times New Roman"/>
          <w:b w:val="false"/>
          <w:i w:val="false"/>
          <w:color w:val="000000"/>
          <w:sz w:val="24"/>
          <w:lang w:val="pl-Pl"/>
        </w:rPr>
        <w:t xml:space="preserve">Niniejszy tekst jednolity uwzględnia zmiany wprowadzone przez </w:t>
      </w:r>
      <w:r>
        <w:rPr>
          <w:rFonts w:ascii="Times New Roman"/>
          <w:b w:val="false"/>
          <w:i w:val="false"/>
          <w:color w:val="1b1b1b"/>
          <w:sz w:val="24"/>
          <w:lang w:val="pl-Pl"/>
        </w:rPr>
        <w:t>art. 1 pkt 2</w:t>
      </w:r>
      <w:r>
        <w:rPr>
          <w:rFonts w:ascii="Times New Roman"/>
          <w:b w:val="false"/>
          <w:i w:val="false"/>
          <w:color w:val="000000"/>
          <w:sz w:val="24"/>
          <w:lang w:val="pl-Pl"/>
        </w:rPr>
        <w:t xml:space="preserve"> ustawy z dnia 5 lipca 2018 r. (Dz.U.2018.1532), których nie zawiera urzędowy tekst jednolity ogłoszony w Dzienniku Ustaw.</w:t>
      </w:r>
    </w:p>
    <w:p>
      <w:pPr>
        <w:spacing w:before="25" w:after="0"/>
        <w:ind w:left="0"/>
        <w:jc w:val="center"/>
        <w:textAlignment w:val="auto"/>
      </w:pPr>
      <w:r>
        <w:rPr>
          <w:rFonts w:ascii="Times New Roman"/>
          <w:b w:val="false"/>
          <w:i w:val="false"/>
          <w:color w:val="000000"/>
          <w:sz w:val="24"/>
          <w:lang w:val="pl-Pl"/>
        </w:rPr>
        <w: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 </w:t>
      </w:r>
    </w:p>
    <w:p>
      <w:pPr>
        <w:spacing w:before="25" w:after="0"/>
        <w:ind w:left="0"/>
        <w:jc w:val="center"/>
        <w:textAlignment w:val="auto"/>
      </w:pPr>
      <w:r>
        <w:rPr>
          <w:rFonts w:ascii="Times New Roman"/>
          <w:b/>
          <w:i w:val="false"/>
          <w:color w:val="000000"/>
          <w:sz w:val="24"/>
          <w:lang w:val="pl-Pl"/>
        </w:rPr>
        <w:t>Przepisy ogólne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Zakres przedmiotowy i podmiotowy oraz objaśnienia określeń ustawowych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[Zakres przedmiotowy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warunki udzielania i zakres świadczeń opieki zdrowotnej finansowanych ze środków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i tryb finansowania świadczeń, o których mowa w pkt 1;</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zasady i tryb kwalifikowania świadczeń opieki zdrowotnej jako świadczeń gwarantowanych;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zadania władz publicznych w zakresie zapewnienia równego dostępu do świadczeń, o których mowa w pkt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powszechnego - obowiązkowego i dobrowolnego ubezpieczenia zdrowotnego;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podstawy instytucjonalno-proceduralne do stosowania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(WE) nr 883/2004 z dnia 29 kwietnia 2004 r. w sprawie koordynacji systemów zabezpieczenia społecznego (Dz. Urz. WE L 166 z 30.04.2004, str. 1, z późn. zm.; Dz. Urz. UE Polskie wydanie specjalne, rozdz. 5, t. 5, str. 72, z późn. zm.),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(WE) nr 987/2009 z dnia 16 września 2009 r. dotyczącego wykonywania rozporządzenia (WE) nr 883/2004 w sprawie koordynacji systemów zabezpieczenia społecznego (Dz. Urz. UE L 284 z 30.10.2009, str. 1, z późn. zm.) oraz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(UE) nr 1231/2010 z dnia 24 listopada 2010 r. rozszerzającego rozporządzenie (WE) nr 883/2004 i rozporządzenie (WE) nr 987/2009 na obywateli państw trzecich, którzy nie są jeszcze objęci tymi rozporządzeniami jedynie ze względu na swoje obywatelstwo (Dz. Urz. UE L 344 z 29.12.2010, str. 1);</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zasady funkcjonowania, organizację i zadania Narodowego Funduszu Zdrowia, zwanego dalej "Funduszem";</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zasady funkcjonowania, organizację i zadania Agencji Oceny Technologii Medycznych i Taryfikacji, zwanej dalej "Agencją";</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zasady sprawowania nadzoru i kontroli nad finansowaniem i realizacją świadczeń, o których mowa w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[Zakres podmiotowy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korzystania ze świadczeń opieki zdrowotnej finansowanych ze środków publicznych na zasadach określonych w ustawie mają prawo: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objęte powszechnym - obowiązkowym i dobrowolnym ubezpieczeniem zdrowotnym, zwane dalej "ubezpieczonymi",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inne niż ubezpieczeni osoby posiadające miejsce zamieszkania na terytorium Rzeczypospolitej Polskiej, które posiadają obywatelstwo polskie lub uzyskały w Rzeczypospolitej Polskiej status uchodźcy lub ochronę uzupełniającą, lub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 (Dz. U. z 2017 r. poz. 2206 i 2282 oraz z 2018 r. poz. 107, 138 i 771), spełniające kryterium dochodowe, o którym mowa w </w:t>
      </w:r>
      <w:r>
        <w:rPr>
          <w:rFonts w:ascii="Times New Roman"/>
          <w:b w:val="false"/>
          <w:i w:val="false"/>
          <w:color w:val="1b1b1b"/>
          <w:sz w:val="24"/>
          <w:lang w:val="pl-Pl"/>
        </w:rPr>
        <w:t>art. 8</w:t>
      </w:r>
      <w:r>
        <w:rPr>
          <w:rFonts w:ascii="Times New Roman"/>
          <w:b w:val="false"/>
          <w:i w:val="false"/>
          <w:color w:val="000000"/>
          <w:sz w:val="24"/>
          <w:lang w:val="pl-Pl"/>
        </w:rPr>
        <w:t xml:space="preserve"> ustawy z dnia 12 marca 2004 r. o pomocy społecznej (Dz. U. z 2017 r. poz. 1769 i 1985 oraz z 2018 r. poz. 650 i 700), co do których nie stwierdzono okoliczności, o której mowa w </w:t>
      </w:r>
      <w:r>
        <w:rPr>
          <w:rFonts w:ascii="Times New Roman"/>
          <w:b w:val="false"/>
          <w:i w:val="false"/>
          <w:color w:val="1b1b1b"/>
          <w:sz w:val="24"/>
          <w:lang w:val="pl-Pl"/>
        </w:rPr>
        <w:t>art. 12</w:t>
      </w:r>
      <w:r>
        <w:rPr>
          <w:rFonts w:ascii="Times New Roman"/>
          <w:b w:val="false"/>
          <w:i w:val="false"/>
          <w:color w:val="000000"/>
          <w:sz w:val="24"/>
          <w:lang w:val="pl-Pl"/>
        </w:rPr>
        <w:t xml:space="preserve"> tej ustawy, na zasadach i w zakresie określonych dla ubezpieczonych,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inne niż wymienione w pkt 1 i 2 osoby, które nie ukończyły 18. roku życia: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posiadające obywatelstwo polskie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które uzyskały w Rzeczypospolitej Polskiej status uchodźcy lub ochronę uzupełniającą lub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 posiadające miejsce zamieszkania na terytorium Rzeczypospolitej Polskiej,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inne niż wymienione w pkt 1-3 osoby posiadające miejsce zamieszkania na terytorium Rzeczypospolitej Polskiej, które są w okresie ciąży, porodu lub połogu: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posiadające obywatelstwo polskie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które uzyskały w Rzeczypospolitej Polskiej status uchodźcy lub ochronę uzupełniającą, lub zezwolenie na pobyt czasowy udzielone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w:t>
      </w:r>
    </w:p>
    <w:p>
      <w:pPr>
        <w:spacing w:before="25" w:after="0"/>
        <w:ind w:left="373"/>
        <w:jc w:val="both"/>
        <w:textAlignment w:val="auto"/>
      </w:pPr>
      <w:r>
        <w:rPr>
          <w:rFonts w:ascii="Times New Roman"/>
          <w:b w:val="false"/>
          <w:i w:val="false"/>
          <w:color w:val="000000"/>
          <w:sz w:val="24"/>
          <w:lang w:val="pl-Pl"/>
        </w:rPr>
        <w:t>- zwane dalej "świadczeniobiorcami".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Osobom nieposiadającym obywatelstwa polskiego, innym niż świadczeniobiorcy, świadczenia zdrowotne udzielane są na zasadach określonych w przepisach odrębnych i umowach międzynarodowych.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[Osoby ubezpieczone]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Ubezpieczonymi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posiadające obywatelstwo państwa członkowskiego Unii Europejskiej lub państwa członkowskiego Europejskiego Porozumienia o Wolnym Handlu (EFTA), zamieszkujące na terytorium państwa członkowskiego Unii Europejskiej lub państwa członkowskiego Europejskiego Porozumienia o Wolnym Handlu (EFTA),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osoby nieposiadające obywatelstwa państwa członkowskiego Unii Europejskiej lub państwa członkowskiego Europejskiego Porozumienia o Wolnym Handlu (EFTA) - strony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lub Konfederacji Szwajcarskiej, które przebywają na terytorium Rzeczypospolitej Polskiej na podstawie wizy w celu wykonywania pracy, zezwolenia na pobyt czasowy z wyłączeniem zezwolenia udzielonego na podstawie </w:t>
      </w:r>
      <w:r>
        <w:rPr>
          <w:rFonts w:ascii="Times New Roman"/>
          <w:b w:val="false"/>
          <w:i w:val="false"/>
          <w:color w:val="1b1b1b"/>
          <w:sz w:val="24"/>
          <w:lang w:val="pl-Pl"/>
        </w:rPr>
        <w:t>art. 181 ust. 1</w:t>
      </w:r>
      <w:r>
        <w:rPr>
          <w:rFonts w:ascii="Times New Roman"/>
          <w:b w:val="false"/>
          <w:i w:val="false"/>
          <w:color w:val="000000"/>
          <w:sz w:val="24"/>
          <w:lang w:val="pl-Pl"/>
        </w:rPr>
        <w:t xml:space="preserve"> ustawy z dnia 12 grudnia 2013 r. o cudzoziemcach, zezwolenia na pobyt stały, zezwolenia na pobyt rezydenta długoterminowego Unii Europejskiej, zgody na pobyt ze względów humanitarnych, zgody na pobyt tolerowany,</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osoby, które uzyskały w Rzeczypospolitej Polskiej status uchodźcy lub ochronę uzupełniającą albo korzystają z ochrony czasowej na jej terytorium,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osoby nieposiadające obywatelstwa państwa członkowskiego Unii Europejskiej lub państwa członkowskiego Europejskiego Porozumienia o Wolnym Handlu (EFTA), legalnie zamieszkujące na terytorium innego niż Rzeczpospolita Polska państwa członkowskiego Unii Europejskiej lub państwa członkowskiego Europejskiego Porozumienia o Wolnym Handlu (EFTA)</w:t>
      </w:r>
    </w:p>
    <w:p>
      <w:pPr>
        <w:spacing w:before="25" w:after="0"/>
        <w:ind w:left="0"/>
        <w:jc w:val="both"/>
        <w:textAlignment w:val="auto"/>
      </w:pPr>
      <w:r>
        <w:rPr>
          <w:rFonts w:ascii="Times New Roman"/>
          <w:b w:val="false"/>
          <w:i w:val="false"/>
          <w:color w:val="000000"/>
          <w:sz w:val="24"/>
          <w:lang w:val="pl-Pl"/>
        </w:rPr>
        <w:t>- jeżeli podlegają zgodnie z art. 66 obowiązkowi ubezpieczenia zdrowotnego albo ubezpieczają się dobrowolnie na zasadach określonych w art. 68;</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osoby posiadające obywatelstwo państwa członkowskiego Unii Europejskiej lub państwa członkowskiego Europejskiego Porozumienia o Wolnym Handlu (EFTA), niezamieszkujące na terytorium państwa członkowskiego Unii Europejskiej lub państwa członkowskiego Europejskiego Porozumienia o Wolnym Handlu (EFTA), jeżeli podlegają obowiązkowi ubezpieczenia zdrowotnego na terytorium Rzeczypospolitej Polskiej i są objęte: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ubezpieczeniami emerytalnym i rentowymi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13 października 1998 r. o systemie ubezpieczeń społecznych (Dz. U. z 2017 r. poz. 1778, z późn. zm.),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ubezpieczeniem społecznym rolników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20 grudnia 1990 r. o ubezpieczeniu społecznym rolników (Dz. U. z 2017 r. poz. 2336 oraz z 2018 r. poz. 650 i 858).</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Ubezpieczonymi są także: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000000"/>
          <w:sz w:val="24"/>
          <w:lang w:val="pl-Pl"/>
        </w:rPr>
        <w:t> studenci i doktoranci, którzy odbywają kształcenie w Rzeczypospolitej Polskiej, oraz absolwenci, którzy odbywają w Rzeczypospolitej Polskiej obowiązkowy staż, nieposiadający obywatelstwa państwa członkowskiego Unii Europejskiej lub państwa członkowskiego Europejskiego Porozumienia o Wolnym Handlu (EFTA) i niebędący osobami, o których mowa w ust. 1 pkt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członkowie zakonów oraz alumni wyższych seminariów duchownych i teologicznych, postulanci, nowicjusze i junioryści zakonów i ich odpowiednicy, którzy nie posiadają obywatelstwa państwa członkowskiego Unii Europejskiej lub państwa członkowskiego Europejskiego Porozumienia o Wolnym Handlu (EFTA) - strony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i nie są osobami, o których mowa w ust. 1 pkt 3, a przebywają na terytorium Rzeczypospolitej Polskiej na podstawie wizy, zezwolenia na pobyt czasowy, zezwolenia na pobyt stały, zezwolenia na pobyt rezydenta długoterminowego Unii Europejskiej, zgody na pobyt ze względów humanitarnych, zgody na pobyt tolerowany lub uzyskali w Rzeczypospolitej Polskiej status uchodźcy lub ochronę uzupełniającą albo korzystają z ochrony czasowej na jej terytorium,</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odbywający staż adaptacyjny,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odbywający kursy języka polskiego oraz kursy przygotowawcze do podjęcia nauki w języku polskim, o których mowa w przepisach odrębnych, nieposiadający obywatelstwa państwa członkowskiego Unii Europejskiej lub państwa członkowskiego Europejskiego Porozumienia o Wolnym Handlu (EFTA) i niebędący osobami, o których mowa w ust. 1 pkt 3</w:t>
      </w:r>
    </w:p>
    <w:p>
      <w:pPr>
        <w:spacing w:before="25" w:after="0"/>
        <w:ind w:left="0"/>
        <w:jc w:val="both"/>
        <w:textAlignment w:val="auto"/>
      </w:pPr>
      <w:r>
        <w:rPr>
          <w:rFonts w:ascii="Times New Roman"/>
          <w:b w:val="false"/>
          <w:i w:val="false"/>
          <w:color w:val="000000"/>
          <w:sz w:val="24"/>
          <w:lang w:val="pl-Pl"/>
        </w:rPr>
        <w:t>- jeżeli ubezpieczają się dobrowolnie na zasadach określonych w art. 68;</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członkowie rodzin osób, o których mowa w ust. 1 pkt 1 i 3, zamieszkujący na terytorium państwa członkowskiego Unii Europejskiej lub państwa członkowskiego Europejskiego Porozumienia o Wolnym Handlu (EFTA), jeżeli nie są osobami podlegającymi obowiązkowi ubezpieczenia zdrowotnego, o których mowa w art. 66 ust. 1, z zastrzeżeniem art. 66 ust. 2 i 3, ani nie są osobami uprawnionymi do świadczeń opieki zdrowotnej na podstawie przepisów o koordynacji;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członkowie rodzin osób, o których mowa w ust. 1 pkt 2 i 2a, zamieszkujący na terytorium Rzeczypospolitej Polskiej, jeżeli nie są osobami podlegającymi obowiązkowi ubezpieczenia zdrowotnego, o których mowa w art. 66 ust. 1, z zastrzeżeniem art. 66 ust. 2 i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[Ubezpieczenie cudzoziemców]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Ubezpieczeniu nie podlegają, z zastrzeżeniem art. 3, cudzoziemcy przebywający na terytorium Rzeczypospolitej Polskiej, w tym cudzoziemcy zatrudnieni w obcych przedstawicielstwach dyplomatycznych, urzędach konsularnych, misjach, misjach specjalnych lub międzynarodowych instytucjach, chyba że umowy międzynarodowe ratyfikowane przez Rzeczpospolitą Polską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[Definicje]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Użyte w ustawie określenia oznaczają: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ambulatoryjna opieka zdrowotna - udzielanie przez świadczeniodawców świadczeń opieki zdrowotnej osobom niewymagającym leczenia w warunkach całodobowych lub całodziennych;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apteka - aptekę ogólnodostępną lub punkt apteczny, z którymi Fundusz zawarł umowę na wydawanie leku, środka spożywczego specjalnego przeznaczenia żywieniowego oraz wyrobu medycznego objętych refundacją;</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ciągłość udzielanych świadczeń opieki zdrowotnej - organizację udzielania świadczeń opieki zdrowotnej zapewniającą kontynuację procesu diagnostycznego lub terapeutycznego, w szczególności ograniczającą ryzyko przerwania procesu leczenia świadczeniobiorców w ramach danego zakresu świadczeń opieki zdrowotnej realizowanego na podstawie umowy o udzielanie świadczeń opieki zdrowotnej, w dniu złożenia oferty w postępowaniu w sprawie zawarcia umów;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członek rodziny - następujące osoby: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dziecko własne, dziecko małżonka, dziecko przysposobione, wnuka albo dziecko obce, dla którego ustanowiono opiekę, albo dziecko obce w ramach rodziny zastępczej lub rodzinnego domu dziecka, do ukończenia przez nie 18 lat, a jeżeli uczy się dalej w szkole lub zakładzie kształcenia nauczycieli lub odbywa kształcenie w uczelni lub szkole doktorskiej - do ukończenia 26 lat, natomiast jeżeli posiada orzeczenie o znacznym stopniu niepełnosprawności lub inne traktowane na równi - bez ograniczenia wieku,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małżonka,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wstępnych pozostających z ubezpieczonym we wspólnym gospodarstwie domowym;</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działacz opozycji antykomunistycznej - osobę, o której mowa w </w:t>
      </w:r>
      <w:r>
        <w:rPr>
          <w:rFonts w:ascii="Times New Roman"/>
          <w:b w:val="false"/>
          <w:i w:val="false"/>
          <w:color w:val="1b1b1b"/>
          <w:sz w:val="24"/>
          <w:lang w:val="pl-Pl"/>
        </w:rPr>
        <w:t>art. 2 ust. 1</w:t>
      </w:r>
      <w:r>
        <w:rPr>
          <w:rFonts w:ascii="Times New Roman"/>
          <w:b w:val="false"/>
          <w:i w:val="false"/>
          <w:color w:val="000000"/>
          <w:sz w:val="24"/>
          <w:lang w:val="pl-Pl"/>
        </w:rPr>
        <w:t xml:space="preserve"> ustawy z dnia 20 marca 2015 r. o działaczach opozycji antykomunistycznej oraz osobach represjonowanych z powodów politycznych (Dz. U. z 2018 r. poz. 690), o potwierdzonym statusie działacza opozycji antykomunistycznej;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felczer ubezpieczenia zdrowotnego - felczera lub starszego felczera udzielającego świadczeń opieki zdrowotnej u świadczeniodawcy, z którym zawarto umowę o udzielanie świadczeń opieki zdrowotnej;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inwalida wojenny lub wojskowy - osobę, o której mowa w </w:t>
      </w:r>
      <w:r>
        <w:rPr>
          <w:rFonts w:ascii="Times New Roman"/>
          <w:b w:val="false"/>
          <w:i w:val="false"/>
          <w:color w:val="1b1b1b"/>
          <w:sz w:val="24"/>
          <w:lang w:val="pl-Pl"/>
        </w:rPr>
        <w:t>art. 6-8</w:t>
      </w:r>
      <w:r>
        <w:rPr>
          <w:rFonts w:ascii="Times New Roman"/>
          <w:b w:val="false"/>
          <w:i w:val="false"/>
          <w:color w:val="000000"/>
          <w:sz w:val="24"/>
          <w:lang w:val="pl-Pl"/>
        </w:rPr>
        <w:t xml:space="preserve"> lub w </w:t>
      </w:r>
      <w:r>
        <w:rPr>
          <w:rFonts w:ascii="Times New Roman"/>
          <w:b w:val="false"/>
          <w:i w:val="false"/>
          <w:color w:val="1b1b1b"/>
          <w:sz w:val="24"/>
          <w:lang w:val="pl-Pl"/>
        </w:rPr>
        <w:t>art. 30</w:t>
      </w:r>
      <w:r>
        <w:rPr>
          <w:rFonts w:ascii="Times New Roman"/>
          <w:b w:val="false"/>
          <w:i w:val="false"/>
          <w:color w:val="000000"/>
          <w:sz w:val="24"/>
          <w:lang w:val="pl-Pl"/>
        </w:rPr>
        <w:t xml:space="preserve"> ustawy z dnia 29 maja 1974 r. o zaopatrzeniu inwalidów wojennych i wojskowych oraz ich rodzin (Dz. U. z 2017 r. poz. 2193);</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 xml:space="preserve">cywilna niewidoma ofiara działań wojennych - osobę, o której mowa w </w:t>
      </w:r>
      <w:r>
        <w:rPr>
          <w:rFonts w:ascii="Times New Roman"/>
          <w:b w:val="false"/>
          <w:i w:val="false"/>
          <w:color w:val="1b1b1b"/>
          <w:sz w:val="24"/>
          <w:lang w:val="pl-Pl"/>
        </w:rPr>
        <w:t>art. 1 ust. 2</w:t>
      </w:r>
      <w:r>
        <w:rPr>
          <w:rFonts w:ascii="Times New Roman"/>
          <w:b w:val="false"/>
          <w:i w:val="false"/>
          <w:color w:val="000000"/>
          <w:sz w:val="24"/>
          <w:lang w:val="pl-Pl"/>
        </w:rPr>
        <w:t xml:space="preserve"> ustawy z dnia 16 listopada 2006 r. o świadczeniu pieniężnym i uprawnieniach przysługujących cywilnym niewidomym ofiarom działań wojennych (Dz. U. poz. 1824, z 2010 r. poz. 1465 oraz z 2011 r. poz. 696);</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instytucja wypłacająca emeryturę lub rentę - instytucję wypłacającą rentę strukturalną zgodnie z przepisami o rentach strukturalnych, przepisami o wspieraniu rozwoju obszarów wiejskich ze środków pochodzących z Sekcji Gwarancji Europejskiego Funduszu Orientacji i Gwarancji Rolnej lub przepisami o wspieraniu rozwoju obszarów wiejskich z udziałem środków Europejskiego Funduszu Rolnego na rzecz Rozwoju Obszarów Wiejskich;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kombatant - osobę, o której mowa w </w:t>
      </w:r>
      <w:r>
        <w:rPr>
          <w:rFonts w:ascii="Times New Roman"/>
          <w:b w:val="false"/>
          <w:i w:val="false"/>
          <w:color w:val="1b1b1b"/>
          <w:sz w:val="24"/>
          <w:lang w:val="pl-Pl"/>
        </w:rPr>
        <w:t>art. 1-4</w:t>
      </w:r>
      <w:r>
        <w:rPr>
          <w:rFonts w:ascii="Times New Roman"/>
          <w:b w:val="false"/>
          <w:i w:val="false"/>
          <w:color w:val="000000"/>
          <w:sz w:val="24"/>
          <w:lang w:val="pl-Pl"/>
        </w:rPr>
        <w:t xml:space="preserve"> ustawy z dnia 24 stycznia 1991 r. o kombatantach oraz niektórych osobach będących ofiarami represji wojennych i okresu powojennego (Dz. U. z 2018 r. poz. 276);</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kompleksowość udzielanych świadczeń opieki zdrowotnej - możliwość realizacji świadczeń opieki zdrowotnej w zakresach, o których mowa w art. 15 ust. 2, obejmującą niezbędne etapy i elementy procesu ich realizacji, w szczególności strukturę świadczeń opieki zdrowotnej w danym zakresie albo zakresach;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korzystający - organizację, podmiot, organ administracji publicznej oraz jednostkę organizacyjną, o których mowa w </w:t>
      </w:r>
      <w:r>
        <w:rPr>
          <w:rFonts w:ascii="Times New Roman"/>
          <w:b w:val="false"/>
          <w:i w:val="false"/>
          <w:color w:val="1b1b1b"/>
          <w:sz w:val="24"/>
          <w:lang w:val="pl-Pl"/>
        </w:rPr>
        <w:t>art. 42 ust. 1</w:t>
      </w:r>
      <w:r>
        <w:rPr>
          <w:rFonts w:ascii="Times New Roman"/>
          <w:b w:val="false"/>
          <w:i w:val="false"/>
          <w:color w:val="000000"/>
          <w:sz w:val="24"/>
          <w:lang w:val="pl-Pl"/>
        </w:rPr>
        <w:t xml:space="preserve"> ustawy z dnia 24 kwietnia 2003 r. o działalności pożytku publicznego i o wolontariacie (Dz. U. z 2018 r. poz. 450, 650, 723 i 1365);</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lek - produkt leczniczy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6 września 2001 r. - Prawo farmaceutyczne (Dz. U. z 2017 r. poz. 2211 oraz z 2018 r. poz. 650, 697 i 1039);</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lek recepturowy - produkt leczniczy sporządzony w aptece na podstawie recepty lekarskiej;</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13a) </w:t>
      </w:r>
      <w:r>
        <w:rPr>
          <w:rFonts w:ascii="Times New Roman"/>
          <w:b w:val="false"/>
          <w:i w:val="false"/>
          <w:color w:val="000000"/>
          <w:sz w:val="24"/>
          <w:lang w:val="pl-Pl"/>
        </w:rPr>
        <w:t xml:space="preserve">lekarz podstawowej opieki zdrowotnej - lekarza, o którym mowa w </w:t>
      </w:r>
      <w:r>
        <w:rPr>
          <w:rFonts w:ascii="Times New Roman"/>
          <w:b w:val="false"/>
          <w:i w:val="false"/>
          <w:color w:val="1b1b1b"/>
          <w:sz w:val="24"/>
          <w:lang w:val="pl-Pl"/>
        </w:rPr>
        <w:t>art. 6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ustawy z dnia 27 października 2017 r. o podstawowej opiece zdrowotnej (Dz. U. poz. 2217 oraz z 2018 r. poz. 1000);</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lekarz ubezpieczenia zdrowotnego - lekarza, lekarza dentystę będącego świadczeniodawcą, z którym Fundusz zawarł umowę o udzielanie świadczeń opieki zdrowotnej, albo lekarza, lekarza dentystę, który jest zatrudniony lub wykonuje zawód u świadczeniodawcy, z którym Fundusz zawarł umowę o udzielanie świadczeń opieki zdrowotnej;</w:t>
      </w:r>
    </w:p>
    <w:p>
      <w:pPr>
        <w:spacing w:before="26" w:after="0"/>
        <w:ind w:left="373"/>
        <w:jc w:val="left"/>
        <w:textAlignment w:val="auto"/>
      </w:pPr>
      <w:r>
        <w:rPr>
          <w:rFonts w:ascii="Times New Roman"/>
          <w:b w:val="false"/>
          <w:i w:val="false"/>
          <w:color w:val="000000"/>
          <w:sz w:val="24"/>
          <w:lang w:val="pl-Pl"/>
        </w:rPr>
        <w:t xml:space="preserve">14a) </w:t>
      </w:r>
      <w:r>
        <w:rPr>
          <w:rFonts w:ascii="Times New Roman"/>
          <w:b w:val="false"/>
          <w:i w:val="false"/>
          <w:color w:val="000000"/>
          <w:sz w:val="24"/>
          <w:lang w:val="pl-Pl"/>
        </w:rPr>
        <w:t>migracja ubezpieczonych - korzystanie przez ubezpieczonych oraz osoby uprawnione do świadczeń opieki zdrowotnej na podstawie przepisów o koordynacji, zarejestrowanych w danym oddziale wojewódzkim Funduszu, ze świadczeń opieki zdrowotnej udzielanych przez świadczeniodawców, którzy zawarli umowy o udzielanie świadczeń opieki zdrowotnej z innymi oddziałami wojewódzkimi Funduszu, lub nabywanie przez ubezpieczonych oraz osoby uprawnione do świadczeń opieki zdrowotnej na podstawie przepisów o koordynacji, zarejestrowanych w danym oddziale wojewódzkim Funduszu, leków i wyrobów medycznych, bezpłatnie, za opłatą ryczałtową albo za częściową odpłatnością, w aptekach działających na terytorium innych oddziałów wojewódzkich Funduszu;</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 xml:space="preserve">minimalne wynagrodzenie - minimalne wynagrodzenie, o którym mowa w </w:t>
      </w:r>
      <w:r>
        <w:rPr>
          <w:rFonts w:ascii="Times New Roman"/>
          <w:b w:val="false"/>
          <w:i w:val="false"/>
          <w:color w:val="1b1b1b"/>
          <w:sz w:val="24"/>
          <w:lang w:val="pl-Pl"/>
        </w:rPr>
        <w:t>art. 2 ust. 3-5</w:t>
      </w:r>
      <w:r>
        <w:rPr>
          <w:rFonts w:ascii="Times New Roman"/>
          <w:b w:val="false"/>
          <w:i w:val="false"/>
          <w:color w:val="000000"/>
          <w:sz w:val="24"/>
          <w:lang w:val="pl-Pl"/>
        </w:rPr>
        <w:t xml:space="preserve"> ustawy z dnia 10 października 2002 r. o minimalnym wynagrodzeniu za pracę (Dz. U. z 2017 r. poz. 847 oraz z 2018 r. poz. 650);</w:t>
      </w:r>
    </w:p>
    <w:p>
      <w:pPr>
        <w:spacing w:before="26" w:after="0"/>
        <w:ind w:left="373"/>
        <w:jc w:val="left"/>
        <w:textAlignment w:val="auto"/>
      </w:pPr>
      <w:r>
        <w:rPr>
          <w:rFonts w:ascii="Times New Roman"/>
          <w:b w:val="false"/>
          <w:i w:val="false"/>
          <w:color w:val="000000"/>
          <w:sz w:val="24"/>
          <w:lang w:val="pl-Pl"/>
        </w:rPr>
        <w:t xml:space="preserve">15a) </w:t>
      </w:r>
      <w:r>
        <w:rPr>
          <w:rFonts w:ascii="Times New Roman"/>
          <w:b w:val="false"/>
          <w:i w:val="false"/>
          <w:color w:val="000000"/>
          <w:sz w:val="24"/>
          <w:lang w:val="pl-Pl"/>
        </w:rPr>
        <w:t>Narodowy Rachunek Zdrowia - zestawienie wszystkich wydatków na ochronę zdrowia, uwzględniające źródła finansowania ochrony zdrowia, dostawców usług medycznych oraz funkcje tych usług, oparte na zasadach przejrzystości i rzetelności gromadzonych danych;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 xml:space="preserve">niepełnosprawny - osobę, o której mowa w </w:t>
      </w:r>
      <w:r>
        <w:rPr>
          <w:rFonts w:ascii="Times New Roman"/>
          <w:b w:val="false"/>
          <w:i w:val="false"/>
          <w:color w:val="1b1b1b"/>
          <w:sz w:val="24"/>
          <w:lang w:val="pl-Pl"/>
        </w:rPr>
        <w:t>art. 4-5</w:t>
      </w:r>
      <w:r>
        <w:rPr>
          <w:rFonts w:ascii="Times New Roman"/>
          <w:b w:val="false"/>
          <w:i w:val="false"/>
          <w:color w:val="000000"/>
          <w:sz w:val="24"/>
          <w:lang w:val="pl-Pl"/>
        </w:rPr>
        <w:t xml:space="preserve"> i </w:t>
      </w:r>
      <w:r>
        <w:rPr>
          <w:rFonts w:ascii="Times New Roman"/>
          <w:b w:val="false"/>
          <w:i w:val="false"/>
          <w:color w:val="1b1b1b"/>
          <w:sz w:val="24"/>
          <w:lang w:val="pl-Pl"/>
        </w:rPr>
        <w:t>62</w:t>
      </w:r>
      <w:r>
        <w:rPr>
          <w:rFonts w:ascii="Times New Roman"/>
          <w:b w:val="false"/>
          <w:i w:val="false"/>
          <w:color w:val="000000"/>
          <w:sz w:val="24"/>
          <w:lang w:val="pl-Pl"/>
        </w:rPr>
        <w:t xml:space="preserve"> ustawy z dnia 27 sierpnia 1997 r. o rehabilitacji zawodowej i społecznej oraz zatrudnianiu osób niepełnosprawnych (Dz. U. z 2018 r. poz. 511, 1000 i 1076);</w:t>
      </w:r>
    </w:p>
    <w:p>
      <w:pPr>
        <w:spacing w:before="26" w:after="0"/>
        <w:ind w:left="373"/>
        <w:jc w:val="left"/>
        <w:textAlignment w:val="auto"/>
      </w:pPr>
      <w:r>
        <w:rPr>
          <w:rFonts w:ascii="Times New Roman"/>
          <w:b w:val="false"/>
          <w:i w:val="false"/>
          <w:color w:val="000000"/>
          <w:sz w:val="24"/>
          <w:lang w:val="pl-Pl"/>
        </w:rPr>
        <w:t xml:space="preserve">17a) </w:t>
      </w:r>
      <w:r>
        <w:rPr>
          <w:rFonts w:ascii="Times New Roman"/>
          <w:b w:val="false"/>
          <w:i w:val="false"/>
          <w:color w:val="000000"/>
          <w:sz w:val="24"/>
          <w:lang w:val="pl-Pl"/>
        </w:rPr>
        <w:t>nocna i świąteczna opieka zdrowotna - świadczenia opieki zdrowotnej z zakresu podstawowej opieki zdrowotnej udzielane przez świadczeniodawców poza godzinami pracy określonymi w umowach o udzielanie świadczeń podstawowej opieki zdrowotnej, w szczególności w dni wolne od pracy i w święta, w przypadku nagłego zachorowania lub nagłego pogorszenia stanu zdrowia świadczeniobiorcy, które nie jest stanem nagłym;</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 xml:space="preserve">odbywający staż adaptacyjny - wnioskodawcę odbywającego staż adaptacyjny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22 grudnia 2015 r. o zasadach uznawania kwalifikacji zawodowych nabytych w państwach członkowskich Unii Europejskiej (Dz. U. z 2016 r. poz. 65 oraz z 2018 r. poz. 650);</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osoba bezdomna wychodząca z bezdomności - osobę objętą indywidualnym programem wychodzenia z bezdomności zgodnie z przepisami o pomocy społecznej;</w:t>
      </w:r>
    </w:p>
    <w:p>
      <w:pPr>
        <w:spacing w:before="26" w:after="0"/>
        <w:ind w:left="373"/>
        <w:jc w:val="left"/>
        <w:textAlignment w:val="auto"/>
      </w:pPr>
      <w:r>
        <w:rPr>
          <w:rFonts w:ascii="Times New Roman"/>
          <w:b w:val="false"/>
          <w:i w:val="false"/>
          <w:color w:val="000000"/>
          <w:sz w:val="24"/>
          <w:lang w:val="pl-Pl"/>
        </w:rPr>
        <w:t xml:space="preserve">19a)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xml:space="preserve"> osoba deportowana do pracy przymusowej - osobę deportowaną do pracy przymusowej lub osadzoną w obozie pracy przez III Rzeszę lub Związek Socjalistycznych Republik Radzieckich, której przyznano uprawnienie do świadczenia pieniężnego, o którym mowa w </w:t>
      </w:r>
      <w:r>
        <w:rPr>
          <w:rFonts w:ascii="Times New Roman"/>
          <w:b w:val="false"/>
          <w:i w:val="false"/>
          <w:color w:val="1b1b1b"/>
          <w:sz w:val="24"/>
          <w:lang w:val="pl-Pl"/>
        </w:rPr>
        <w:t>art. 1a ust. 1</w:t>
      </w:r>
      <w:r>
        <w:rPr>
          <w:rFonts w:ascii="Times New Roman"/>
          <w:b w:val="false"/>
          <w:i w:val="false"/>
          <w:color w:val="000000"/>
          <w:sz w:val="24"/>
          <w:lang w:val="pl-Pl"/>
        </w:rPr>
        <w:t xml:space="preserve"> ustawy z dnia 31 maja 1996 r. o osobach deportowanych do pracy przymusowej oraz osadzonych w obozach pracy przez III Rzeszę i Związek Socjalistycznych Republik Radzieckich (Dz. U. z 2014 r. poz. 1001 oraz z 2018 r. poz. 1552);</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 xml:space="preserve">osoba pobierająca emeryturę lub rentę - osobę objętą zaopatrzeniem emerytalnym lub rentowym, pobierającą rentę socjalną albo rentę strukturalną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26 kwietnia 2001 r. o rentach strukturalnych w rolnictwie (Dz. U. z 2018 r. poz. 872) lub </w:t>
      </w:r>
      <w:r>
        <w:rPr>
          <w:rFonts w:ascii="Times New Roman"/>
          <w:b w:val="false"/>
          <w:i w:val="false"/>
          <w:color w:val="1b1b1b"/>
          <w:sz w:val="24"/>
          <w:lang w:val="pl-Pl"/>
        </w:rPr>
        <w:t>ustawy</w:t>
      </w:r>
      <w:r>
        <w:rPr>
          <w:rFonts w:ascii="Times New Roman"/>
          <w:b w:val="false"/>
          <w:i w:val="false"/>
          <w:color w:val="000000"/>
          <w:sz w:val="24"/>
          <w:lang w:val="pl-Pl"/>
        </w:rPr>
        <w:t xml:space="preserve"> z dnia 28 listopada 2003 r. o wspieraniu rozwoju obszarów wiejskich ze środków pochodzących z Sekcji Gwarancji Europejskiego Funduszu Orientacji i Gwarancji Rolnej (Dz. U. z 2017 r. poz. 1867), oraz osobę otrzymującą emeryturę lub rentę z zagranicy;</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 xml:space="preserve">osoba prowadząca działalność pozarolniczą - osobę, o której mowa w </w:t>
      </w:r>
      <w:r>
        <w:rPr>
          <w:rFonts w:ascii="Times New Roman"/>
          <w:b w:val="false"/>
          <w:i w:val="false"/>
          <w:color w:val="1b1b1b"/>
          <w:sz w:val="24"/>
          <w:lang w:val="pl-Pl"/>
        </w:rPr>
        <w:t>art. 8 ust. 6</w:t>
      </w:r>
      <w:r>
        <w:rPr>
          <w:rFonts w:ascii="Times New Roman"/>
          <w:b w:val="false"/>
          <w:i w:val="false"/>
          <w:color w:val="000000"/>
          <w:sz w:val="24"/>
          <w:lang w:val="pl-Pl"/>
        </w:rPr>
        <w:t xml:space="preserve"> ustawy z dnia 13 października 1998 r. o systemie ubezpieczeń społecznych;</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 xml:space="preserve">osoba represjonowana - osobę, o której mowa w </w:t>
      </w:r>
      <w:r>
        <w:rPr>
          <w:rFonts w:ascii="Times New Roman"/>
          <w:b w:val="false"/>
          <w:i w:val="false"/>
          <w:color w:val="1b1b1b"/>
          <w:sz w:val="24"/>
          <w:lang w:val="pl-Pl"/>
        </w:rPr>
        <w:t>art. 12 ust. 2 pkt 1</w:t>
      </w:r>
      <w:r>
        <w:rPr>
          <w:rFonts w:ascii="Times New Roman"/>
          <w:b w:val="false"/>
          <w:i w:val="false"/>
          <w:color w:val="000000"/>
          <w:sz w:val="24"/>
          <w:lang w:val="pl-Pl"/>
        </w:rPr>
        <w:t xml:space="preserve"> ustawy z dnia 24 stycznia 1991 r. o kombatantach oraz niektórych osobach będących ofiarami represji wojennych i okresu powojennego;</w:t>
      </w:r>
    </w:p>
    <w:p>
      <w:pPr>
        <w:spacing w:before="26" w:after="0"/>
        <w:ind w:left="373"/>
        <w:jc w:val="left"/>
        <w:textAlignment w:val="auto"/>
      </w:pPr>
      <w:r>
        <w:rPr>
          <w:rFonts w:ascii="Times New Roman"/>
          <w:b w:val="false"/>
          <w:i w:val="false"/>
          <w:color w:val="000000"/>
          <w:sz w:val="24"/>
          <w:lang w:val="pl-Pl"/>
        </w:rPr>
        <w:t xml:space="preserve">22a) </w:t>
      </w:r>
      <w:r>
        <w:rPr>
          <w:rFonts w:ascii="Times New Roman"/>
          <w:b w:val="false"/>
          <w:i w:val="false"/>
          <w:color w:val="000000"/>
          <w:sz w:val="24"/>
          <w:lang w:val="pl-Pl"/>
        </w:rPr>
        <w:t xml:space="preserve">osoba represjonowana z powodów politycznych - osobę, o której mowa w </w:t>
      </w:r>
      <w:r>
        <w:rPr>
          <w:rFonts w:ascii="Times New Roman"/>
          <w:b w:val="false"/>
          <w:i w:val="false"/>
          <w:color w:val="1b1b1b"/>
          <w:sz w:val="24"/>
          <w:lang w:val="pl-Pl"/>
        </w:rPr>
        <w:t>art. 3</w:t>
      </w:r>
      <w:r>
        <w:rPr>
          <w:rFonts w:ascii="Times New Roman"/>
          <w:b w:val="false"/>
          <w:i w:val="false"/>
          <w:color w:val="000000"/>
          <w:sz w:val="24"/>
          <w:lang w:val="pl-Pl"/>
        </w:rPr>
        <w:t xml:space="preserve"> ustawy z dnia 20 marca 2015 r. o działaczach opozycji antykomunistycznej oraz osobach represjonowanych z powodów politycznych, o potwierdzonym statusie osoby represjonowanej z powodów politycznych;</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osoba uprawniona do świadczeń opieki zdrowotnej na podstawie przepisów o koordynacji - osobę, która nie jest ubezpieczona w Funduszu i posiada prawo do świadczeń opieki zdrowotnej na podstawie ustawodawstwa innego niż Rzeczpospolita Polska państwa członkowskiego Unii Europejskiej lub państwa członkowskiego Europejskiego Porozumienia o Wolnym Handlu (EFTA), a której przysługują na terytorium Rzeczypospolitej Polskiej świadczenia opieki zdrowotnej z ubezpieczenia zdrowotnego na podstawie przepisów o koordynacji;</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 xml:space="preserve">osoba współpracująca - osobę, o której mowa w </w:t>
      </w:r>
      <w:r>
        <w:rPr>
          <w:rFonts w:ascii="Times New Roman"/>
          <w:b w:val="false"/>
          <w:i w:val="false"/>
          <w:color w:val="1b1b1b"/>
          <w:sz w:val="24"/>
          <w:lang w:val="pl-Pl"/>
        </w:rPr>
        <w:t>art. 8 ust. 11</w:t>
      </w:r>
      <w:r>
        <w:rPr>
          <w:rFonts w:ascii="Times New Roman"/>
          <w:b w:val="false"/>
          <w:i w:val="false"/>
          <w:color w:val="000000"/>
          <w:sz w:val="24"/>
          <w:lang w:val="pl-Pl"/>
        </w:rPr>
        <w:t xml:space="preserve"> ustawy z dnia 13 października 1998 r. o systemie ubezpieczeń społecznych;</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 xml:space="preserve">pielęgniarka podstawowej opieki zdrowotnej - pielęgniarkę, o której mowa w </w:t>
      </w:r>
      <w:r>
        <w:rPr>
          <w:rFonts w:ascii="Times New Roman"/>
          <w:b w:val="false"/>
          <w:i w:val="false"/>
          <w:color w:val="1b1b1b"/>
          <w:sz w:val="24"/>
          <w:lang w:val="pl-Pl"/>
        </w:rPr>
        <w:t>art. 7</w:t>
      </w:r>
      <w:r>
        <w:rPr>
          <w:rFonts w:ascii="Times New Roman"/>
          <w:b w:val="false"/>
          <w:i w:val="false"/>
          <w:color w:val="000000"/>
          <w:sz w:val="24"/>
          <w:lang w:val="pl-Pl"/>
        </w:rPr>
        <w:t xml:space="preserve"> ustawy z dnia 27 października 2017 r. o podstawowej opiece zdrowotnej;</w:t>
      </w:r>
    </w:p>
    <w:p>
      <w:pPr>
        <w:spacing w:before="26" w:after="0"/>
        <w:ind w:left="373"/>
        <w:jc w:val="left"/>
        <w:textAlignment w:val="auto"/>
      </w:pPr>
      <w:r>
        <w:rPr>
          <w:rFonts w:ascii="Times New Roman"/>
          <w:b w:val="false"/>
          <w:i w:val="false"/>
          <w:color w:val="000000"/>
          <w:sz w:val="24"/>
          <w:lang w:val="pl-Pl"/>
        </w:rPr>
        <w:t xml:space="preserve">26) </w:t>
      </w:r>
      <w:r>
        <w:rPr>
          <w:rFonts w:ascii="Times New Roman"/>
          <w:b w:val="false"/>
          <w:i w:val="false"/>
          <w:color w:val="000000"/>
          <w:sz w:val="24"/>
          <w:lang w:val="pl-Pl"/>
        </w:rPr>
        <w:t>pielęgniarka lub położna ubezpieczenia zdrowotnego - pielęgniarkę lub położną będącą świadczeniodawcą, z którym Fundusz zawarł umowę o udzielanie świadczeń opieki zdrowotnej, albo pielęgniarkę lub położną zatrudnioną lub wykonującą zawód u świadczeniodawcy, z którym Fundusz zawarł umowę o udzielanie świadczeń opieki zdrowotnej;</w:t>
      </w:r>
    </w:p>
    <w:p>
      <w:pPr>
        <w:spacing w:before="26" w:after="0"/>
        <w:ind w:left="373"/>
        <w:jc w:val="left"/>
        <w:textAlignment w:val="auto"/>
      </w:pPr>
      <w:r>
        <w:rPr>
          <w:rFonts w:ascii="Times New Roman"/>
          <w:b w:val="false"/>
          <w:i w:val="false"/>
          <w:color w:val="000000"/>
          <w:sz w:val="24"/>
          <w:lang w:val="pl-Pl"/>
        </w:rPr>
        <w:t xml:space="preserve">27) </w:t>
      </w:r>
      <w:r>
        <w:rPr>
          <w:rFonts w:ascii="Times New Roman"/>
          <w:b w:val="false"/>
          <w:i w:val="false"/>
          <w:color w:val="000000"/>
          <w:sz w:val="24"/>
          <w:lang w:val="pl-Pl"/>
        </w:rPr>
        <w:t xml:space="preserve">podstawowa opieka zdrowotna - podstawową opiekę zdrowotną, o której mowa w </w:t>
      </w:r>
      <w:r>
        <w:rPr>
          <w:rFonts w:ascii="Times New Roman"/>
          <w:b w:val="false"/>
          <w:i w:val="false"/>
          <w:color w:val="1b1b1b"/>
          <w:sz w:val="24"/>
          <w:lang w:val="pl-Pl"/>
        </w:rPr>
        <w:t>art. 2</w:t>
      </w:r>
      <w:r>
        <w:rPr>
          <w:rFonts w:ascii="Times New Roman"/>
          <w:b w:val="false"/>
          <w:i w:val="false"/>
          <w:color w:val="000000"/>
          <w:sz w:val="24"/>
          <w:lang w:val="pl-Pl"/>
        </w:rPr>
        <w:t xml:space="preserve"> ustawy z dnia 27 października 2017 r. o podstawowej opiece zdrowotnej;</w:t>
      </w:r>
    </w:p>
    <w:p>
      <w:pPr>
        <w:spacing w:before="26" w:after="0"/>
        <w:ind w:left="373"/>
        <w:jc w:val="left"/>
        <w:textAlignment w:val="auto"/>
      </w:pPr>
      <w:r>
        <w:rPr>
          <w:rFonts w:ascii="Times New Roman"/>
          <w:b w:val="false"/>
          <w:i w:val="false"/>
          <w:color w:val="000000"/>
          <w:sz w:val="24"/>
          <w:lang w:val="pl-Pl"/>
        </w:rPr>
        <w:t xml:space="preserve">28) </w:t>
      </w:r>
      <w:r>
        <w:rPr>
          <w:rFonts w:ascii="Times New Roman"/>
          <w:b w:val="false"/>
          <w:i w:val="false"/>
          <w:color w:val="000000"/>
          <w:sz w:val="24"/>
          <w:lang w:val="pl-Pl"/>
        </w:rPr>
        <w:t xml:space="preserve">położna podstawowej opieki zdrowotnej - położną, o której mowa w </w:t>
      </w:r>
      <w:r>
        <w:rPr>
          <w:rFonts w:ascii="Times New Roman"/>
          <w:b w:val="false"/>
          <w:i w:val="false"/>
          <w:color w:val="1b1b1b"/>
          <w:sz w:val="24"/>
          <w:lang w:val="pl-Pl"/>
        </w:rPr>
        <w:t>art. 8</w:t>
      </w:r>
      <w:r>
        <w:rPr>
          <w:rFonts w:ascii="Times New Roman"/>
          <w:b w:val="false"/>
          <w:i w:val="false"/>
          <w:color w:val="000000"/>
          <w:sz w:val="24"/>
          <w:lang w:val="pl-Pl"/>
        </w:rPr>
        <w:t xml:space="preserve"> ustawy z dnia 27 października 2017 r. o podstawowej opiece zdrowotnej;</w:t>
      </w:r>
    </w:p>
    <w:p>
      <w:pPr>
        <w:spacing w:before="26" w:after="0"/>
        <w:ind w:left="373"/>
        <w:jc w:val="left"/>
        <w:textAlignment w:val="auto"/>
      </w:pPr>
      <w:r>
        <w:rPr>
          <w:rFonts w:ascii="Times New Roman"/>
          <w:b w:val="false"/>
          <w:i w:val="false"/>
          <w:color w:val="000000"/>
          <w:sz w:val="24"/>
          <w:lang w:val="pl-Pl"/>
        </w:rPr>
        <w:t xml:space="preserve">28a) </w:t>
      </w:r>
      <w:r>
        <w:rPr>
          <w:rFonts w:ascii="Times New Roman"/>
          <w:b w:val="false"/>
          <w:i w:val="false"/>
          <w:color w:val="000000"/>
          <w:sz w:val="24"/>
          <w:lang w:val="pl-Pl"/>
        </w:rPr>
        <w:t xml:space="preserve">poradnia przyszpitalna - komórkę organizacyjną podmiotu leczniczego prowadzącego szpital, zlokalizowaną w tej samej co szpital dzielnicy,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8 marca 1990 r. o samorządzie gminnym (Dz. U. z 2018 r. poz. 994, 1000 i 1349) albo w </w:t>
      </w:r>
      <w:r>
        <w:rPr>
          <w:rFonts w:ascii="Times New Roman"/>
          <w:b w:val="false"/>
          <w:i w:val="false"/>
          <w:color w:val="1b1b1b"/>
          <w:sz w:val="24"/>
          <w:lang w:val="pl-Pl"/>
        </w:rPr>
        <w:t>ustawie</w:t>
      </w:r>
      <w:r>
        <w:rPr>
          <w:rFonts w:ascii="Times New Roman"/>
          <w:b w:val="false"/>
          <w:i w:val="false"/>
          <w:color w:val="000000"/>
          <w:sz w:val="24"/>
          <w:lang w:val="pl-Pl"/>
        </w:rPr>
        <w:t xml:space="preserve"> z dnia 15 marca 2002 r. o ustroju miasta stołecznego Warszawy (Dz. U. z 2015 r. poz. 1438 oraz z 2018 r. poz. 130), a w przypadku gmin, w których nie wprowadzono podziału na dzielnice - w tej samej gminie, i tworzącą funkcjonalną całość ze szpitalem, w której są udzielane ambulatoryjne świadczenia zdrowotne odpowiadające, co do rodzaju udzielanych świadczeń, świadczeniom szpitalnym;</w:t>
      </w:r>
    </w:p>
    <w:p>
      <w:pPr>
        <w:spacing w:before="26" w:after="0"/>
        <w:ind w:left="373"/>
        <w:jc w:val="left"/>
        <w:textAlignment w:val="auto"/>
      </w:pPr>
      <w:r>
        <w:rPr>
          <w:rFonts w:ascii="Times New Roman"/>
          <w:b w:val="false"/>
          <w:i w:val="false"/>
          <w:color w:val="000000"/>
          <w:sz w:val="24"/>
          <w:lang w:val="pl-Pl"/>
        </w:rPr>
        <w:t xml:space="preserve">29) </w:t>
      </w:r>
      <w:r>
        <w:rPr>
          <w:rFonts w:ascii="Times New Roman"/>
          <w:b w:val="false"/>
          <w:i w:val="false"/>
          <w:color w:val="000000"/>
          <w:sz w:val="24"/>
          <w:lang w:val="pl-Pl"/>
        </w:rPr>
        <w:t>potrzeby zdrowotne - liczbę i rodzaj świadczeń opieki zdrowotnej, które powinny być zapewnione w celu zachowania, przywrócenia lub poprawy zdrowia danej grupy świadczeniobiorców;</w:t>
      </w:r>
    </w:p>
    <w:p>
      <w:pPr>
        <w:spacing w:before="26" w:after="0"/>
        <w:ind w:left="373"/>
        <w:jc w:val="left"/>
        <w:textAlignment w:val="auto"/>
      </w:pPr>
      <w:r>
        <w:rPr>
          <w:rFonts w:ascii="Times New Roman"/>
          <w:b w:val="false"/>
          <w:i w:val="false"/>
          <w:color w:val="000000"/>
          <w:sz w:val="24"/>
          <w:lang w:val="pl-Pl"/>
        </w:rPr>
        <w:t xml:space="preserve">29a) </w:t>
      </w:r>
      <w:r>
        <w:rPr>
          <w:rFonts w:ascii="Times New Roman"/>
          <w:b w:val="false"/>
          <w:i w:val="false"/>
          <w:color w:val="000000"/>
          <w:sz w:val="24"/>
          <w:lang w:val="pl-Pl"/>
        </w:rPr>
        <w:t>program polityki zdrowotnej - zespół zaplanowanych i zamierzonych działań z zakresu opieki zdrowotnej ocenianych jako skuteczne, bezpieczne i uzasadnione, umożliwiających osiągnięcie w określonym terminie założonych celów, polegających na wykrywaniu i zrealizowaniu określonych potrzeb zdrowotnych oraz poprawy stanu zdrowia określonej grupy świadczeniobiorców, opracowany, wdrażany, realizowany i finansowany przez ministra albo jednostkę samorządu terytorialnego;</w:t>
      </w:r>
    </w:p>
    <w:p>
      <w:pPr>
        <w:spacing w:before="26" w:after="0"/>
        <w:ind w:left="373"/>
        <w:jc w:val="left"/>
        <w:textAlignment w:val="auto"/>
      </w:pPr>
      <w:r>
        <w:rPr>
          <w:rFonts w:ascii="Times New Roman"/>
          <w:b w:val="false"/>
          <w:i w:val="false"/>
          <w:color w:val="000000"/>
          <w:sz w:val="24"/>
          <w:lang w:val="pl-Pl"/>
        </w:rPr>
        <w:t xml:space="preserve">30) </w:t>
      </w:r>
      <w:r>
        <w:rPr>
          <w:rFonts w:ascii="Times New Roman"/>
          <w:b w:val="false"/>
          <w:i w:val="false"/>
          <w:color w:val="000000"/>
          <w:sz w:val="24"/>
          <w:lang w:val="pl-Pl"/>
        </w:rPr>
        <w:t>program zdrowotny - zespół zaplanowanych i zamierzonych działań z zakresu opieki zdrowotnej ocenianych jako skuteczne, bezpieczne i uzasadnione, umożliwiających osiągnięcie w określonym terminie założonych celów, polegających na wykrywaniu i zrealizowaniu określonych potrzeb zdrowotnych oraz poprawy stanu zdrowia określonej grupy świadczeniobiorców, opracowany, wdrażany, realizowany i finansowany przez Fundusz;</w:t>
      </w:r>
    </w:p>
    <w:p>
      <w:pPr>
        <w:spacing w:before="26" w:after="0"/>
        <w:ind w:left="373"/>
        <w:jc w:val="left"/>
        <w:textAlignment w:val="auto"/>
      </w:pPr>
      <w:r>
        <w:rPr>
          <w:rFonts w:ascii="Times New Roman"/>
          <w:b w:val="false"/>
          <w:i w:val="false"/>
          <w:color w:val="000000"/>
          <w:sz w:val="24"/>
          <w:lang w:val="pl-Pl"/>
        </w:rPr>
        <w:t xml:space="preserve">30a) </w:t>
      </w:r>
      <w:r>
        <w:rPr>
          <w:rFonts w:ascii="Times New Roman"/>
          <w:b w:val="false"/>
          <w:i w:val="false"/>
          <w:color w:val="000000"/>
          <w:sz w:val="24"/>
          <w:lang w:val="pl-Pl"/>
        </w:rPr>
        <w:t>program pilotażowy - zespół zaplanowanych działań z zakresu opieki zdrowotnej o charakterze testowym, dotyczących nowych warunków organizacji, realizacji lub nowego sposobu finansowania świadczeń opieki zdrowotnej, poprzedzających wdrożenie rozwiązań systemowych;</w:t>
      </w:r>
    </w:p>
    <w:p>
      <w:pPr>
        <w:spacing w:before="26" w:after="0"/>
        <w:ind w:left="373"/>
        <w:jc w:val="left"/>
        <w:textAlignment w:val="auto"/>
      </w:pPr>
      <w:r>
        <w:rPr>
          <w:rFonts w:ascii="Times New Roman"/>
          <w:b w:val="false"/>
          <w:i w:val="false"/>
          <w:color w:val="000000"/>
          <w:sz w:val="24"/>
          <w:lang w:val="pl-Pl"/>
        </w:rPr>
        <w:t xml:space="preserve">31) </w:t>
      </w:r>
      <w:r>
        <w:rPr>
          <w:rFonts w:ascii="Times New Roman"/>
          <w:b w:val="false"/>
          <w:i w:val="false"/>
          <w:color w:val="000000"/>
          <w:sz w:val="24"/>
          <w:lang w:val="pl-Pl"/>
        </w:rPr>
        <w:t>przeciętne wynagrodzenie - przeciętne miesięczne wynagrodzenie w sektorze przedsiębiorstw z poprzedniego kwartału, włącznie z wypłatami z zysku, ogłaszane przez Prezesa Głównego Urzędu Statystycznego w Dzienniku Urzędowym Rzeczypospolitej Polskiej "Monitor Polski";</w:t>
      </w:r>
    </w:p>
    <w:p>
      <w:pPr>
        <w:spacing w:before="26" w:after="0"/>
        <w:ind w:left="373"/>
        <w:jc w:val="left"/>
        <w:textAlignment w:val="auto"/>
      </w:pPr>
      <w:r>
        <w:rPr>
          <w:rFonts w:ascii="Times New Roman"/>
          <w:b w:val="false"/>
          <w:i w:val="false"/>
          <w:color w:val="000000"/>
          <w:sz w:val="24"/>
          <w:lang w:val="pl-Pl"/>
        </w:rPr>
        <w:t xml:space="preserve">32) </w:t>
      </w:r>
      <w:r>
        <w:rPr>
          <w:rFonts w:ascii="Times New Roman"/>
          <w:b w:val="false"/>
          <w:i w:val="false"/>
          <w:color w:val="000000"/>
          <w:sz w:val="24"/>
          <w:lang w:val="pl-Pl"/>
        </w:rPr>
        <w:t xml:space="preserve">przepisy o koordynacji - przepisy o koordynacji systemów zabezpieczenia społecznego w zakresie udzielania rzeczowych świadczeń zdrowotnych określone w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(WE) nr 883/2004 z dnia 29 kwietnia 2004 r. w sprawie koordynacji systemów zabezpieczenia społecznego, w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(WE) nr 987/2009 z dnia 16 września 2009 r. dotyczącym wykonywania rozporządzenia (WE) nr 883/2004 w sprawie koordynacji systemów zabezpieczenia społecznego oraz w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(UE) nr 1231/2010 z dnia 24 listopada 2010 r. rozszerzającym rozporządzenie (WE) nr 883/2004 i rozporządzenie (WE) nr 987/2009 na obywateli państw trzecich, którzy nie są jeszcze objęci tymi rozporządzeniami jedynie ze względu na swoje obywatelstwo oraz decyzje wydane na podstawie przepisów powyższych rozporządzeń;</w:t>
      </w:r>
    </w:p>
    <w:p>
      <w:pPr>
        <w:spacing w:before="26" w:after="0"/>
        <w:ind w:left="373"/>
        <w:jc w:val="left"/>
        <w:textAlignment w:val="auto"/>
      </w:pPr>
      <w:r>
        <w:rPr>
          <w:rFonts w:ascii="Times New Roman"/>
          <w:b w:val="false"/>
          <w:i w:val="false"/>
          <w:color w:val="000000"/>
          <w:sz w:val="24"/>
          <w:lang w:val="pl-Pl"/>
        </w:rPr>
        <w:t xml:space="preserve">32a) </w:t>
      </w:r>
      <w:r>
        <w:rPr>
          <w:rFonts w:ascii="Times New Roman"/>
          <w:b w:val="false"/>
          <w:i w:val="false"/>
          <w:color w:val="000000"/>
          <w:sz w:val="24"/>
          <w:lang w:val="pl-Pl"/>
        </w:rPr>
        <w:t xml:space="preserve">rachunek - fakturę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11 marca 2004 r. o podatku od towarów i usług (Dz. U. z 2017 r. poz. 1221 i 2491 oraz z 2018 r. poz. 62, 86 i 650) lub rachunek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29 sierpnia 1997 r. - Ordynacja podatkowa (Dz. U. z 2018 r. poz. 800, z późn. zm.);</w:t>
      </w:r>
    </w:p>
    <w:p>
      <w:pPr>
        <w:spacing w:before="26" w:after="0"/>
        <w:ind w:left="373"/>
        <w:jc w:val="left"/>
        <w:textAlignment w:val="auto"/>
      </w:pPr>
      <w:r>
        <w:rPr>
          <w:rFonts w:ascii="Times New Roman"/>
          <w:b w:val="false"/>
          <w:i w:val="false"/>
          <w:color w:val="000000"/>
          <w:sz w:val="24"/>
          <w:lang w:val="pl-Pl"/>
        </w:rPr>
        <w:t xml:space="preserve">32b) </w:t>
      </w:r>
      <w:r>
        <w:rPr>
          <w:rFonts w:ascii="Times New Roman"/>
          <w:b w:val="false"/>
          <w:i w:val="false"/>
          <w:color w:val="000000"/>
          <w:sz w:val="24"/>
          <w:lang w:val="pl-Pl"/>
        </w:rPr>
        <w:t>skierowanie - skierowanie w postaci elektronicznej, a w postaci papierowej w przypadku: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braku dostępu do systemu teleinformatycznego, o którym mowa w </w:t>
      </w:r>
      <w:r>
        <w:rPr>
          <w:rFonts w:ascii="Times New Roman"/>
          <w:b w:val="false"/>
          <w:i w:val="false"/>
          <w:color w:val="1b1b1b"/>
          <w:sz w:val="24"/>
          <w:lang w:val="pl-Pl"/>
        </w:rPr>
        <w:t>art. 7</w:t>
      </w:r>
      <w:r>
        <w:rPr>
          <w:rFonts w:ascii="Times New Roman"/>
          <w:b w:val="false"/>
          <w:i w:val="false"/>
          <w:color w:val="000000"/>
          <w:sz w:val="24"/>
          <w:lang w:val="pl-Pl"/>
        </w:rPr>
        <w:t xml:space="preserve"> ustawy z dnia 28 kwietnia 2011 r. o systemie informacji w ochronie zdrowia (Dz. U. z 2017 r. poz. 1845 oraz z 2018 r. poz. 697),</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osoby o nieustalonej tożsamości,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skierowania do zakładu opiekuńczo-leczniczego i zakładu pielęgnacyjno-opiekuńczego,</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skierowania na badania i konsultacje psychologiczne,</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skierowania z zakresu prawa pracy,</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skierowania na rehabilitację leczniczą,</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skierowania, o którym mowa w art. 42b ust. 3;</w:t>
      </w:r>
    </w:p>
    <w:p>
      <w:pPr>
        <w:spacing w:before="26" w:after="0"/>
        <w:ind w:left="373"/>
        <w:jc w:val="left"/>
        <w:textAlignment w:val="auto"/>
      </w:pPr>
      <w:r>
        <w:rPr>
          <w:rFonts w:ascii="Times New Roman"/>
          <w:b w:val="false"/>
          <w:i w:val="false"/>
          <w:color w:val="000000"/>
          <w:sz w:val="24"/>
          <w:lang w:val="pl-Pl"/>
        </w:rPr>
        <w:t xml:space="preserve">32c) </w:t>
      </w:r>
      <w:r>
        <w:rPr>
          <w:rFonts w:ascii="Times New Roman"/>
          <w:b w:val="false"/>
          <w:i w:val="false"/>
          <w:color w:val="000000"/>
          <w:sz w:val="24"/>
          <w:lang w:val="pl-Pl"/>
        </w:rPr>
        <w:t xml:space="preserve">system IOWISZ - system teleinformatyczny, o którym mowa w </w:t>
      </w:r>
      <w:r>
        <w:rPr>
          <w:rFonts w:ascii="Times New Roman"/>
          <w:b w:val="false"/>
          <w:i w:val="false"/>
          <w:color w:val="1b1b1b"/>
          <w:sz w:val="24"/>
          <w:lang w:val="pl-Pl"/>
        </w:rPr>
        <w:t>art. 31a</w:t>
      </w:r>
      <w:r>
        <w:rPr>
          <w:rFonts w:ascii="Times New Roman"/>
          <w:b w:val="false"/>
          <w:i w:val="false"/>
          <w:color w:val="000000"/>
          <w:sz w:val="24"/>
          <w:lang w:val="pl-Pl"/>
        </w:rPr>
        <w:t xml:space="preserve"> ustawy z dnia 28 kwietnia 2011 r. o systemie informacji w ochronie zdrowia;</w:t>
      </w:r>
    </w:p>
    <w:p>
      <w:pPr>
        <w:spacing w:before="26" w:after="0"/>
        <w:ind w:left="373"/>
        <w:jc w:val="left"/>
        <w:textAlignment w:val="auto"/>
      </w:pPr>
      <w:r>
        <w:rPr>
          <w:rFonts w:ascii="Times New Roman"/>
          <w:b w:val="false"/>
          <w:i w:val="false"/>
          <w:color w:val="000000"/>
          <w:sz w:val="24"/>
          <w:lang w:val="pl-Pl"/>
        </w:rPr>
        <w:t xml:space="preserve">33) </w:t>
      </w:r>
      <w:r>
        <w:rPr>
          <w:rFonts w:ascii="Times New Roman"/>
          <w:b w:val="false"/>
          <w:i w:val="false"/>
          <w:color w:val="000000"/>
          <w:sz w:val="24"/>
          <w:lang w:val="pl-Pl"/>
        </w:rPr>
        <w:t xml:space="preserve">stan nagły - stan, o którym mowa w </w:t>
      </w:r>
      <w:r>
        <w:rPr>
          <w:rFonts w:ascii="Times New Roman"/>
          <w:b w:val="false"/>
          <w:i w:val="false"/>
          <w:color w:val="1b1b1b"/>
          <w:sz w:val="24"/>
          <w:lang w:val="pl-Pl"/>
        </w:rPr>
        <w:t>art. 3 pkt 8</w:t>
      </w:r>
      <w:r>
        <w:rPr>
          <w:rFonts w:ascii="Times New Roman"/>
          <w:b w:val="false"/>
          <w:i w:val="false"/>
          <w:color w:val="000000"/>
          <w:sz w:val="24"/>
          <w:lang w:val="pl-Pl"/>
        </w:rPr>
        <w:t xml:space="preserve"> ustawy z dnia 8 września 2006 r. o Państwowym Ratownictwie Medycznym (Dz. U. z 2017 r. poz. 2195 oraz z 2018 r. poz. 650 i 1115);</w:t>
      </w:r>
    </w:p>
    <w:p>
      <w:pPr>
        <w:spacing w:before="26" w:after="0"/>
        <w:ind w:left="373"/>
        <w:jc w:val="left"/>
        <w:textAlignment w:val="auto"/>
      </w:pPr>
      <w:r>
        <w:rPr>
          <w:rFonts w:ascii="Times New Roman"/>
          <w:b w:val="false"/>
          <w:i w:val="false"/>
          <w:color w:val="000000"/>
          <w:sz w:val="24"/>
          <w:lang w:val="pl-Pl"/>
        </w:rPr>
        <w:t xml:space="preserve">33a) </w:t>
      </w:r>
      <w:r>
        <w:rPr>
          <w:rFonts w:ascii="Times New Roman"/>
          <w:b w:val="false"/>
          <w:i w:val="false"/>
          <w:color w:val="000000"/>
          <w:sz w:val="24"/>
          <w:lang w:val="pl-Pl"/>
        </w:rPr>
        <w:t>transport sanitarny - przewóz osób albo materiałów biologicznych i materiałów wykorzystywanych do udzielania świadczeń zdrowotnych, wymagających specjalnych warunków transportu;</w:t>
      </w:r>
    </w:p>
    <w:p>
      <w:pPr>
        <w:spacing w:before="26" w:after="0"/>
        <w:ind w:left="373"/>
        <w:jc w:val="left"/>
        <w:textAlignment w:val="auto"/>
      </w:pPr>
      <w:r>
        <w:rPr>
          <w:rFonts w:ascii="Times New Roman"/>
          <w:b w:val="false"/>
          <w:i w:val="false"/>
          <w:color w:val="000000"/>
          <w:sz w:val="24"/>
          <w:lang w:val="pl-Pl"/>
        </w:rPr>
        <w:t xml:space="preserve">33b) </w:t>
      </w:r>
      <w:r>
        <w:rPr>
          <w:rFonts w:ascii="Times New Roman"/>
          <w:b w:val="false"/>
          <w:i w:val="false"/>
          <w:color w:val="000000"/>
          <w:sz w:val="24"/>
          <w:lang w:val="pl-Pl"/>
        </w:rPr>
        <w:t xml:space="preserve">środek spożywczy specjalnego przeznaczenia żywieniowego - środek spożywczy specjalnego przeznaczenia żywieniowego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12 maja 2011 r. o refundacji leków, środków spożywczych specjalnego przeznaczenia żywieniowego oraz wyrobów medycznych (Dz. U. z 2017 r. poz. 1844 oraz z 2018 r. poz. 650 i 697), zwanej dalej "ustawą o refundacji";</w:t>
      </w:r>
    </w:p>
    <w:p>
      <w:pPr>
        <w:spacing w:before="26" w:after="0"/>
        <w:ind w:left="373"/>
        <w:jc w:val="left"/>
        <w:textAlignment w:val="auto"/>
      </w:pPr>
      <w:r>
        <w:rPr>
          <w:rFonts w:ascii="Times New Roman"/>
          <w:b w:val="false"/>
          <w:i w:val="false"/>
          <w:color w:val="000000"/>
          <w:sz w:val="24"/>
          <w:lang w:val="pl-Pl"/>
        </w:rPr>
        <w:t xml:space="preserve">34) </w:t>
      </w:r>
      <w:r>
        <w:rPr>
          <w:rFonts w:ascii="Times New Roman"/>
          <w:b w:val="false"/>
          <w:i w:val="false"/>
          <w:color w:val="000000"/>
          <w:sz w:val="24"/>
          <w:lang w:val="pl-Pl"/>
        </w:rPr>
        <w:t>świadczenie opieki zdrowotnej - świadczenie zdrowotne, świadczenie zdrowotne rzeczowe i świadczenie towarzyszące;</w:t>
      </w:r>
    </w:p>
    <w:p>
      <w:pPr>
        <w:spacing w:before="26" w:after="0"/>
        <w:ind w:left="373"/>
        <w:jc w:val="left"/>
        <w:textAlignment w:val="auto"/>
      </w:pPr>
      <w:r>
        <w:rPr>
          <w:rFonts w:ascii="Times New Roman"/>
          <w:b w:val="false"/>
          <w:i w:val="false"/>
          <w:color w:val="000000"/>
          <w:sz w:val="24"/>
          <w:lang w:val="pl-Pl"/>
        </w:rPr>
        <w:t xml:space="preserve">35) </w:t>
      </w:r>
      <w:r>
        <w:rPr>
          <w:rFonts w:ascii="Times New Roman"/>
          <w:b w:val="false"/>
          <w:i w:val="false"/>
          <w:color w:val="000000"/>
          <w:sz w:val="24"/>
          <w:lang w:val="pl-Pl"/>
        </w:rPr>
        <w:t>świadczenie gwarantowane - świadczenie opieki zdrowotnej finansowane w całości lub współfinansowane ze środków publicznych na zasadach i w zakresie określonych w ustawie;</w:t>
      </w:r>
    </w:p>
    <w:p>
      <w:pPr>
        <w:spacing w:before="26" w:after="0"/>
        <w:ind w:left="373"/>
        <w:jc w:val="left"/>
        <w:textAlignment w:val="auto"/>
      </w:pPr>
      <w:r>
        <w:rPr>
          <w:rFonts w:ascii="Times New Roman"/>
          <w:b w:val="false"/>
          <w:i w:val="false"/>
          <w:color w:val="000000"/>
          <w:sz w:val="24"/>
          <w:lang w:val="pl-Pl"/>
        </w:rPr>
        <w:t xml:space="preserve">36) </w:t>
      </w:r>
      <w:r>
        <w:rPr>
          <w:rFonts w:ascii="Times New Roman"/>
          <w:b w:val="false"/>
          <w:i w:val="false"/>
          <w:color w:val="000000"/>
          <w:sz w:val="24"/>
          <w:lang w:val="pl-Pl"/>
        </w:rPr>
        <w:t>świadczenie specjalistyczne - świadczenie opieki zdrowotnej we wszystkich dziedzinach medycyny z wyłączeniem świadczeń udzielanych w zakresie podstawowej opieki zdrowotnej;</w:t>
      </w:r>
    </w:p>
    <w:p>
      <w:pPr>
        <w:spacing w:before="26" w:after="0"/>
        <w:ind w:left="373"/>
        <w:jc w:val="left"/>
        <w:textAlignment w:val="auto"/>
      </w:pPr>
      <w:r>
        <w:rPr>
          <w:rFonts w:ascii="Times New Roman"/>
          <w:b w:val="false"/>
          <w:i w:val="false"/>
          <w:color w:val="000000"/>
          <w:sz w:val="24"/>
          <w:lang w:val="pl-Pl"/>
        </w:rPr>
        <w:t xml:space="preserve">37) </w:t>
      </w:r>
      <w:r>
        <w:rPr>
          <w:rFonts w:ascii="Times New Roman"/>
          <w:b w:val="false"/>
          <w:i w:val="false"/>
          <w:color w:val="000000"/>
          <w:sz w:val="24"/>
          <w:lang w:val="pl-Pl"/>
        </w:rPr>
        <w:t>świadczenie zdrowotne rzeczowe - związane z procesem leczenia leki, środki spożywcze specjalnego przeznaczenia żywieniowego i wyroby medyczne;</w:t>
      </w:r>
    </w:p>
    <w:p>
      <w:pPr>
        <w:spacing w:before="26" w:after="0"/>
        <w:ind w:left="373"/>
        <w:jc w:val="left"/>
        <w:textAlignment w:val="auto"/>
      </w:pPr>
      <w:r>
        <w:rPr>
          <w:rFonts w:ascii="Times New Roman"/>
          <w:b w:val="false"/>
          <w:i w:val="false"/>
          <w:color w:val="000000"/>
          <w:sz w:val="24"/>
          <w:lang w:val="pl-Pl"/>
        </w:rPr>
        <w:t xml:space="preserve">38) </w:t>
      </w:r>
      <w:r>
        <w:rPr>
          <w:rFonts w:ascii="Times New Roman"/>
          <w:b w:val="false"/>
          <w:i w:val="false"/>
          <w:color w:val="000000"/>
          <w:sz w:val="24"/>
          <w:lang w:val="pl-Pl"/>
        </w:rPr>
        <w:t>świadczenie towarzyszące - zakwaterowanie i adekwatne do stanu zdrowia wyżywienie w szpitalu lub w innym zakładzie leczniczym podmiotu leczniczego wykonującego działalność leczniczą w rodzaju stacjonarne i całodobowe świadczenia zdrowotne w rozumieniu przepisów o działalności leczniczej, usługi transportu oraz transportu sanitarnego, a także zakwaterowanie poza zakładem leczniczym podmiotu leczniczego, jeżeli konieczność jego zapewnienia wynika z warunków określonych dla danego świadczenia gwarantowanego;</w:t>
      </w:r>
    </w:p>
    <w:p>
      <w:pPr>
        <w:spacing w:before="26" w:after="0"/>
        <w:ind w:left="373"/>
        <w:jc w:val="left"/>
        <w:textAlignment w:val="auto"/>
      </w:pPr>
      <w:r>
        <w:rPr>
          <w:rFonts w:ascii="Times New Roman"/>
          <w:b w:val="false"/>
          <w:i w:val="false"/>
          <w:color w:val="000000"/>
          <w:sz w:val="24"/>
          <w:lang w:val="pl-Pl"/>
        </w:rPr>
        <w:t xml:space="preserve">39) </w:t>
      </w:r>
      <w:r>
        <w:rPr>
          <w:rFonts w:ascii="Times New Roman"/>
          <w:b w:val="false"/>
          <w:i w:val="false"/>
          <w:color w:val="000000"/>
          <w:sz w:val="24"/>
          <w:lang w:val="pl-Pl"/>
        </w:rPr>
        <w:t>świadczenie wysokospecjalistyczne - świadczenie opieki zdrowotnej lub procedurę medyczną spełniające łącznie następujące kryteria: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udzielenie świadczenia wymaga wysokiego poziomu zaawansowania technicznego świadczeniodawcy i zaawansowanych umiejętności osób udzielających świadczenia,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koszt jednostkowy świadczenia jest wysoki;</w:t>
      </w:r>
    </w:p>
    <w:p>
      <w:pPr>
        <w:spacing w:before="26" w:after="0"/>
        <w:ind w:left="373"/>
        <w:jc w:val="left"/>
        <w:textAlignment w:val="auto"/>
      </w:pPr>
      <w:r>
        <w:rPr>
          <w:rFonts w:ascii="Times New Roman"/>
          <w:b w:val="false"/>
          <w:i w:val="false"/>
          <w:color w:val="000000"/>
          <w:sz w:val="24"/>
          <w:lang w:val="pl-Pl"/>
        </w:rPr>
        <w:t xml:space="preserve">40) </w:t>
      </w:r>
      <w:r>
        <w:rPr>
          <w:rFonts w:ascii="Times New Roman"/>
          <w:b w:val="false"/>
          <w:i w:val="false"/>
          <w:color w:val="000000"/>
          <w:sz w:val="24"/>
          <w:lang w:val="pl-Pl"/>
        </w:rPr>
        <w:t>świadczenie zdrowotne - działanie służące profilaktyce, zachowaniu, ratowaniu, przywracaniu lub poprawie zdrowia oraz inne działanie medyczne wynikające z procesu leczenia lub przepisów odrębnych regulujących zasady ich udzielania;</w:t>
      </w:r>
    </w:p>
    <w:p>
      <w:pPr>
        <w:spacing w:before="26" w:after="0"/>
        <w:ind w:left="373"/>
        <w:jc w:val="left"/>
        <w:textAlignment w:val="auto"/>
      </w:pPr>
      <w:r>
        <w:rPr>
          <w:rFonts w:ascii="Times New Roman"/>
          <w:b w:val="false"/>
          <w:i w:val="false"/>
          <w:color w:val="000000"/>
          <w:sz w:val="24"/>
          <w:lang w:val="pl-Pl"/>
        </w:rPr>
        <w:t xml:space="preserve">41) </w:t>
      </w:r>
      <w:r>
        <w:rPr>
          <w:rFonts w:ascii="Times New Roman"/>
          <w:b w:val="false"/>
          <w:i w:val="false"/>
          <w:color w:val="000000"/>
          <w:sz w:val="24"/>
          <w:lang w:val="pl-Pl"/>
        </w:rPr>
        <w:t>świadczeniodawca: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podmiot wykonujący działalność leczniczą w rozumieniu przepisów o działalności leczniczej,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osobę fizyczną inną niż wymieniona w lit. a, która uzyskała fachowe uprawnienia do udzielania świadczeń zdrowotnych i udziela ich w ramach wykonywanej działalności gospodarczej,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podmiot realizujący czynności z zakresu zaopatrzenia w wyroby medyczne;</w:t>
      </w:r>
    </w:p>
    <w:p>
      <w:pPr>
        <w:spacing w:before="26" w:after="0"/>
        <w:ind w:left="373"/>
        <w:jc w:val="left"/>
        <w:textAlignment w:val="auto"/>
      </w:pPr>
      <w:r>
        <w:rPr>
          <w:rFonts w:ascii="Times New Roman"/>
          <w:b w:val="false"/>
          <w:i w:val="false"/>
          <w:color w:val="000000"/>
          <w:sz w:val="24"/>
          <w:lang w:val="pl-Pl"/>
        </w:rPr>
        <w:t xml:space="preserve">42) </w:t>
      </w:r>
      <w:r>
        <w:rPr>
          <w:rFonts w:ascii="Times New Roman"/>
          <w:b w:val="false"/>
          <w:i w:val="false"/>
          <w:color w:val="000000"/>
          <w:sz w:val="24"/>
          <w:lang w:val="pl-Pl"/>
        </w:rPr>
        <w:t>procedura medyczna - postępowanie diagnostyczne, lecznicze, pielęgnacyjne, profilaktyczne, rehabilitacyjne lub orzecznicze przy uwzględnieniu wskazań do jego przeprowadzenia, realizowane w warunkach określonej infrastruktury zdrowotnej przy zastosowaniu produktów leczniczych i wyrobów medycznych;</w:t>
      </w:r>
    </w:p>
    <w:p>
      <w:pPr>
        <w:spacing w:before="26" w:after="0"/>
        <w:ind w:left="373"/>
        <w:jc w:val="left"/>
        <w:textAlignment w:val="auto"/>
      </w:pPr>
      <w:r>
        <w:rPr>
          <w:rFonts w:ascii="Times New Roman"/>
          <w:b w:val="false"/>
          <w:i w:val="false"/>
          <w:color w:val="000000"/>
          <w:sz w:val="24"/>
          <w:lang w:val="pl-Pl"/>
        </w:rPr>
        <w:t xml:space="preserve">42a) </w:t>
      </w:r>
      <w:r>
        <w:rPr>
          <w:rFonts w:ascii="Times New Roman"/>
          <w:b w:val="false"/>
          <w:i w:val="false"/>
          <w:color w:val="000000"/>
          <w:sz w:val="24"/>
          <w:lang w:val="pl-Pl"/>
        </w:rPr>
        <w:t xml:space="preserve">taryfa świadczeń - zestawienie świadczeń gwarantowanych wraz z przypisanymi im wartościami względnymi, z wyłączeniem świadczeń gwarantowanych, których zasady finansowania określa </w:t>
      </w:r>
      <w:r>
        <w:rPr>
          <w:rFonts w:ascii="Times New Roman"/>
          <w:b w:val="false"/>
          <w:i w:val="false"/>
          <w:color w:val="1b1b1b"/>
          <w:sz w:val="24"/>
          <w:lang w:val="pl-Pl"/>
        </w:rPr>
        <w:t>ustawa</w:t>
      </w:r>
      <w:r>
        <w:rPr>
          <w:rFonts w:ascii="Times New Roman"/>
          <w:b w:val="false"/>
          <w:i w:val="false"/>
          <w:color w:val="000000"/>
          <w:sz w:val="24"/>
          <w:lang w:val="pl-Pl"/>
        </w:rPr>
        <w:t xml:space="preserve"> o refundacji;</w:t>
      </w:r>
    </w:p>
    <w:p>
      <w:pPr>
        <w:spacing w:before="26" w:after="0"/>
        <w:ind w:left="373"/>
        <w:jc w:val="left"/>
        <w:textAlignment w:val="auto"/>
      </w:pPr>
      <w:r>
        <w:rPr>
          <w:rFonts w:ascii="Times New Roman"/>
          <w:b w:val="false"/>
          <w:i w:val="false"/>
          <w:color w:val="000000"/>
          <w:sz w:val="24"/>
          <w:lang w:val="pl-Pl"/>
        </w:rPr>
        <w:t xml:space="preserve">42b) </w:t>
      </w:r>
      <w:r>
        <w:rPr>
          <w:rFonts w:ascii="Times New Roman"/>
          <w:b w:val="false"/>
          <w:i w:val="false"/>
          <w:color w:val="000000"/>
          <w:sz w:val="24"/>
          <w:lang w:val="pl-Pl"/>
        </w:rPr>
        <w:t>technologia medyczna - leki, urządzenia, procedury diagnostyczne i terapeutyczne stosowane w określonych wskazaniach, a także organizacyjne systemy wspomagające, w obrębie których wykonywane są świadczenia zdrowotne;</w:t>
      </w:r>
    </w:p>
    <w:p>
      <w:pPr>
        <w:spacing w:before="26" w:after="0"/>
        <w:ind w:left="373"/>
        <w:jc w:val="left"/>
        <w:textAlignment w:val="auto"/>
      </w:pPr>
      <w:r>
        <w:rPr>
          <w:rFonts w:ascii="Times New Roman"/>
          <w:b w:val="false"/>
          <w:i w:val="false"/>
          <w:color w:val="000000"/>
          <w:sz w:val="24"/>
          <w:lang w:val="pl-Pl"/>
        </w:rPr>
        <w:t xml:space="preserve">43) </w:t>
      </w:r>
      <w:r>
        <w:rPr>
          <w:rFonts w:ascii="Times New Roman"/>
          <w:b w:val="false"/>
          <w:i w:val="false"/>
          <w:color w:val="000000"/>
          <w:sz w:val="24"/>
          <w:lang w:val="pl-Pl"/>
        </w:rPr>
        <w:t xml:space="preserve">ubezpieczenia społeczne - ubezpieczenia określone w </w:t>
      </w:r>
      <w:r>
        <w:rPr>
          <w:rFonts w:ascii="Times New Roman"/>
          <w:b w:val="false"/>
          <w:i w:val="false"/>
          <w:color w:val="1b1b1b"/>
          <w:sz w:val="24"/>
          <w:lang w:val="pl-Pl"/>
        </w:rPr>
        <w:t>ustawie</w:t>
      </w:r>
      <w:r>
        <w:rPr>
          <w:rFonts w:ascii="Times New Roman"/>
          <w:b w:val="false"/>
          <w:i w:val="false"/>
          <w:color w:val="000000"/>
          <w:sz w:val="24"/>
          <w:lang w:val="pl-Pl"/>
        </w:rPr>
        <w:t xml:space="preserve"> z dnia 13 października 1998 r. o systemie ubezpieczeń społecznych;</w:t>
      </w:r>
    </w:p>
    <w:p>
      <w:pPr>
        <w:spacing w:before="26" w:after="0"/>
        <w:ind w:left="373"/>
        <w:jc w:val="left"/>
        <w:textAlignment w:val="auto"/>
      </w:pPr>
      <w:r>
        <w:rPr>
          <w:rFonts w:ascii="Times New Roman"/>
          <w:b w:val="false"/>
          <w:i w:val="false"/>
          <w:color w:val="000000"/>
          <w:sz w:val="24"/>
          <w:lang w:val="pl-Pl"/>
        </w:rPr>
        <w:t xml:space="preserve">44) </w:t>
      </w:r>
      <w:r>
        <w:rPr>
          <w:rFonts w:ascii="Times New Roman"/>
          <w:b w:val="false"/>
          <w:i w:val="false"/>
          <w:color w:val="000000"/>
          <w:sz w:val="24"/>
          <w:lang w:val="pl-Pl"/>
        </w:rPr>
        <w:t xml:space="preserve">ubezpieczenie społeczne rolników - ubezpieczenie określone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grudnia 1990 r. o ubezpieczeniu społecznym rolników;</w:t>
      </w:r>
    </w:p>
    <w:p>
      <w:pPr>
        <w:spacing w:before="26" w:after="0"/>
        <w:ind w:left="373"/>
        <w:jc w:val="left"/>
        <w:textAlignment w:val="auto"/>
      </w:pPr>
      <w:r>
        <w:rPr>
          <w:rFonts w:ascii="Times New Roman"/>
          <w:b w:val="false"/>
          <w:i w:val="false"/>
          <w:color w:val="000000"/>
          <w:sz w:val="24"/>
          <w:lang w:val="pl-Pl"/>
        </w:rPr>
        <w:t xml:space="preserve">44a) </w:t>
      </w:r>
      <w:r>
        <w:rPr>
          <w:rFonts w:ascii="Times New Roman"/>
          <w:b w:val="false"/>
          <w:i w:val="false"/>
          <w:color w:val="000000"/>
          <w:sz w:val="24"/>
          <w:lang w:val="pl-Pl"/>
        </w:rPr>
        <w:t xml:space="preserve">uprawniony żołnierz lub pracownik - żołnierz lub pracownik wojska, o którym mowa w </w:t>
      </w:r>
      <w:r>
        <w:rPr>
          <w:rFonts w:ascii="Times New Roman"/>
          <w:b w:val="false"/>
          <w:i w:val="false"/>
          <w:color w:val="1b1b1b"/>
          <w:sz w:val="24"/>
          <w:lang w:val="pl-Pl"/>
        </w:rPr>
        <w:t>art. 6</w:t>
      </w:r>
      <w:r>
        <w:rPr>
          <w:rFonts w:ascii="Times New Roman"/>
          <w:b w:val="false"/>
          <w:i w:val="false"/>
          <w:color w:val="000000"/>
          <w:sz w:val="24"/>
          <w:lang w:val="pl-Pl"/>
        </w:rPr>
        <w:t xml:space="preserve"> ustawy z dnia 17 grudnia 1998 r. o zasadach użycia lub pobytu Sił Zbrojnych Rzeczypospolitej Polskiej poza granicami państwa (Dz. U. z 2014 r. poz. 1510), który doznał urazu lub zachorował podczas wykonywania zadań służbowych poza granicami państwa;</w:t>
      </w:r>
    </w:p>
    <w:p>
      <w:pPr>
        <w:spacing w:before="26" w:after="0"/>
        <w:ind w:left="373"/>
        <w:jc w:val="left"/>
        <w:textAlignment w:val="auto"/>
      </w:pPr>
      <w:r>
        <w:rPr>
          <w:rFonts w:ascii="Times New Roman"/>
          <w:b w:val="false"/>
          <w:i w:val="false"/>
          <w:color w:val="000000"/>
          <w:sz w:val="24"/>
          <w:lang w:val="pl-Pl"/>
        </w:rPr>
        <w:t xml:space="preserve">44b) </w:t>
      </w:r>
      <w:r>
        <w:rPr>
          <w:rFonts w:ascii="Times New Roman"/>
          <w:b w:val="false"/>
          <w:i w:val="false"/>
          <w:color w:val="000000"/>
          <w:sz w:val="24"/>
          <w:lang w:val="pl-Pl"/>
        </w:rPr>
        <w:t xml:space="preserve">weteran poszkodowany - osobę posiadającą status weterana poszkodowanego nadany na podstawie </w:t>
      </w:r>
      <w:r>
        <w:rPr>
          <w:rFonts w:ascii="Times New Roman"/>
          <w:b w:val="false"/>
          <w:i w:val="false"/>
          <w:color w:val="1b1b1b"/>
          <w:sz w:val="24"/>
          <w:lang w:val="pl-Pl"/>
        </w:rPr>
        <w:t>art. 5 ust. 1</w:t>
      </w:r>
      <w:r>
        <w:rPr>
          <w:rFonts w:ascii="Times New Roman"/>
          <w:b w:val="false"/>
          <w:i w:val="false"/>
          <w:color w:val="000000"/>
          <w:sz w:val="24"/>
          <w:lang w:val="pl-Pl"/>
        </w:rPr>
        <w:t xml:space="preserve"> ustawy z dnia 19 sierpnia 2011 r. o weteranach działań poza granicami państwa (Dz. U. z 2018 r. poz. 937);</w:t>
      </w:r>
    </w:p>
    <w:p>
      <w:pPr>
        <w:spacing w:before="26" w:after="0"/>
        <w:ind w:left="373"/>
        <w:jc w:val="left"/>
        <w:textAlignment w:val="auto"/>
      </w:pPr>
      <w:r>
        <w:rPr>
          <w:rFonts w:ascii="Times New Roman"/>
          <w:b w:val="false"/>
          <w:i w:val="false"/>
          <w:color w:val="000000"/>
          <w:sz w:val="24"/>
          <w:lang w:val="pl-Pl"/>
        </w:rPr>
        <w:t xml:space="preserve">45) </w:t>
      </w:r>
      <w:r>
        <w:rPr>
          <w:rFonts w:ascii="Times New Roman"/>
          <w:b w:val="false"/>
          <w:i w:val="false"/>
          <w:color w:val="000000"/>
          <w:sz w:val="24"/>
          <w:lang w:val="pl-Pl"/>
        </w:rPr>
        <w:t xml:space="preserve">wolontariusz - osobę, o której mowa w </w:t>
      </w:r>
      <w:r>
        <w:rPr>
          <w:rFonts w:ascii="Times New Roman"/>
          <w:b w:val="false"/>
          <w:i w:val="false"/>
          <w:color w:val="1b1b1b"/>
          <w:sz w:val="24"/>
          <w:lang w:val="pl-Pl"/>
        </w:rPr>
        <w:t>art. 2 pkt 3</w:t>
      </w:r>
      <w:r>
        <w:rPr>
          <w:rFonts w:ascii="Times New Roman"/>
          <w:b w:val="false"/>
          <w:i w:val="false"/>
          <w:color w:val="000000"/>
          <w:sz w:val="24"/>
          <w:lang w:val="pl-Pl"/>
        </w:rPr>
        <w:t xml:space="preserve"> ustawy z dnia 24 kwietnia 2003 r. o działalności pożytku publicznego i o wolontariacie;</w:t>
      </w:r>
    </w:p>
    <w:p>
      <w:pPr>
        <w:spacing w:before="26" w:after="0"/>
        <w:ind w:left="373"/>
        <w:jc w:val="left"/>
        <w:textAlignment w:val="auto"/>
      </w:pPr>
      <w:r>
        <w:rPr>
          <w:rFonts w:ascii="Times New Roman"/>
          <w:b w:val="false"/>
          <w:i w:val="false"/>
          <w:color w:val="000000"/>
          <w:sz w:val="24"/>
          <w:lang w:val="pl-Pl"/>
        </w:rPr>
        <w:t xml:space="preserve">46) </w:t>
      </w:r>
      <w:r>
        <w:rPr>
          <w:rFonts w:ascii="Times New Roman"/>
          <w:b w:val="false"/>
          <w:i w:val="false"/>
          <w:color w:val="000000"/>
          <w:sz w:val="24"/>
          <w:lang w:val="pl-Pl"/>
        </w:rPr>
        <w:t xml:space="preserve">wyroby medyczne - wyroby medyczne, wyroby medyczne do diagnostyki in vitro, wyposażenie wyrobów medycznych, wyposażenie wyrobów medycznych do diagnostyki in vitro oraz aktywne wyroby medyczne do implantacji,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20 maja 2010 r. o wyrobach medycznych (Dz. U. z 2017 r. poz. 211 oraz z 2018 r. poz. 650).</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Zadania władz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[Zapewnienie równego dostępu do świadczeń]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Zadania władz publicznych w zakresie zapewnienia równego dostępu do świadczeń opieki zdrowotnej obejmują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tworzenie warunków funkcjonowania systemu ochrony zdrowia;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analizę i ocenę potrzeb zdrowotnych oraz czynników powodujących ich zmiany;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promocję zdrowia i profilaktykę, mające na celu tworzenie warunków sprzyjających zdrowiu;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finansowanie w trybie i na zasadach określonych ustawą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[Zadania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własnych gminy w zakresie zapewnienia równego dostępu do świadczeń opieki zdrowotnej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opracowywanie i realizacja oraz ocena efektów programów polityki zdrowotnej wynikających z rozpoznanych potrzeb zdrowotnych i stanu zdrowia mieszkańców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inicjowanie i udział w wytyczaniu kierunków przedsięwzięć lokalnych zmierzających do zaznajamiania mieszkańców z czynnikami szkodliwymi dla zdrowia oraz ich skutkami;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podejmowanie innych działań wynikających z rozeznanych potrzeb zdrowotnych i stanu zdrowia mieszkańców gminy.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zadań zleconych gminy należy wydawanie decyzji, o których mowa w art. 54, w sprawach świadczeniobiorców innych niż ubezpieczeni spełniających kryterium dochodowe, o którym mowa w </w:t>
      </w:r>
      <w:r>
        <w:rPr>
          <w:rFonts w:ascii="Times New Roman"/>
          <w:b w:val="false"/>
          <w:i w:val="false"/>
          <w:color w:val="1b1b1b"/>
          <w:sz w:val="24"/>
          <w:lang w:val="pl-Pl"/>
        </w:rPr>
        <w:t>art. 8</w:t>
      </w:r>
      <w:r>
        <w:rPr>
          <w:rFonts w:ascii="Times New Roman"/>
          <w:b w:val="false"/>
          <w:i w:val="false"/>
          <w:color w:val="000000"/>
          <w:sz w:val="24"/>
          <w:lang w:val="pl-Pl"/>
        </w:rPr>
        <w:t xml:space="preserve"> ustawy z dnia 12 marca 2004 r. o pomocy społecznej, w przypadku których nie zachodzi okoliczność, o której mowa w </w:t>
      </w:r>
      <w:r>
        <w:rPr>
          <w:rFonts w:ascii="Times New Roman"/>
          <w:b w:val="false"/>
          <w:i w:val="false"/>
          <w:color w:val="1b1b1b"/>
          <w:sz w:val="24"/>
          <w:lang w:val="pl-Pl"/>
        </w:rPr>
        <w:t>art. 12</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celu ustalenia sytuacji dochodowej i majątkowej świadczeniobiorcy, o którym mowa w ust. 2, przeprowadza się rodzinny wywiad środowiskowy na zasadach i w trybie określonych w przepisach o pomocy społecznej.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Gmina otrzymuje dotację z budżetu państwa na sfinansowanie kosztów realizacji zadania, o którym mowa w ust. 2 i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[Zadania powiatu]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zadań własnych w zakresie zapewnienia równego dostępu do świadczeń opieki zdrowotnej realizowanych przez powiat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opracowywanie i realizacja oraz ocena efektów programów polityki zdrowotnej wynikających z rozpoznanych potrzeb zdrowotnych i stanu zdrowia mieszkańców powiatu - po konsultacji z właściwymi terytorialnie gminami;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inicjowanie, wspomaganie i monitorowanie działań lokalnej wspólnoty samorządowej w zakresie promocji zdrowia i edukacji zdrowotnej prowadzonych na terenie powiatu;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pobudzanie działań na rzecz indywidualnej i zbiorowej odpowiedzialności za zdrowie i na rzecz ochrony zdrowia;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podejmowanie innych działań wynikających z rozpoznanych potrzeb zdrowotnych.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[Zadania samorządu województwa]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zadań własnych w zakresie zapewnienia równego dostępu do świadczeń opieki zdrowotnej realizowanych przez samorząd województwa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opracowywanie i realizacja oraz ocena efektów programów polityki zdrowotnej wynikających z rozeznanych potrzeb zdrowotnych i stanu zdrowia mieszkańców województwa - po konsultacji z właściwymi terytorialnie gminami i powiatami;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opracowywanie i wdrażanie programów innych niż określone w pkt 1 służących realizacji zadań w zakresie ochrony zdrowia;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inspirowanie i promowanie rozwiązań w zakresie wzrostu efektywności, w tym restrukturyzacji w ochronie zdrowia;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podejmowanie innych działań wynikających z rozeznanych potrzeb zdrowotnych mieszkańców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9a. </w:t>
      </w:r>
      <w:r>
        <w:rPr>
          <w:rFonts w:ascii="Times New Roman"/>
          <w:b/>
          <w:i w:val="false"/>
          <w:color w:val="000000"/>
          <w:sz w:val="24"/>
          <w:lang w:val="pl-Pl"/>
        </w:rPr>
        <w:t xml:space="preserve"> [Finansowanie świadczeń gwarantowanych przez jednostki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celu zaspokajania potrzeb wspólnoty samorządowej w zakresie ochrony zdrowia, jednostka samorządu terytorialnego, uwzględniając w szczególności regionalną mapę potrzeb zdrowotnych, priorytety dla regionalnej polityki zdrowotnej oraz stan dostępności do świadczeń opieki zdrowotnej na obszarze województwa, może finansować dla mieszkańców tej wspólnoty świadczenia gwarantowane.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9b. </w:t>
      </w:r>
      <w:r>
        <w:rPr>
          <w:rFonts w:ascii="Times New Roman"/>
          <w:b/>
          <w:i w:val="false"/>
          <w:color w:val="000000"/>
          <w:sz w:val="24"/>
          <w:lang w:val="pl-Pl"/>
        </w:rPr>
        <w:t xml:space="preserve"> [Umowa między jednostką samorządu terytorialnego a świadczeniodawcą]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Świadczenia gwarantowane, o których mowa w art. 9a, są finansowane na podstawie umowy zawartej pomiędzy jednostką samorządu terytorialnego a świadczeniodawcą wyłonionym w drodze konkursu ofert.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konkursu ofert, o którym mowa w ust. 1, stosuje się odpowiednio przepisy art. 48b ust. 2-4 i 6.</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jednostka lub jednostki samorządu terytorialnego są w rozumieniu przepisów o działalności leczniczej: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podmiotami tworzącymi dla podmiotu leczniczego,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jedynymi albo większościowymi wspólnikami, albo akcjonariuszami w spółce kapitałowej będącej podmiotem leczniczym</w:t>
      </w:r>
    </w:p>
    <w:p>
      <w:pPr>
        <w:spacing w:before="25" w:after="0"/>
        <w:ind w:left="0"/>
        <w:jc w:val="both"/>
        <w:textAlignment w:val="auto"/>
      </w:pPr>
      <w:r>
        <w:rPr>
          <w:rFonts w:ascii="Times New Roman"/>
          <w:b w:val="false"/>
          <w:i w:val="false"/>
          <w:color w:val="000000"/>
          <w:sz w:val="24"/>
          <w:lang w:val="pl-Pl"/>
        </w:rPr>
        <w:t>- który udziela świadczeń gwarantowanych w zakresie odpowiadającym przedmiotowi umowy, o której mowa w ust. 1, umowę tę zawiera się w pierwszej kolejności z tym podmiotem.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nie przeprowadza się konkursu ofert, o którym mowa w ust. 1. Do zawarcia tej umowy nie stosuje się przepisów o zamówieniach publicznych.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Umowa, o której mowa w ust. 1,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rodzaj, zakres i liczbę udzielanych świadczeń gwarantowanych, warunki oraz organizację udzielania tych świadczeń;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okres jej obowiązywania;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kwotę zobowiązania oraz zasady rozliczeń, z uwzględnieniem taryfy świadczeń, w przypadku jej ustalenia;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i tryb kontroli wykonania umowy.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gdy świadczeniodawca jest stroną umowy o udzielanie świadczeń opieki zdrowotnej zawartej z Funduszem, umowa, o której mowa w ust. 1, może obejmować wyłącznie świadczenia gwarantowane udzielane ponad kwotę zobowiązania Funduszu wobec świadczeniodawcy w danym zakresie.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 zawarciu umowy, o której mowa w ust. 1, świadczeniodawca, będący równocześnie stroną umowy o udzielanie świadczeń opieki zdrowotnej zawartej z Funduszem, jest obowiązany poinformować właściwego miejscowo dyrektora oddziału wojewódzkiego Funduszu. Świadczeniodawca jest obowiązany przesyłać do wiadomości tego oddziału w terminie do 10. dnia każdego miesiąca, za miesiąc poprzedni, kopię dokumentów rozliczeniowych przedstawianych jednostce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[Zadania wojewody]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wojewody w zakresie zapewnienia równego dostępu do świadczeń opieki zdrowotnej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ocena realizacji zadań z zakresu administracji rządowej realizowanych przez jednostki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[Zadania ministra właściwego do spraw zdrowia. Narodowy Rachunek Zdrowia]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ministra właściwego do spraw zdrowia w zakresie objętym ustawą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prowadzenie oraz współuczestniczenie w prowadzeniu edukacji w zakresie zapobiegania i rozwiązywania problemów związanych z negatywnym wpływem na zdrowie czynników środowiskowych i społecznych;</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prowadzenie działań oraz współuczestniczenie w działaniach związanych z promocją zdrowia i profilaktyką chorób, w tym w ramach programów polityki zdrowotnej, o których mowa w art. 48, oraz programów wieloletnich ustanowionych na podstawie </w:t>
      </w:r>
      <w:r>
        <w:rPr>
          <w:rFonts w:ascii="Times New Roman"/>
          <w:b w:val="false"/>
          <w:i w:val="false"/>
          <w:color w:val="1b1b1b"/>
          <w:sz w:val="24"/>
          <w:lang w:val="pl-Pl"/>
        </w:rPr>
        <w:t>art. 136 ust. 2</w:t>
      </w:r>
      <w:r>
        <w:rPr>
          <w:rFonts w:ascii="Times New Roman"/>
          <w:b w:val="false"/>
          <w:i w:val="false"/>
          <w:color w:val="000000"/>
          <w:sz w:val="24"/>
          <w:lang w:val="pl-Pl"/>
        </w:rPr>
        <w:t xml:space="preserve"> ustawy z dnia 27 sierpnia 2009 r. o finansach publicznych (Dz. U. z 2017 r. poz. 2077 oraz z 2018 r. poz. 62, 1000 i 1366);</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ustalanie programów pilotażowych, o których mowa w art. 48e;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opracowywanie, finansowanie i ocena efektów programów polityki zdrowotnej, a także nadzór nad ich realizacją;</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kwalifikowanie świadczeń opieki zdrowotnej jako świadczeń gwarantowanych;</w:t>
      </w:r>
    </w:p>
    <w:p>
      <w:pPr>
        <w:spacing w:before="26" w:after="0"/>
        <w:ind w:left="373"/>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zatwierdzanie oraz zmiana taryfy świadczeń;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finansowanie z budżetu państwa, z części pozostającej w dyspozycji ministra właściwego do spraw zdrowia, świadczeń gwarantowanych w zakresie określonym w ustawie, w tym w stosunku do osób uprawnionych do świadczeń opieki zdrowotnej na podstawie przepisów o koordynacji;</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planowanie, przekazywanie i rozliczanie dotacji z budżetu państwa, o której mowa w art. 97 ust. 8;</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współdziałanie z organizacjami pozarządowymi o charakterze regionalnym lub ogólnokrajowym działającymi na rzecz ochrony zdrowia;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sprawowanie nadzoru nad ubezpieczeniem zdrowotnym w zakresie określonym w dziale VII;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zatwierdzanie planu finansowego Funduszu w porozumieniu z ministrem właściwym do spraw finansów publicznych;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opiniowanie sprawozdania finansowego Funduszu;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przedkładanie Sejmowi Rzeczypospolitej Polskiej do dnia 31 sierpnia następnego roku sprawozdania rocznego z działalności Funduszu przygotowanego w trybie, o którym mowa w art. 187;</w:t>
      </w:r>
    </w:p>
    <w:p>
      <w:pPr>
        <w:spacing w:before="26" w:after="0"/>
        <w:ind w:left="373"/>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powoływanie i odwoływanie Prezesa Funduszu, zastępców Prezesa Funduszu, członków Rady Funduszu i dyrektorów oddziałów wojewódzkich Funduszu;</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sprawowanie nadzoru nad Agencją;</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zatwierdzanie sprawozdań finansowych Agencji.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Minister właściwy do spraw zdrowia oblicza średnie koszty, o których mowa w </w:t>
      </w:r>
      <w:r>
        <w:rPr>
          <w:rFonts w:ascii="Times New Roman"/>
          <w:b w:val="false"/>
          <w:i w:val="false"/>
          <w:color w:val="1b1b1b"/>
          <w:sz w:val="24"/>
          <w:lang w:val="pl-Pl"/>
        </w:rPr>
        <w:t>art. 94</w:t>
      </w:r>
      <w:r>
        <w:rPr>
          <w:rFonts w:ascii="Times New Roman"/>
          <w:b w:val="false"/>
          <w:i w:val="false"/>
          <w:color w:val="000000"/>
          <w:sz w:val="24"/>
          <w:lang w:val="pl-Pl"/>
        </w:rPr>
        <w:t xml:space="preserve"> i </w:t>
      </w:r>
      <w:r>
        <w:rPr>
          <w:rFonts w:ascii="Times New Roman"/>
          <w:b w:val="false"/>
          <w:i w:val="false"/>
          <w:color w:val="1b1b1b"/>
          <w:sz w:val="24"/>
          <w:lang w:val="pl-Pl"/>
        </w:rPr>
        <w:t>95</w:t>
      </w:r>
      <w:r>
        <w:rPr>
          <w:rFonts w:ascii="Times New Roman"/>
          <w:b w:val="false"/>
          <w:i w:val="false"/>
          <w:color w:val="000000"/>
          <w:sz w:val="24"/>
          <w:lang w:val="pl-Pl"/>
        </w:rPr>
        <w:t xml:space="preserve"> rozporządzenia Rady (EWG) nr 574/72, uwzględniając w szczególności Narodowy Rachunek Zdrowia.</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 xml:space="preserve">Narodowy Rachunek Zdrowia opracowywany jest na podstawie badań prowadzonych na zasadzie obowiązku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29 czerwca 1995 r. o statystyce publicznej (Dz. U. z 2018 r. poz. 997 i 1000).</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Zakład Ubezpieczeń Społecznych, Kasa Rolniczego Ubezpieczenia Społecznego, Główny Urząd Statystyczny, organy administracji rządowej, organy jednostek samorządu terytorialnego, świadczeniodawcy oraz inne instytucje podejmujące czynności w zakresie organizowania, finansowania i udzielania świadczeń opieki zdrowotnej finansowanych ze środków publicznych udzielają nieodpłatnie informacji koniecznych do obliczeń, o których mowa w ust. 1a.</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Na potrzeby obliczeń, o których mowa w ust. 1a, przez świadczenia opieki zdrowotnej udzielane w ramach ubezpieczenia zdrowotnego należy rozumieć wszystkie świadczenia opieki zdrowotnej, których koszt został poniesiony przez jednostki należące do sektora finansów publicznych, wymienione w przepisach o finansach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zadań ministra właściwego do spraw finansów publicznych w zakresie objętym ustawą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sprawowanie nadzoru w zakresie gospodarki finansowej Funduszu na zasadach przewidzianych w niniejszej ustawie;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zatwierdzanie sprawozdania finansowego Funduszu, po zasięgnięciu opinii ministra właściwego do spraw zdrowia, oraz przedkładanie sprawozdania wraz z opinią ministra właściwego do spraw zdrowia Sejmowi Rzeczypospolitej Polskiej do dnia 31 sierpnia roku następującego po roku, którego to sprawozdanie dotyczy.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zdrowia, po zasięgnięciu opinii Agencji, może ogłosić, a w zakresie diagnostyki mającej na celu rozpoznanie nowotworu złośliwego lub miejscowo złośliwego, zwanej dalej "diagnostyką onkologiczną", i leczenia mającego na celu wyleczenie tego nowotworu, zwanego dalej "leczeniem onkologicznym", ogłasza, w drodze obwieszczenia, zalecenia postępowania dotyczące diagnostyki i leczenia w zakresie świadczeń finansowanych ze środków publicznych, odrębnie dla poszczególnych dziedzin medycyny, opracowane przez odpowiednie stowarzyszenia będące zgodnie z postanowieniami ich statutów towarzystwami naukowymi o zasięgu krajowym, zrzeszające specjalistów w danej dziedzinie medycyny.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Obwieszczenia, o których mowa w ust. 3, są ogłaszane w dzienniku urzędowym ministra właściwego do spraw zdrowia.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 </w:t>
      </w:r>
    </w:p>
    <w:p>
      <w:pPr>
        <w:spacing w:before="25" w:after="0"/>
        <w:ind w:left="0"/>
        <w:jc w:val="center"/>
        <w:textAlignment w:val="auto"/>
      </w:pPr>
      <w:r>
        <w:rPr>
          <w:rFonts w:ascii="Times New Roman"/>
          <w:b/>
          <w:i w:val="false"/>
          <w:color w:val="000000"/>
          <w:sz w:val="24"/>
          <w:lang w:val="pl-Pl"/>
        </w:rPr>
        <w:t>Świadczenia opieki zdrowotnej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[Uprawnienia do świadczeń na podstawie przepisów odrębnych]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ustawy nie naruszają przepisów o świadczeniach opieki zdrowotnej udzielanych bezpłatnie bez względu na uprawnienia z tytułu ubezpieczenia zdrowotnego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1b1b1b"/>
          <w:sz w:val="24"/>
          <w:lang w:val="pl-Pl"/>
        </w:rPr>
        <w:t>art. 161</w:t>
      </w:r>
      <w:r>
        <w:rPr>
          <w:rFonts w:ascii="Times New Roman"/>
          <w:b w:val="false"/>
          <w:i w:val="false"/>
          <w:color w:val="000000"/>
          <w:sz w:val="24"/>
          <w:lang w:val="pl-Pl"/>
        </w:rPr>
        <w:t xml:space="preserve"> i </w:t>
      </w:r>
      <w:r>
        <w:rPr>
          <w:rFonts w:ascii="Times New Roman"/>
          <w:b w:val="false"/>
          <w:i w:val="false"/>
          <w:color w:val="1b1b1b"/>
          <w:sz w:val="24"/>
          <w:lang w:val="pl-Pl"/>
        </w:rPr>
        <w:t>art. 170</w:t>
      </w:r>
      <w:r>
        <w:rPr>
          <w:rFonts w:ascii="Times New Roman"/>
          <w:b w:val="false"/>
          <w:i w:val="false"/>
          <w:color w:val="000000"/>
          <w:sz w:val="24"/>
          <w:lang w:val="pl-Pl"/>
        </w:rPr>
        <w:t xml:space="preserve"> ustawy z dnia 21 listopada 1967 r. o powszechnym obowiązku obrony Rzeczypospolitej Polskiej (Dz. U. z 2017 r. poz. 1430 i 2217 oraz z 2018 r. poz. 138 i 398);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art. 21 ust. 3</w:t>
      </w:r>
      <w:r>
        <w:rPr>
          <w:rFonts w:ascii="Times New Roman"/>
          <w:b w:val="false"/>
          <w:i w:val="false"/>
          <w:color w:val="000000"/>
          <w:sz w:val="24"/>
          <w:lang w:val="pl-Pl"/>
        </w:rPr>
        <w:t xml:space="preserve"> ustawy z dnia 26 października 1982 r. o wychowaniu w trzeźwości i przeciwdziałaniu alkoholizmowi (Dz. U. z 2016 r. poz. 487, z 2017 r. poz. 2245 i 2439 oraz z 2018 r. poz. 310 i 650);</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1b1b1b"/>
          <w:sz w:val="24"/>
          <w:lang w:val="pl-Pl"/>
        </w:rPr>
        <w:t>art. 26 ust. 5</w:t>
      </w:r>
      <w:r>
        <w:rPr>
          <w:rFonts w:ascii="Times New Roman"/>
          <w:b w:val="false"/>
          <w:i w:val="false"/>
          <w:color w:val="000000"/>
          <w:sz w:val="24"/>
          <w:lang w:val="pl-Pl"/>
        </w:rPr>
        <w:t xml:space="preserve"> ustawy z dnia 29 lipca 2005 r. o przeciwdziałaniu narkomanii (Dz. U. z 2018 r. poz. 1030);</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1b1b1b"/>
          <w:sz w:val="24"/>
          <w:lang w:val="pl-Pl"/>
        </w:rPr>
        <w:t>art. 10</w:t>
      </w:r>
      <w:r>
        <w:rPr>
          <w:rFonts w:ascii="Times New Roman"/>
          <w:b w:val="false"/>
          <w:i w:val="false"/>
          <w:color w:val="000000"/>
          <w:sz w:val="24"/>
          <w:lang w:val="pl-Pl"/>
        </w:rPr>
        <w:t xml:space="preserve"> ustawy z dnia 19 sierpnia 1994 r. o ochronie zdrowia psychicznego (Dz. U. z 2017 r. poz. 882, 2245 i 2439 oraz z 2018 r. poz. 138);</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1b1b1b"/>
          <w:sz w:val="24"/>
          <w:lang w:val="pl-Pl"/>
        </w:rPr>
        <w:t>art. 400a ust. 1</w:t>
      </w:r>
      <w:r>
        <w:rPr>
          <w:rFonts w:ascii="Times New Roman"/>
          <w:b w:val="false"/>
          <w:i w:val="false"/>
          <w:color w:val="000000"/>
          <w:sz w:val="24"/>
          <w:lang w:val="pl-Pl"/>
        </w:rPr>
        <w:t xml:space="preserve"> i </w:t>
      </w:r>
      <w:r>
        <w:rPr>
          <w:rFonts w:ascii="Times New Roman"/>
          <w:b w:val="false"/>
          <w:i w:val="false"/>
          <w:color w:val="1b1b1b"/>
          <w:sz w:val="24"/>
          <w:lang w:val="pl-Pl"/>
        </w:rPr>
        <w:t>art. 415 ust. 1 pkt 5</w:t>
      </w:r>
      <w:r>
        <w:rPr>
          <w:rFonts w:ascii="Times New Roman"/>
          <w:b w:val="false"/>
          <w:i w:val="false"/>
          <w:color w:val="000000"/>
          <w:sz w:val="24"/>
          <w:lang w:val="pl-Pl"/>
        </w:rPr>
        <w:t xml:space="preserve"> ustawy z dnia 12 grudnia 2013 r. o cudzoziemcach;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5 grudnia 2008 r. o zapobieganiu oraz zwalczaniu zakażeń i chorób zakaźnych u ludzi (Dz. U. z 2018 r. poz. 151) - w przypadku świadczeń zdrowotnych związanych ze zwalczaniem chorób, zakażeń i chorób zakaźnych;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8 września 2006 r. o Państwowym Ratownictwie Medycznym;</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1b1b1b"/>
          <w:sz w:val="24"/>
          <w:lang w:val="pl-Pl"/>
        </w:rPr>
        <w:t>art. 6 ust. 1 pkt 5</w:t>
      </w:r>
      <w:r>
        <w:rPr>
          <w:rFonts w:ascii="Times New Roman"/>
          <w:b w:val="false"/>
          <w:i w:val="false"/>
          <w:color w:val="000000"/>
          <w:sz w:val="24"/>
          <w:lang w:val="pl-Pl"/>
        </w:rPr>
        <w:t xml:space="preserve"> ustawy z dnia 7 września 2007 r. o Karcie Polaka (Dz. U. z 2018 r. poz. 1272);</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1b1b1b"/>
          <w:sz w:val="24"/>
          <w:lang w:val="pl-Pl"/>
        </w:rPr>
        <w:t>art. 16 ust. 1</w:t>
      </w:r>
      <w:r>
        <w:rPr>
          <w:rFonts w:ascii="Times New Roman"/>
          <w:b w:val="false"/>
          <w:i w:val="false"/>
          <w:color w:val="000000"/>
          <w:sz w:val="24"/>
          <w:lang w:val="pl-Pl"/>
        </w:rPr>
        <w:t xml:space="preserve"> i </w:t>
      </w:r>
      <w:r>
        <w:rPr>
          <w:rFonts w:ascii="Times New Roman"/>
          <w:b w:val="false"/>
          <w:i w:val="false"/>
          <w:color w:val="1b1b1b"/>
          <w:sz w:val="24"/>
          <w:lang w:val="pl-Pl"/>
        </w:rPr>
        <w:t>art. 25</w:t>
      </w:r>
      <w:r>
        <w:rPr>
          <w:rFonts w:ascii="Times New Roman"/>
          <w:b w:val="false"/>
          <w:i w:val="false"/>
          <w:color w:val="000000"/>
          <w:sz w:val="24"/>
          <w:lang w:val="pl-Pl"/>
        </w:rPr>
        <w:t xml:space="preserve"> ustawy z dnia 22 listopada 2013 r. o postępowaniu wobec osób z zaburzeniami psychicznymi stwarzających zagrożenie życia, zdrowia lub wolności seksualnej innych osób (Dz. U. z 2014 r. poz. 24, z 2015 r. poz. 396 oraz z 2016 r. poz. 2205);</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1b1b1b"/>
          <w:sz w:val="24"/>
          <w:lang w:val="pl-Pl"/>
        </w:rPr>
        <w:t>art. 20</w:t>
      </w:r>
      <w:r>
        <w:rPr>
          <w:rFonts w:ascii="Times New Roman"/>
          <w:b w:val="false"/>
          <w:i w:val="false"/>
          <w:color w:val="000000"/>
          <w:sz w:val="24"/>
          <w:lang w:val="pl-Pl"/>
        </w:rPr>
        <w:t xml:space="preserve"> ustawy z dnia 7 lutego 2014 r. o udziale zagranicznych funkcjonariuszy lub pracowników we wspólnych operacjach lub wspólnych działaniach ratowniczych na terytorium Rzeczypospolitej Polskiej (Dz. U. poz. 295 oraz z 2018 r. poz. 138);</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1b1b1b"/>
          <w:sz w:val="24"/>
          <w:lang w:val="pl-Pl"/>
        </w:rPr>
        <w:t>art. 17d</w:t>
      </w:r>
      <w:r>
        <w:rPr>
          <w:rFonts w:ascii="Times New Roman"/>
          <w:b w:val="false"/>
          <w:i w:val="false"/>
          <w:color w:val="000000"/>
          <w:sz w:val="24"/>
          <w:lang w:val="pl-Pl"/>
        </w:rPr>
        <w:t xml:space="preserve"> ustawy z dnia 9 listopada 2000 r. o repatriacji (Dz. U. z 2018 r. poz. 609).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12a. </w:t>
      </w:r>
      <w:r>
        <w:rPr>
          <w:rFonts w:ascii="Times New Roman"/>
          <w:b/>
          <w:i w:val="false"/>
          <w:color w:val="000000"/>
          <w:sz w:val="24"/>
          <w:lang w:val="pl-Pl"/>
        </w:rPr>
        <w:t xml:space="preserve"> [Uprawnienia do świadczeń osób pozbawionych wolności]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Przepisów ustawy, z wyłączeniem przepisów określających zasady i tryb finansowania z budżetu państwa świadczeń opieki zdrowotnej oraz przepisów określających prawo do świadczeń opieki zdrowotnej na podstawie przepisów o koordynacji, nie stosuje się wobec osób, którym świadczenia zdrowotne są udzielane bezpłatnie, bez względu na uprawnienia z tytułu ubezpieczenia zdrowotnego, na podstawie </w:t>
      </w:r>
      <w:r>
        <w:rPr>
          <w:rFonts w:ascii="Times New Roman"/>
          <w:b w:val="false"/>
          <w:i w:val="false"/>
          <w:color w:val="1b1b1b"/>
          <w:sz w:val="24"/>
          <w:lang w:val="pl-Pl"/>
        </w:rPr>
        <w:t>art. 102 pkt 1</w:t>
      </w:r>
      <w:r>
        <w:rPr>
          <w:rFonts w:ascii="Times New Roman"/>
          <w:b w:val="false"/>
          <w:i w:val="false"/>
          <w:color w:val="000000"/>
          <w:sz w:val="24"/>
          <w:lang w:val="pl-Pl"/>
        </w:rPr>
        <w:t xml:space="preserve"> i </w:t>
      </w:r>
      <w:r>
        <w:rPr>
          <w:rFonts w:ascii="Times New Roman"/>
          <w:b w:val="false"/>
          <w:i w:val="false"/>
          <w:color w:val="1b1b1b"/>
          <w:sz w:val="24"/>
          <w:lang w:val="pl-Pl"/>
        </w:rPr>
        <w:t>art. 115 § 1</w:t>
      </w:r>
      <w:r>
        <w:rPr>
          <w:rFonts w:ascii="Times New Roman"/>
          <w:b w:val="false"/>
          <w:i w:val="false"/>
          <w:color w:val="000000"/>
          <w:sz w:val="24"/>
          <w:lang w:val="pl-Pl"/>
        </w:rPr>
        <w:t xml:space="preserve"> ustawy z dnia 6 czerwca 1997 r. - Kodeks karny wykonawczy (Dz. U. z 2018 r. poz. 652 i 1010).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[Finansowanie świadczeń udzielanych osobom nieubezpieczonym]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Świadczenia opieki zdrowotnej udzielane świadczeniobiorcom innym niż ubezpieczeni są finansowane z budżetu państwa, chyba że przepisy odrębne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13a. </w:t>
      </w:r>
      <w:r>
        <w:rPr>
          <w:rFonts w:ascii="Times New Roman"/>
          <w:b/>
          <w:i w:val="false"/>
          <w:color w:val="000000"/>
          <w:sz w:val="24"/>
          <w:lang w:val="pl-Pl"/>
        </w:rPr>
        <w:t xml:space="preserve"> [Delegacja ustawowa - sposób i tryb finansowania świadczeń osobom nieubezpieczonym]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zdrowia w porozumieniu z Ministrem Sprawiedliwości oraz ministrem właściwym do spraw wewnętrznych określi, w drodze rozporządzenia, sposób i tryb finansowania z budżetu państwa świadczeń opieki zdrowotnej: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udzielanych świadczeniobiorcom, o których mowa w art. 2 ust. 1 pkt 2-4,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których mowa w art. 12 pkt 2-6 i 9-12, art. 12a, art. 15 ust. 2 pkt 12 oraz art. 42j</w:t>
      </w:r>
    </w:p>
    <w:p>
      <w:pPr>
        <w:spacing w:before="25" w:after="0"/>
        <w:ind w:left="0"/>
        <w:jc w:val="both"/>
        <w:textAlignment w:val="auto"/>
      </w:pPr>
      <w:r>
        <w:rPr>
          <w:rFonts w:ascii="Times New Roman"/>
          <w:b w:val="false"/>
          <w:i w:val="false"/>
          <w:color w:val="000000"/>
          <w:sz w:val="24"/>
          <w:lang w:val="pl-Pl"/>
        </w:rPr>
        <w:t>- uwzględniając zasady i sposób wydatkowania środków publicznych oraz konieczność zapewnienia skuteczności udzielania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[Podmioty zobowiązane do finansowania świadczeń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 zasadach i w zakresie określonych w ustawie podmiotami zobowiązanymi do finansowania świadczeń opieki zdrowotnej ze środków publicznych są: właściwi ministrowie lub Fundusz.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[Koszyk świadczeń gwarantowanych]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Świadczeniobiorcy mają, na zasadach określonych w ustawie, prawo do świadczeń opieki zdrowotnej, których celem jest zachowanie zdrowia, zapobieganie chorobom i urazom, wczesne wykrywanie chorób, leczenie, pielęgnacja oraz zapobieganie niepełnosprawności i jej ograniczanie.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Świadczeniobiorcy przysługują świadczenia gwarantowane z zakresu: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podstawowej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ambulatoryjnej opieki specjalistycznej;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leczenia szpitalnego;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opieki psychiatrycznej i leczenia uzależnień;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rehabilitacji leczniczej;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świadczeń pielęgnacyjnych i opiekuńczych w ramach opieki długoterminowej;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leczenia stomatologicznego;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lecznictwa uzdrowiskowego;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zaopatrzenia w wyroby medyczne, na zlecenie osoby uprawnionej, oraz ich naprawy,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o refundacji;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ratownictwa medycznego;</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opieki paliatywnej i hospicyjnej;</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świadczeń wysokospecjalistycznych;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programów zdrowotnych;</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leków, środków spożywczych specjalnego przeznaczenia żywieniowego oraz wyrobów medycznych dostępnych w aptece na receptę;</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 xml:space="preserve">programów lekowych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o refundacji;</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 xml:space="preserve">leków stosowanych w chemioterapii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o refundacji;</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 xml:space="preserve">leków nieposiadających pozwolenia na dopuszczenie do obrotu na terytorium Rzeczypospolitej Polskiej, sprowadzanych z zagranicy na warunkach i w trybie określonym w </w:t>
      </w:r>
      <w:r>
        <w:rPr>
          <w:rFonts w:ascii="Times New Roman"/>
          <w:b w:val="false"/>
          <w:i w:val="false"/>
          <w:color w:val="1b1b1b"/>
          <w:sz w:val="24"/>
          <w:lang w:val="pl-Pl"/>
        </w:rPr>
        <w:t>art. 4</w:t>
      </w:r>
      <w:r>
        <w:rPr>
          <w:rFonts w:ascii="Times New Roman"/>
          <w:b w:val="false"/>
          <w:i w:val="false"/>
          <w:color w:val="000000"/>
          <w:sz w:val="24"/>
          <w:lang w:val="pl-Pl"/>
        </w:rPr>
        <w:t xml:space="preserve"> ustawy z dnia 6 września 2001 r. - Prawo farmaceutyczne, pod warunkiem że w stosunku do tych leków wydano decyzję o objęciu refundacją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o refundacji;</w:t>
      </w:r>
    </w:p>
    <w:p>
      <w:pPr>
        <w:spacing w:before="26" w:after="0"/>
        <w:ind w:left="373"/>
        <w:jc w:val="left"/>
        <w:textAlignment w:val="auto"/>
      </w:pPr>
      <w:r>
        <w:rPr>
          <w:rFonts w:ascii="Times New Roman"/>
          <w:b w:val="false"/>
          <w:i w:val="false"/>
          <w:color w:val="000000"/>
          <w:sz w:val="24"/>
          <w:lang w:val="pl-Pl"/>
        </w:rPr>
        <w:t xml:space="preserve">17a) </w:t>
      </w:r>
      <w:r>
        <w:rPr>
          <w:rFonts w:ascii="Times New Roman"/>
          <w:b w:val="false"/>
          <w:i w:val="false"/>
          <w:color w:val="000000"/>
          <w:sz w:val="24"/>
          <w:lang w:val="pl-Pl"/>
        </w:rPr>
        <w:t>ratunkowego dostępu do technologii lekowych;</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 xml:space="preserve">środków spożywczych specjalnego przeznaczenia żywieniowego, sprowadzonych z zagranicy na warunkach i w trybie określonym w </w:t>
      </w:r>
      <w:r>
        <w:rPr>
          <w:rFonts w:ascii="Times New Roman"/>
          <w:b w:val="false"/>
          <w:i w:val="false"/>
          <w:color w:val="1b1b1b"/>
          <w:sz w:val="24"/>
          <w:lang w:val="pl-Pl"/>
        </w:rPr>
        <w:t>art. 29a</w:t>
      </w:r>
      <w:r>
        <w:rPr>
          <w:rFonts w:ascii="Times New Roman"/>
          <w:b w:val="false"/>
          <w:i w:val="false"/>
          <w:color w:val="000000"/>
          <w:sz w:val="24"/>
          <w:lang w:val="pl-Pl"/>
        </w:rPr>
        <w:t xml:space="preserve"> ustawy z dnia 25 sierpnia 2006 r. o bezpieczeństwie żywności i żywienia (Dz. U. z 2017 r. poz. 149 i 60), pod warunkiem, że w stosunku do tych środków wydano decyzję o objęciu refundacją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o refundacji.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[Świadczenia wyłączone z finansowania ze środków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Świadczeniobiorcy na podstawie ustawy nie przysługują: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orzeczenia o zdolności do prowadzenia pojazdów mechanicznych oraz inne orzeczenia i zaświadczenia lekarskie wydawane na życzenie świadczeniobiorcy, jeżeli nie są one związane z dalszym leczeniem, rehabilitacją, niezdolnością do pracy, kontynuowaniem nauki, uczestnictwem dzieci, uczniów, słuchaczy zakładów kształcenia nauczycieli i studentów w zajęciach sportowych i w zorganizowanym wypoczynku, a także jeżeli nie są wydawane dla celów pomocy społecznej, wspierania rodziny i systemu pieczy zastępczej, orzecznictwa o niepełnosprawności, uzyskania zasiłku pielęgnacyjnego, lub ustalenia przyczyn i rodzaju uszkodzeń ciała związanych z użyciem przemocy w rodzinie;</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zaświadczenie lekarskie lub zaświadczenie wystawione przez położną, wydawane na życzenie świadczeniobiorcy, jeżeli nie są wydawane dla celów uzyskania dodatku z tytułu urodzenia dziecka lub jednorazowej zapomogi z tytułu urodzenia dziecka;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świadczenia opieki zdrowotnej niezakwalifikowane jako gwarantowane.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Koszty badania, wydania orzeczenia lub zaświadczenia, na zlecenie prokuratury albo sądu, w związku z postępowaniem prowadzonym na podstawie odrębnych ustaw, są pokrywane z części budżetu państwa, której dysponentem jest, odpowiednio, Minister Sprawiedliwości, Pierwszy Prezes Sądu Najwyższego albo Prezes Naczelnego Sądu Administracyjnego.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 ust. 2 nie wyłącza możliwości obciążenia strony postępowania kosztami badania lub wydawania orzeczenia lub zaświadczenia, o których mowa w tym przepisie, na podstawie odrębnych przepisów.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Koszty badania, wydania orzeczenia lub zaświadczenia, związanego z orzekaniem o niezdolności do pracy dla celów rentowych, ustalaniem uprawnień w ramach ubezpieczeń społecznych, są finansowane przez podmiot, na którego zlecenie zostaje przeprowadzone badanie, wydane orzeczenie lub zaświadczenie.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Rada Ministrów określi, w drodze rozporządzenia, sposób i tryb finansowania kosztów, o których mowa w ust. 4, uwzględniając cel wydania orzeczenia lub zaświadczenia oraz przeprowadzenia badania.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[Świadczenia w zakładach opiekuńczo-leczniczych, pielęgnacyjno-opiekuńczych i rehabilitacji leczniczej]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Świadczeniobiorca przebywający w zakładzie opiekuńczo-leczniczym, pielęgnacyjno-opiekuńczym lub w zakładzie rehabilitacji leczniczej, który udziela świadczeń całodobowych, ponosi koszty wyżywienia i zakwaterowania. Miesięczną opłatę ustala się w wysokości odpowiadającej 250% najniższej emerytury, z tym że opłata nie może być wyższa niż kwota odpowiadająca 70% miesięcznego dochodu świadczeniobiorcy w rozumieniu przepisów o pomocy społecznej.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Miesięczną opłatę za wyżywienie i zakwaterowanie dziecka do ukończenia 18. roku życia, a jeżeli kształci się dalej - do ukończenia 26. roku życia, przebywającego w zakładzie opiekuńczo-leczniczym, pielęgnacyjno-opiekuńczym lub w zakładzie rehabilitacji leczniczej, który udziela świadczeń całodobowych, ustala się w wysokości odpowiadającej 200% najniższej emerytury, z tym że opłata nie może być wyższa niż kwota odpowiadająca 70% miesięcznego dochodu na osobę w rodzinie w rozumieniu przepisów o pomocy społecznej. W przypadku dziecka pozbawionego opieki i wychowania rodziców umieszczonego w zakładzie opiekuńczo-leczniczym, w zakładzie pielęgnacyjno-opiekuńczym lub w zakładzie rehabilitacji leczniczej przez sąd opłata ta wynosi nie mniej niż 200% najniższej emerytury.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Opłatę, o której mowa w ust. 2 zdanie drugie, w przypadku dziecka pozbawionego opieki i wychowania rodziców umieszczonego w zakładzie opiekuńczo-leczniczym, w zakładzie pielęgnacyjno-opiekuńczym lub w zakładzie rehabilitacji leczniczej przez sąd, ponosi powiat właściwy ze względu na miejsce urodzenia dziecka. Jeżeli nie można ustalić powiatu właściwego ze względu na miejsce urodzenia dziecka, właściwy do ponoszenia opłaty jest powiat miejsca siedziby sądu, który orzekł o umieszczeniu dziecka w zakładzie opiekuńczo-leczniczym, w zakładzie pielęgnacyjno-opiekuńczym lub w zakładzie rehabilitacji leczniczej.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Gmina właściwa ze względu na miejsce urodzenia dziecka jest obowiązana do współfinansowania opłaty, o której mowa w ust. 2 zdanie drugie, w przypadku dziecka pozbawionego opieki i wychowania rodziców umieszczonego w zakładzie opiekuńczo-leczniczym, w zakładzie pielęgnacyjno-opiekuńczym lub w zakładzie rehabilitacji leczniczej przez sąd,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10% w pierwszym roku pobytu dziecka w zakładzie opiekuńczo-leczniczym, w zakładzie pielęgnacyjno-opiekuńczym lub w zakładzie rehabilitacji leczniczej;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30% w drugim roku pobytu dziecka w zakładzie opiekuńczo-leczniczym, w zakładzie pielęgnacyjno-opiekuńczym lub w zakładzie rehabilitacji leczniczej;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50% w trzecim roku i następnych latach pobytu dziecka w zakładzie opiekuńczo-leczniczym, w zakładzie pielęgnacyjno-opiekuńczym lub w zakładzie rehabilitacji leczniczej.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nie można ustalić gminy właściwej ze względu na miejsce urodzenia dziecka, właściwa do współfinansowania opłaty, o której mowa w ust. 2 zdanie drugie, w przypadku dziecka umieszczonego w pieczy zastępczej, jest gmina miejsca siedziby sądu, który orzekł o umieszczeniu dziecka w zakładzie opiekuńczo-leczniczym, w zakładzie pielęgnacyjno-opiekuńczym lub w zakładzie rehabilitacji leczniczej.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 okresów pobytu dziecka w zakładzie opiekuńczo-leczniczym, w zakładzie pielęgnacyjno-opiekuńczym lub w zakładzie rehabilitacji leczniczej, o których mowa w ust. 4, zalicza się okresy pobytu dziecka po dniu 1 stycznia 2012 r. w pieczy zastępczej.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W przypadku gdy opłatę, o której mowa w ust. 2 zdanie drugie, poniósł powiat, rodzice dziecka umieszczonego w zakładzie opiekuńczo-leczniczym, w zakładzie pielęgnacyjno-opiekuńczym lub w zakładzie rehabilitacji leczniczej obowiązani są do zwrotu powiatowi kwoty poniesionej opłaty. Przepisy </w:t>
      </w:r>
      <w:r>
        <w:rPr>
          <w:rFonts w:ascii="Times New Roman"/>
          <w:b w:val="false"/>
          <w:i w:val="false"/>
          <w:color w:val="1b1b1b"/>
          <w:sz w:val="24"/>
          <w:lang w:val="pl-Pl"/>
        </w:rPr>
        <w:t>art. 193 ust. 2</w:t>
      </w:r>
      <w:r>
        <w:rPr>
          <w:rFonts w:ascii="Times New Roman"/>
          <w:b w:val="false"/>
          <w:i w:val="false"/>
          <w:color w:val="000000"/>
          <w:sz w:val="24"/>
          <w:lang w:val="pl-Pl"/>
        </w:rPr>
        <w:t xml:space="preserve"> i </w:t>
      </w:r>
      <w:r>
        <w:rPr>
          <w:rFonts w:ascii="Times New Roman"/>
          <w:b w:val="false"/>
          <w:i w:val="false"/>
          <w:color w:val="1b1b1b"/>
          <w:sz w:val="24"/>
          <w:lang w:val="pl-Pl"/>
        </w:rPr>
        <w:t>6-8</w:t>
      </w:r>
      <w:r>
        <w:rPr>
          <w:rFonts w:ascii="Times New Roman"/>
          <w:b w:val="false"/>
          <w:i w:val="false"/>
          <w:color w:val="000000"/>
          <w:sz w:val="24"/>
          <w:lang w:val="pl-Pl"/>
        </w:rPr>
        <w:t xml:space="preserve">, </w:t>
      </w:r>
      <w:r>
        <w:rPr>
          <w:rFonts w:ascii="Times New Roman"/>
          <w:b w:val="false"/>
          <w:i w:val="false"/>
          <w:color w:val="1b1b1b"/>
          <w:sz w:val="24"/>
          <w:lang w:val="pl-Pl"/>
        </w:rPr>
        <w:t>art. 194</w:t>
      </w:r>
      <w:r>
        <w:rPr>
          <w:rFonts w:ascii="Times New Roman"/>
          <w:b w:val="false"/>
          <w:i w:val="false"/>
          <w:color w:val="000000"/>
          <w:sz w:val="24"/>
          <w:lang w:val="pl-Pl"/>
        </w:rPr>
        <w:t xml:space="preserve"> i </w:t>
      </w:r>
      <w:r>
        <w:rPr>
          <w:rFonts w:ascii="Times New Roman"/>
          <w:b w:val="false"/>
          <w:i w:val="false"/>
          <w:color w:val="1b1b1b"/>
          <w:sz w:val="24"/>
          <w:lang w:val="pl-Pl"/>
        </w:rPr>
        <w:t>art. 195</w:t>
      </w:r>
      <w:r>
        <w:rPr>
          <w:rFonts w:ascii="Times New Roman"/>
          <w:b w:val="false"/>
          <w:i w:val="false"/>
          <w:color w:val="000000"/>
          <w:sz w:val="24"/>
          <w:lang w:val="pl-Pl"/>
        </w:rPr>
        <w:t xml:space="preserve"> ustawy z dnia 9 czerwca 2011 r. o wspieraniu rodziny i systemie pieczy zastępczej (Dz. U. z 2018 r. poz. 998 i 1076),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18a. </w:t>
      </w:r>
      <w:r>
        <w:rPr>
          <w:rFonts w:ascii="Times New Roman"/>
          <w:b/>
          <w:i w:val="false"/>
          <w:color w:val="000000"/>
          <w:sz w:val="24"/>
          <w:lang w:val="pl-Pl"/>
        </w:rPr>
        <w:t xml:space="preserve"> [Kontrola starosty nad jakością udzielanych świadczeń]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Starosta sprawuje kontrolę nad jakością opieki sprawowanej przez zakłady opiekuńczo-lecznicze, zakłady pielęgnacyjno-opiekuńcze lub zakłady rehabilitacji leczniczej nad dziećmi pozbawionymi opieki i wychowania rodziców umieszczonymi w tych zakładach przez sąd.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Starosta w związku z kontrolą, o której mowa w ust. 1, ma prawo, w szczególności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żądania informacji, dokumentów i danych, niezbędnych do sprawowania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wstępu w ciągu doby do obiektów i pomieszczeń kontrolowanej jednostki;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żądania od pracowników kontrolowanej jednostki udzielenia informacji w formie ustnej i pisemnej;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obserwacji dzieci umieszczonych w kontrolowanych zakładach.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z przeprowadzonej przez starostę kontroli wynika, że zakład opiekuńczo-leczniczy, zakład pielęgnacyjno-opiekuńczy lub zakład rehabilitacji leczniczej nie wypełnia swoich funkcji lub wypełnia je niewłaściwie, starosta zawiadamia właściwy sąd.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18b. </w:t>
      </w:r>
      <w:r>
        <w:rPr>
          <w:rFonts w:ascii="Times New Roman"/>
          <w:b/>
          <w:i w:val="false"/>
          <w:color w:val="000000"/>
          <w:sz w:val="24"/>
          <w:lang w:val="pl-Pl"/>
        </w:rPr>
        <w:t xml:space="preserve"> [Ocena sytuacji dziecka pozbawionego opieki i wychowania rodziców]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Osoba kierująca zakładem opiekuńczo-leczniczym, zakładem pielęgnacyjno-opiekuńczym lub zakładem rehabilitacji leczniczej, we współpracy z wyznaczonym przez starostę pracownikiem powiatowego centrum pomocy rodzinie, ocenia sytuację dziecka pozbawionego opieki i wychowania rodziców umieszczonego w tych zakładach przez sąd. Do terminów i zasad przeprowadzania oceny sytuacji dziecka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9 czerwca 2011 r. o wspieraniu rodziny i systemie pieczy zastępczej dotyczące okresowej oceny sytuacji dziecka umieszczonego w instytucjonalnej pieczy zastępczej,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18c. </w:t>
      </w:r>
      <w:r>
        <w:rPr>
          <w:rFonts w:ascii="Times New Roman"/>
          <w:b/>
          <w:i w:val="false"/>
          <w:color w:val="000000"/>
          <w:sz w:val="24"/>
          <w:lang w:val="pl-Pl"/>
        </w:rPr>
        <w:t xml:space="preserve"> [Usamodzielnienie się osoby przebywającej w placówce leczniczej]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osób opuszczających po osiągnięciu pełnoletności zakład opiekuńczo-leczniczy, zakład pielęgnacyjno-opiekuńczy lub zakład rehabilitacji leczniczej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9 czerwca 2011 r. o wspieraniu rodziny i systemie pieczy zastępczej dotyczące osób usamodzielnianych opuszczających instytucjonalną pieczę zastępczą,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[Świadczenia udzielane w stanach nagłych]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stanach nagłych świadczenia opieki zdrowotnej są udzielane świadczeniobiorcy niezwłocznie.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świadczenia opieki zdrowotnej w stanie nagłym są udzielane przez świadczeniodawcę, który nie zawarł umowy o udzielanie świadczeń opieki zdrowotnej, świadczeniobiorca ma prawo do tych świadczeń w niezbędnym zakresie.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razie braku możliwości udzielania świadczeń opieki zdrowotnej określonych w umowie o udzielanie świadczeń opieki zdrowotnej z przyczyn leżących po stronie świadczeniodawcy lub w związku z wystąpieniem siły wyższej, świadczeniodawca zapewnia, w przypadku, o którym mowa w ust. 1, udzielenie świadczeń opieki zdrowotnej przez innego świadczeniodawcę.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Świadczeniodawca, który nie zawarł umowy o udzielanie świadczeń opieki zdrowotnej, ma prawo do wynagrodzenia za świadczenie opieki zdrowotnej udzielone świadczeniobiorcy w stanie nagłym. Wynagrodzenie uwzględnia wyłącznie uzasadnione koszty udzielenia niezbędnych świadczeń opieki zdrowotnej.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celu uzyskania wynagrodzenia, o którym mowa w ust. 4, świadczeniodawca składa wniosek do podmiotu zobowiązanego do finansowania świadczeń opieki zdrowotnej wraz z rachunkiem, wykazem udzielonych świadczeń opieki zdrowotnej i ich kosztów oraz pisemnym przedstawieniem okoliczności udzielenia świadczeń uzasadniających ich sfinansowanie ze środków publicznych.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Podmiotowi zobowiązanemu do finansowania świadczeń opieki zdrowotnej ze środków publicznych przysługuje prawo kontroli zasadności wniosku, o którym mowa w ust. 5. Przepisy art. 64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[Zasady ustalania kolejności dostępu do świadczeń]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Świadczenia opieki zdrowotnej w szpitalach i świadczenia specjalistyczne w ambulatoryjnej opiece zdrowotnej są udzielane według kolejności zgłoszenia w dniach i godzinach ich udzielania przez świadczeniodawcę, który zawarł umowę o udzielanie świadczeń opieki zdrowotnej.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Na liście oczekujących na udzielenie świadczenia nie umieszcza się świadczeniobiorców kontynuujących leczenie u danego świadczeniodawcy.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Zgłoszeń i wpisów na listę oczekujących na udzielenie świadczenia dokonuje się każdego dnia w godzinach udzielania świadczeń opieki zdrowotnej przez danego świadczeniodawcę.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Świadczeniodawca, o którym mowa w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ustala kolejność udzielenia świadczenia opieki zdrowotnej na podstawie zgłoszeń świadczeniobiorcy;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informuje pisemnie świadczeniobiorcę o zakwalifikowaniu do kategorii medycznej, ustalonej zgodnie z kryteriami medycznymi określonymi w przepisach wydanych na podstawie ust. 11, i terminie udzielenia świadczenia oraz uzasadnia przyczyny wyboru tego terminu;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wpisuje za zgodą świadczeniobiorcy lub jego przedstawiciela ustawowego: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numer kolejny,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datę i godzinę wpisu,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imię i nazwisko świadczeniobiorcy,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numer PESEL, a w przypadku jego braku - numer dokumentu potwierdzającego tożsamość świadczeniobiorcy,</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rozpoznanie lub powód przyjęcia,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adres świadczeniobiorcy,</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numer telefonu lub oznaczenie innego sposobu komunikacji ze świadczeniobiorcą lub jego opiekunem,</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termin udzielenia świadczenia,</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imię i nazwisko oraz podpis osoby dokonującej wpisu</w:t>
      </w:r>
    </w:p>
    <w:p>
      <w:pPr>
        <w:spacing w:before="25" w:after="0"/>
        <w:ind w:left="373"/>
        <w:jc w:val="both"/>
        <w:textAlignment w:val="auto"/>
      </w:pPr>
      <w:r>
        <w:rPr>
          <w:rFonts w:ascii="Times New Roman"/>
          <w:b w:val="false"/>
          <w:i w:val="false"/>
          <w:color w:val="000000"/>
          <w:sz w:val="24"/>
          <w:lang w:val="pl-Pl"/>
        </w:rPr>
        <w:t>- w kolejnej pozycji prowadzonej przez siebie listy oczekujących na udzielenie świadczenia;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wpisuje datę i przyczynę skreślenia świadczeniobiorcy z prowadzonej przez siebie listy oczekujących na udzielenie świadczenia;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przechowuje oryginał skierowania w postaci papierowej przekazany przez świadczeniobiorcę, w przypadku świadczeń opieki zdrowotnej udzielanych na podstawie skierowania.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przypadku świadczeń opieki zdrowotnej udzielanych na podstawie skierowania, świadczeniobiorca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dostarczyć świadczeniodawcy oryginał skierowania w postaci papierowej, nie później niż w terminie 14 dni roboczych od dnia dokonania wpisu na listę oczekujących, pod rygorem skreślenia z listy oczekujących,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udostępnić świadczeniodawcy, przed dokonaniem wpisu na listę oczekujących, kod dostępu do skierowania w postaci elektronicznej oraz nr PESEL, a w przypadku osoby, która nie ma nadanego numeru PESEL - numer paszportu lub innego dokumentu potwierdzającego tożsamość.</w:t>
      </w:r>
    </w:p>
    <w:p>
      <w:pPr>
        <w:spacing w:before="26" w:after="0"/>
        <w:ind w:left="0"/>
        <w:jc w:val="left"/>
        <w:textAlignment w:val="auto"/>
      </w:pPr>
      <w:r>
        <w:rPr>
          <w:rFonts w:ascii="Times New Roman"/>
          <w:b w:val="false"/>
          <w:i w:val="false"/>
          <w:color w:val="000000"/>
          <w:sz w:val="24"/>
          <w:lang w:val="pl-Pl"/>
        </w:rPr>
        <w:t xml:space="preserve">2aa.  </w:t>
      </w:r>
      <w:r>
        <w:rPr>
          <w:rFonts w:ascii="Times New Roman"/>
          <w:b w:val="false"/>
          <w:i w:val="false"/>
          <w:color w:val="000000"/>
          <w:sz w:val="24"/>
          <w:lang w:val="pl-Pl"/>
        </w:rPr>
        <w:t xml:space="preserve">Do terminu dostarczenia świadczeniodawcy oryginału skierowania w postaci papierowej stosuje się przepisy </w:t>
      </w:r>
      <w:r>
        <w:rPr>
          <w:rFonts w:ascii="Times New Roman"/>
          <w:b w:val="false"/>
          <w:i w:val="false"/>
          <w:color w:val="1b1b1b"/>
          <w:sz w:val="24"/>
          <w:lang w:val="pl-Pl"/>
        </w:rPr>
        <w:t>art. 165</w:t>
      </w:r>
      <w:r>
        <w:rPr>
          <w:rFonts w:ascii="Times New Roman"/>
          <w:b w:val="false"/>
          <w:i w:val="false"/>
          <w:color w:val="000000"/>
          <w:sz w:val="24"/>
          <w:lang w:val="pl-Pl"/>
        </w:rPr>
        <w:t xml:space="preserve"> ustawy z dnia 17 listopada 1964 r. - Kodeks postępowania cywilnego (Dz. U. z 2018 r. poz. 1360).</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W przypadku skreślenia świadczeniobiorcy z listy oczekujących w wyniku rezygnacji z udzielenia świadczenia, niezgłoszenia się na ustalony termin udzielenia świadczenia albo zakończenia przez świadczeniodawcę wykonywania umowy o udzielenie świadczeń opieki zdrowotnej świadczeniodawca: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zwraca świadczeniobiorcy oryginał skierowania, w przypadku skierowania w postaci papierowej,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umożliwia ponowne użycie skierowania w postaci elektronicznej przez odpowiednią zmianę jego statusu w systemie teleinformatycznym, o który mowa w </w:t>
      </w:r>
      <w:r>
        <w:rPr>
          <w:rFonts w:ascii="Times New Roman"/>
          <w:b w:val="false"/>
          <w:i w:val="false"/>
          <w:color w:val="1b1b1b"/>
          <w:sz w:val="24"/>
          <w:lang w:val="pl-Pl"/>
        </w:rPr>
        <w:t>art. 7</w:t>
      </w:r>
      <w:r>
        <w:rPr>
          <w:rFonts w:ascii="Times New Roman"/>
          <w:b w:val="false"/>
          <w:i w:val="false"/>
          <w:color w:val="000000"/>
          <w:sz w:val="24"/>
          <w:lang w:val="pl-Pl"/>
        </w:rPr>
        <w:t xml:space="preserve"> ustawy z dnia 28 kwietnia 2011 r. o systemie informacji w ochronie zdrowia, w przypadku skierowania w postaci elektronicznej.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Dokonanie przez świadczeniodawcę czynności, o których mowa w ust. 2 pkt 2 i 3, jest równoznaczne z zobowiązaniem się do udzielenia danego świadczenia opieki zdrowotnej.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Lista oczekujących na udzielenie świadczenia stanowi integralną część dokumentacji medycznej prowadzonej przez świadczeniodawcę.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Listę oczekujących prowadzi się w sposób zapewniający poszanowanie zasady sprawiedliwego, równego, niedyskryminującego i przejrzystego dostępu do świadczeń opieki zdrowotnej oraz zgodnie z kryteriami medycznymi określonymi w przepisach wydanych na podstawie ust. 11.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Świadczeniodawca ustala kolejność przyjęć i zapewnia prawidłowe prowadzenie list oczekujących albo wyznacza osoby odpowiedzialne za realizację tych zadań.</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razie zmiany stanu zdrowia świadczeniobiorcy, wskazującej na potrzebę wcześniejszego niż w ustalonym terminie udzielenia świadczenia, świadczeniobiorca informuje o tym świadczeniodawcę, który, jeżeli wynika to z kryteriów medycznych, koryguje odpowiednio termin udzielenia świadczenia i informuje niezwłocznie świadczeniobiorcę o nowym terminie.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wystąpienia okoliczności, których nie można było przewidzieć w chwili ustalania terminu udzielenia świadczenia opieki zdrowotnej, a które uniemożliwiają zachowanie terminu wynikającego z listy oczekujących, świadczeniodawca informuje świadczeniobiorcę w każdy dostępny sposób o zmianie terminu wynikającego ze zmiany kolejności udzielenia świadczenia i jej przyczynie. Przepis ten dotyczy także przypadku zmiany terminu udzielenia świadczenia opieki zdrowotnej na wcześniejszy. W przypadku gdy świadczeniobiorca nie wyraża zgody na zmianę terminu udzielenia świadczenia opieki zdrowotnej na wcześniejszy, świadczeniodawca informuje o możliwości zmiany terminu następnego świadczeniobiorcę z listy oczekujących, zgodnie z kolejnością ustaloną na podstawie zgłoszenia.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świadczeniobiorca nie może stawić się u świadczeniodawcy w terminie określonym w trybie ust. 2, 7 lub 8 lub gdy zrezygnował ze świadczenia opieki zdrowotnej, jest on obowiązany niezwłocznie powiadomić o tym świadczeniodawcę.</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celu otrzymania danego świadczenia opieki zdrowotnej świadczeniobiorca może wpisać się na jedną listę oczekujących u jednego świadczeniodawcy.</w:t>
      </w:r>
    </w:p>
    <w:p>
      <w:pPr>
        <w:spacing w:before="26" w:after="0"/>
        <w:ind w:left="0"/>
        <w:jc w:val="left"/>
        <w:textAlignment w:val="auto"/>
      </w:pPr>
      <w:r>
        <w:rPr>
          <w:rFonts w:ascii="Times New Roman"/>
          <w:b w:val="false"/>
          <w:i w:val="false"/>
          <w:color w:val="000000"/>
          <w:sz w:val="24"/>
          <w:lang w:val="pl-Pl"/>
        </w:rPr>
        <w:t xml:space="preserve">10a.  </w:t>
      </w:r>
      <w:r>
        <w:rPr>
          <w:rFonts w:ascii="Times New Roman"/>
          <w:b w:val="false"/>
          <w:i w:val="false"/>
          <w:color w:val="000000"/>
          <w:sz w:val="24"/>
          <w:lang w:val="pl-Pl"/>
        </w:rPr>
        <w:t>W przypadku zakończenia wykonywania umowy o udzielanie świadczeń opieki zdrowotnej, świadczeniobiorca wpisany na listę oczekujących u świadczeniodawcy, który wykonywał tę umowę, może wpisać się na listę oczekujących prowadzoną przez innego świadczeniodawcę wykonującego umowę o udzielanie świadczeń opieki zdrowotnej w danym zakresie.</w:t>
      </w:r>
    </w:p>
    <w:p>
      <w:pPr>
        <w:spacing w:before="26" w:after="0"/>
        <w:ind w:left="0"/>
        <w:jc w:val="left"/>
        <w:textAlignment w:val="auto"/>
      </w:pPr>
      <w:r>
        <w:rPr>
          <w:rFonts w:ascii="Times New Roman"/>
          <w:b w:val="false"/>
          <w:i w:val="false"/>
          <w:color w:val="000000"/>
          <w:sz w:val="24"/>
          <w:lang w:val="pl-Pl"/>
        </w:rPr>
        <w:t xml:space="preserve">10b.  </w:t>
      </w:r>
      <w:r>
        <w:rPr>
          <w:rFonts w:ascii="Times New Roman"/>
          <w:b w:val="false"/>
          <w:i w:val="false"/>
          <w:color w:val="000000"/>
          <w:sz w:val="24"/>
          <w:lang w:val="pl-Pl"/>
        </w:rPr>
        <w:t>Świadczeniodawca, do którego zgłasza się świadczeniobiorca, ustala kolejność przyjęć, z uwzględnieniem daty zgłoszenia u świadczeniodawcy, który zakończył wykonywanie umowy o udzielanie świadczeń opieki zdrowotnej.</w:t>
      </w:r>
    </w:p>
    <w:p>
      <w:pPr>
        <w:spacing w:before="26" w:after="0"/>
        <w:ind w:left="0"/>
        <w:jc w:val="left"/>
        <w:textAlignment w:val="auto"/>
      </w:pPr>
      <w:r>
        <w:rPr>
          <w:rFonts w:ascii="Times New Roman"/>
          <w:b w:val="false"/>
          <w:i w:val="false"/>
          <w:color w:val="000000"/>
          <w:sz w:val="24"/>
          <w:lang w:val="pl-Pl"/>
        </w:rPr>
        <w:t xml:space="preserve">10c.  </w:t>
      </w:r>
      <w:r>
        <w:rPr>
          <w:rFonts w:ascii="Times New Roman"/>
          <w:b w:val="false"/>
          <w:i w:val="false"/>
          <w:color w:val="000000"/>
          <w:sz w:val="24"/>
          <w:lang w:val="pl-Pl"/>
        </w:rPr>
        <w:t>Świadczeniodawca, który zakończył wykonywanie umowy o udzielanie świadczeń opieki zdrowotnej, jest obowiązany wydać świadczeniobiorcy zaświadczenie o wpisaniu na listę oczekujących wraz z podaniem daty zgłoszenia się świadczeniobiorcy. Za wydanie zaświadczenia świadczeniobiorca nie ponosi opłaty.</w:t>
      </w:r>
    </w:p>
    <w:p>
      <w:pPr>
        <w:spacing w:before="26" w:after="0"/>
        <w:ind w:left="0"/>
        <w:jc w:val="left"/>
        <w:textAlignment w:val="auto"/>
      </w:pPr>
      <w:r>
        <w:rPr>
          <w:rFonts w:ascii="Times New Roman"/>
          <w:b w:val="false"/>
          <w:i w:val="false"/>
          <w:color w:val="000000"/>
          <w:sz w:val="24"/>
          <w:lang w:val="pl-Pl"/>
        </w:rPr>
        <w:t xml:space="preserve">10d.  </w:t>
      </w:r>
      <w:r>
        <w:rPr>
          <w:rFonts w:ascii="Times New Roman"/>
          <w:b w:val="false"/>
          <w:i w:val="false"/>
          <w:color w:val="000000"/>
          <w:sz w:val="24"/>
          <w:lang w:val="pl-Pl"/>
        </w:rPr>
        <w:t>Oddział wojewódzki Funduszu informuje w każdy dostępny sposób świadczeniobiorców wpisanych na listy oczekujących u świadczeniodawcy, który zakończył wykonywanie umowy o udzielanie świadczeń opieki zdrowotnej, o możliwości udzielenia świadczenia opieki zdrowotnej przez innych świadczeniodawców, którzy zawarli umowę o udzielanie świadczeń opieki zdrowotnej z tym oddziałem, oraz o pierwszym wolnym terminie udzielenia świadczenia.</w:t>
      </w:r>
    </w:p>
    <w:p>
      <w:pPr>
        <w:spacing w:before="26" w:after="0"/>
        <w:ind w:left="0"/>
        <w:jc w:val="left"/>
        <w:textAlignment w:val="auto"/>
      </w:pPr>
      <w:r>
        <w:rPr>
          <w:rFonts w:ascii="Times New Roman"/>
          <w:b w:val="false"/>
          <w:i w:val="false"/>
          <w:color w:val="000000"/>
          <w:sz w:val="24"/>
          <w:lang w:val="pl-Pl"/>
        </w:rPr>
        <w:t xml:space="preserve">10e.  </w:t>
      </w:r>
      <w:r>
        <w:rPr>
          <w:rFonts w:ascii="Times New Roman"/>
          <w:b w:val="false"/>
          <w:i w:val="false"/>
          <w:color w:val="000000"/>
          <w:sz w:val="24"/>
          <w:lang w:val="pl-Pl"/>
        </w:rPr>
        <w:t>W przypadku niezgłoszenia się na ustalony termin udzielenia świadczenia, świadczeniobiorca podlega skreśleniu z listy oczekujących, chyba że uprawdopodobni, że niezgłoszenie się nastąpiło z powodu siły wyższej.</w:t>
      </w:r>
    </w:p>
    <w:p>
      <w:pPr>
        <w:spacing w:before="26" w:after="0"/>
        <w:ind w:left="0"/>
        <w:jc w:val="left"/>
        <w:textAlignment w:val="auto"/>
      </w:pPr>
      <w:r>
        <w:rPr>
          <w:rFonts w:ascii="Times New Roman"/>
          <w:b w:val="false"/>
          <w:i w:val="false"/>
          <w:color w:val="000000"/>
          <w:sz w:val="24"/>
          <w:lang w:val="pl-Pl"/>
        </w:rPr>
        <w:t xml:space="preserve">10f.  </w:t>
      </w:r>
      <w:r>
        <w:rPr>
          <w:rFonts w:ascii="Times New Roman"/>
          <w:b w:val="false"/>
          <w:i w:val="false"/>
          <w:color w:val="000000"/>
          <w:sz w:val="24"/>
          <w:lang w:val="pl-Pl"/>
        </w:rPr>
        <w:t>Wniosek o przywrócenie na listę oczekujących świadczeniobiorca jest obowiązany zgłosić niezwłocznie, nie później niż w terminie 7 dni od dnia ustania przyczyny niezgłoszenia się na ustalony termin udzielenia świadczenia. W przypadku przywrócenia na listę oczekujących przepis ust. 10b stosuje się odpowiednio.</w:t>
      </w:r>
    </w:p>
    <w:p>
      <w:pPr>
        <w:spacing w:before="26" w:after="0"/>
        <w:ind w:left="0"/>
        <w:jc w:val="left"/>
        <w:textAlignment w:val="auto"/>
      </w:pPr>
      <w:r>
        <w:rPr>
          <w:rFonts w:ascii="Times New Roman"/>
          <w:b w:val="false"/>
          <w:i w:val="false"/>
          <w:color w:val="000000"/>
          <w:sz w:val="24"/>
          <w:lang w:val="pl-Pl"/>
        </w:rPr>
        <w:t xml:space="preserve">10g.  </w:t>
      </w:r>
      <w:r>
        <w:rPr>
          <w:rFonts w:ascii="Times New Roman"/>
          <w:b w:val="false"/>
          <w:i w:val="false"/>
          <w:color w:val="000000"/>
          <w:sz w:val="24"/>
          <w:lang w:val="pl-Pl"/>
        </w:rPr>
        <w:t>Listy oczekujących na udzielenie świadczeń, o których mowa w ust. 1, prowadzi się w postaci elektronicznej.</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Minister właściwy do spraw zdrowia określi, w drodze rozporządzenia, po zasięgnięciu opinii Naczelnej Rady Lekarskiej i Naczelnej Rady Pielęgniarek i Położnych, kryteria medyczne, jakimi powinni kierować się świadczeniodawcy, umieszczając świadczeniobiorców na listach oczekujących, uwzględniając aktualną wiedzę medyczną.</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Dla świadczeniobiorców objętych diagnostyką onkologiczną lub leczeniem onkologicznym świadczeniodawca prowadzi odrębną listę oczekujących na udzielenie świadczenia. Do listy tej nie stosuje się przepisów wydanych na podstawie ust. 11.</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Świadczeniodawca umieszcza świadczeniobiorcę, z wyjątkiem świadczeniobiorcy znajdującego się w stanie nagłym, na liście określonej w ust. 12, na podstawie karty diagnostyki i leczenia onkologicznego, o której mowa w art. 32a ust. 1, oraz następujących kryteriów medycznych opartych na aktualnej wiedzy medycznej: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stanu zdrowia świadczeniobiorcy;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rokowania co do dalszego przebiegu nowotworu;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chorób współistniejących mających wpływ na nowotwór, z powodu którego ma być udzielone świadczenie;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zagrożenia wystąpienia, utrwalenia lub pogłębienia niepełnosprawności.</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Przepisów ust. 12 i 13 nie stosuje się do nowotworów skóry, z wyjątkiem czerniaka skóry.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[Ocena okresowa listy oczekujących]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Listy oczekujących na udzielenie świadczenia podlegają okresowej, co najmniej raz w miesiącu, ocenie: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zespołu oceny przyjęć powołanego przez świadczeniodawcę, który zawarł umowę o udzielanie świadczeń opieki zdrowotnej - w przypadku szpitali;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kierownika świadczeniodawcy, który zawarł umowę o udzielanie świadczeń opieki zdrowotnej - w przypadku świadczeń specjalistycznych w ambulatoryjnej opiece zdrowotnej;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świadczeniodawcy - w przypadku innym niż określone w pkt 1 i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zespołu oceny przyjęć wchodzą: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lekarz specjalista w specjalności zabiegowej;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lekarz specjalista w specjalności niezabiegowej;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pielęgniarka naczelna, a w razie jej braku - inna pielęgniarka albo położna.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W przypadku gdy zespół oceny przyjęć działa przy samodzielnym publicznym zakładzie opieki zdrowotnej albo jednostce budżetowej rada społeczna, o której mowa w </w:t>
      </w:r>
      <w:r>
        <w:rPr>
          <w:rFonts w:ascii="Times New Roman"/>
          <w:b w:val="false"/>
          <w:i w:val="false"/>
          <w:color w:val="1b1b1b"/>
          <w:sz w:val="24"/>
          <w:lang w:val="pl-Pl"/>
        </w:rPr>
        <w:t>art. 48</w:t>
      </w:r>
      <w:r>
        <w:rPr>
          <w:rFonts w:ascii="Times New Roman"/>
          <w:b w:val="false"/>
          <w:i w:val="false"/>
          <w:color w:val="000000"/>
          <w:sz w:val="24"/>
          <w:lang w:val="pl-Pl"/>
        </w:rPr>
        <w:t xml:space="preserve"> ustawy z dnia 15 kwietnia 2011 r. o działalności leczniczej (Dz. U. z 2018 r. poz. 160, 138, 650 i 1128), może wyznaczyć do zespołu oceny przyjęć swojego przedstawiciela wykonującego zawód medyczny i niebędącego zatrudnionym u tego świadczeniodawcy.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Świadczeniodawca, o którym mowa w ust. 1 pkt 1, wyznacza przewodniczącego zespołu spośród osób, o których mowa w ust. 2, a także określa tryb pracy zespołu.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zadań zespołu oceny przyjęć, kierownika świadczeniodawcy albo świadczeniodawcy, o którym mowa w ust. 1 pkt 3, należy przeprowadzanie oceny list oczekujących na udzielenie świadczenia pod względem: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prawidłowości prowadzenia dokumentacji;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czasu oczekiwania na udzielenie świadczenia;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zasadności i przyczyn zmian terminów udzielenia świadczeń.</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Zespół oceny przyjęć sporządza każdorazowo raport z oceny i przedstawia go świadczeniodawcy, o którym mowa w ust. 1 pkt 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u świadczeniodawcy, o którym mowa w ust. 1 pkt 1, nie udziela świadczeń lekarz specjalista w specjalności zabiegowej, to w skład zespołu oceny przyjęć wchodzą osoby, o których mowa w ust. 2 pkt 2 i 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u świadczeniodawcy, o którym mowa w ust. 1 pkt 1, działa zespół zarządzania jakością, spełniający warunki określone w ust. 2, wykonuje on zadania, o których mowa w ust. 4 i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[Przekazywanie NFZ informacji o listach oczekujących]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Świadczeniodawca, o którym mowa w art. 20 ust. 1, przekazuje co miesiąc oddziałowi wojewódzkiemu Funduszu właściwemu ze względu na miejsce udzielania świadczenia informację o prowadzonych listach oczekujących na udzielanie świadczeń, z wyłączeniem listy oczekujących na udzielenie świadczenia, o której mowa w art. 20 ust. 12, obejmującą: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dane, o których mowa w art. 20 ust. 2 pkt 3 lit. c i d, dotyczące osób oczekujących według stanu na ostatni dzień miesiąca;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liczbę oczekujących i średni czas oczekiwania obliczony w sposób określony w przepisach wydanych na podstawie art. 190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dane określone w przepisach wydanych na podstawie art. 190 ust.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o których mowa w ust. 1 pkt 2, oraz o możliwości udzielenia świadczenia przez innych świadczeniodawców posiadających umowę o udzielanie świadczeń opieki zdrowotnej, oddział wojewódzki Funduszu właściwy ze względu na miejsce udzielania świadczenia publikuje na swojej stronie internetowej, aktualizując je co najmniej raz w miesiącu.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Oddział wojewódzki Funduszu informuje świadczeniobiorcę, na jego żądanie, o możliwości udzielenia świadczenia opieki zdrowotnej przez świadczeniodawców, którzy zawarli umowę o udzielanie świadczeń opieki zdrowotnej z tym oddziałem, średnim czasie oczekiwania na dane świadczenie opieki zdrowotnej oraz o pierwszym wolnym terminie udzielenia świadczenia.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Świadczeniodawca przekazuje co najmniej raz w tygodniu oddziałowi wojewódzkiemu Funduszu właściwemu ze względu na miejsce udzielania świadczenia informację o pierwszym wolnym terminie udzielenia świadczenia, z wyłączeniem świadczenia, o którym mowa w art. 20 ust. 12.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której mowa w ust. 4, oddział wojewódzki Funduszu właściwy ze względu na miejsce udzielania świadczenia publikuje na swojej stronie internetowej, aktualizując ją co najmniej raz w tygodniu.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Świadczeniodawca, na umotywowany wniosek dyrektora oddziału wojewódzkiego Funduszu, jest obowiązany dostarczyć niezwłocznie inne niż określone w ust. 9 informacje dotyczące realizacji obowiązków, o których mowa w ust. 1-5, 7 i 8.</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uzasadnionego podejrzenia niewykonywania lub niewłaściwego wykonywania przez świadczeniodawcę obowiązków, o których mowa w art. 20 i art. 21, dyrektor oddziału wojewódzkiego Funduszu przeprowadza kontrolę u tego świadczeniodawcy w trybie określonym w art. 64.</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Prezes Funduszu tworzy centralny wykaz informacji o liczbie oczekujących na udzielenie świadczenia opieki zdrowotnej i średnim czasie oczekiwania w poszczególnych oddziałach wojewódzkich Funduszu na podstawie informacji, o których mowa w ust. 2 i 4, przekazywanych przez oddziały wojewódzkie Funduszu.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Prezes Funduszu udziela świadczeniobiorcom informacji o danych zawartych w wykazie, o którym mowa w ust. 8, oraz informacji, o której mowa w ust. 4, w szczególności przez bezpłatną linię telefoniczną.</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Prezes Funduszu co miesiąc przekazuje informacje, o których mowa w ust. 8, do systemu informacji w ochronie zdrowia,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28 kwietnia 2011 r. o systemie informacji w ochronie zdrowia.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Przepisu ust. 1 nie stosuje się do świadczeniodawców, którzy prowadzą listy oczekujących na udzielenie świadczenia w aplikacji udostępnionej przez Prezesa Funduszu zgodnie z art. 190 ust. 1a.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23a. </w:t>
      </w:r>
      <w:r>
        <w:rPr>
          <w:rFonts w:ascii="Times New Roman"/>
          <w:b/>
          <w:i w:val="false"/>
          <w:color w:val="000000"/>
          <w:sz w:val="24"/>
          <w:lang w:val="pl-Pl"/>
        </w:rPr>
        <w:t xml:space="preserve"> [Elektroniczna rejestracja i monitorowanie kolejki on-line]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Świadczeniodawca, o którym mowa w art. 20, jest obowiązany umożliwić świadczeniobiorcom umawianie się drogą elektroniczną na wizyty, monitorowanie statusu na liście oczekujących na udzielenie świadczenia oraz powiadamianie o terminie udzielenia świadczenia.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zdrowia określi, w drodze rozporządzenia, minimalną funkcjonalność dla systemów teleinformatycznych umożliwiających realizację usług, o których mowa w ust. 1, w tym sposób identyfikacji i uwierzytelniania świadczeniobiorców, mając na uwadze konieczność zapewnienia świadczeniobiorcom dostępu do danych zawartych na listach oczekujących na udzielenie świadczeń opieki zdrowotnej, z jednoczesnym obowiązkiem zapewnienia przez świadczeniodawców ochrony danych osobowych świadczeniobiorców przed nieuprawnionym dostępem i ujawnieniem.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[Osoby oczekujące na przeszczepienie komórek, tkanek i narządów]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art. 19-23 nie stosuje się do świadczeń opieki zdrowotnej z zakresu przeszczepów udzielanych osobom, które są wpisywane na krajowe listy osób oczekujących na przeszczepienie komórek, tkanek i narządów, zgodnie z przepisami o pobieraniu i przeszczepianiu komórek, tkanek i narządów.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24a. </w:t>
      </w:r>
      <w:r>
        <w:rPr>
          <w:rFonts w:ascii="Times New Roman"/>
          <w:b/>
          <w:i w:val="false"/>
          <w:color w:val="000000"/>
          <w:sz w:val="24"/>
          <w:lang w:val="pl-Pl"/>
        </w:rPr>
        <w:t xml:space="preserve"> [Leczenie poza kolejką urazów i chorób nabytych podczas wykonywania zadań poza granicami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art. 20-23 nie stosuje się w stosunku do uprawnionego żołnierza lub pracownika. Osoby te korzystają ze świadczeń opieki zdrowotnej, o których mowa w art. 20, w zakresie leczenia urazów i chorób nabytych podczas wykonywania zadań poza granicami państwa, poza kolejnością.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24b. </w:t>
      </w:r>
      <w:r>
        <w:rPr>
          <w:rFonts w:ascii="Times New Roman"/>
          <w:b/>
          <w:i w:val="false"/>
          <w:color w:val="000000"/>
          <w:sz w:val="24"/>
          <w:lang w:val="pl-Pl"/>
        </w:rPr>
        <w:t xml:space="preserve"> [Leczenie poza kolejką urazów i chorób u weteranów]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art. 20-23 nie stosuje się w stosunku do weterana poszkodowanego. Osoba ta korzysta ze świadczeń opieki zdrowotnej, o których mowa w art. 20, w zakresie leczenia urazów i chorób nabytych podczas wykonywania zadań poza granicami państwa, poza kolejnością.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24c. </w:t>
      </w:r>
      <w:r>
        <w:rPr>
          <w:rFonts w:ascii="Times New Roman"/>
          <w:b/>
          <w:i w:val="false"/>
          <w:color w:val="000000"/>
          <w:sz w:val="24"/>
          <w:lang w:val="pl-Pl"/>
        </w:rPr>
        <w:t xml:space="preserve"> [Uprawnienia weteranów poszkodowanych]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Weteranom poszkodowanym przysługuje prawo do korzystania poza kolejnością ze stacjonarnych i całodobowych świadczeń opieki zdrowotnej innych niż te, o których mowa w art. 20, w zakresie leczenia urazów i chorób nabytych podczas wykonywania zadań poza granicami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Weteran poszkodowany ma prawo do bezterminowego czasu trwania leczenia w zakresie świadczeń opieki zdrowotnej,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26a.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[Profilaktyka i promocja zdrowia]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Świadczenia na rzecz zachowania zdrowia, zapobiegania chorobom i wczesnego wykrywania chorób obejmują: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propagowanie zachowań prozdrowotnych, w szczególności poprzez zachęcanie do indywidualnej odpowiedzialności za własne zdrowie;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wczesną, wielospecjalistyczną i kompleksową opiekę nad dzieckiem zagrożonym niepełnosprawnością lub niepełnosprawnym;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profilaktyczne badania lekarskie w celu wczesnego rozpoznania chorób, ze szczególnym uwzględnieniem chorób układu krążenia oraz chorób nowotworowych;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promocję zdrowia i profilaktykę, w tym profilaktykę stomatologiczną obejmującą dzieci i młodzież do ukończenia 19. roku życia;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prowadzenie badań profilaktycznych obejmujących kobiety w ciąży, w tym badań prenatalnych zalecanych w grupach ryzyka i u kobiet powyżej 40. roku życia oraz profilaktyki stomatologicznej;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profilaktyczną opiekę zdrowotną nad dziećmi i młodzieżą w środowisku nauczania i wychowania;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wykonywanie szczepień ochronnych;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wykonywanie badań z zakresu medycyny sportowej obejmujących dzieci i młodzież do ukończenia 21. roku życia oraz zawodników pomiędzy 21. a 23. rokiem życia, którzy nie otrzymują wynagrodzenia w związku z uprawianiem sportu.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zdrowia w porozumieniu z ministrem właściwym do spraw oświaty i wychowania, po zasięgnięciu opinii Prezesa Funduszu, Naczelnej Rady Lekarskiej, Naczelnej Rady Pielęgniarek i Położnych oraz Krajowej Rady Diagnostów Laboratoryjnych, określi, w drodze rozporządzenia, organizację profilaktycznej opieki zdrowotnej nad dziećmi i młodzieżą objętymi obowiązkiem szkolnym i obowiązkiem nauki oraz kształcącymi się w szkołach ponadpodstawowych do ich ukończenia, a także zakres informacji przekazywanych wojewodzie o świadczeniodawcach sprawujących profilaktyczną opiekę nad tymi osobami, uwzględniając profilaktykę stomatologiczną i promocję zdrowia, a w przypadku dzieci i młodzieży kształcącej się w szkołach - profilaktykę w środowisku nauczania.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zdrowia w porozumieniu z ministrem właściwym do spraw kultury fizycznej, po zasięgnięciu opinii Prezesa Funduszu i Naczelnej Rady Lekarskiej, określi, w drodze rozporządzenia, tryb orzekania o zdolności do uprawiania danego sportu przez dzieci i młodzież do ukończenia 21. roku życia oraz przez zawodników pomiędzy 21. a 23. rokiem życia, uwzględniając potrzebę szczególnej ochrony zdrowia dzieci i młodzieży.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[Prawo wyboru świadczeniodawcy udzielającego ambulatoryjnych świadczeń specjalistycznych]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Świadczeniobiorca ma prawo wyboru świadczeniodawcy udzielającego ambulatoryjnych świadczeń specjalistycznych spośród tych świadczeniodawców, którzy zawarli umowy o udzielanie świadczeń opieki zdrowotnej, z zastrzeżeniem </w:t>
      </w:r>
      <w:r>
        <w:rPr>
          <w:rFonts w:ascii="Times New Roman"/>
          <w:b w:val="false"/>
          <w:i w:val="false"/>
          <w:color w:val="1b1b1b"/>
          <w:sz w:val="24"/>
          <w:lang w:val="pl-Pl"/>
        </w:rPr>
        <w:t>art. 56b</w:t>
      </w:r>
      <w:r>
        <w:rPr>
          <w:rFonts w:ascii="Times New Roman"/>
          <w:b w:val="false"/>
          <w:i w:val="false"/>
          <w:color w:val="000000"/>
          <w:sz w:val="24"/>
          <w:lang w:val="pl-Pl"/>
        </w:rPr>
        <w:t xml:space="preserve"> i </w:t>
      </w:r>
      <w:r>
        <w:rPr>
          <w:rFonts w:ascii="Times New Roman"/>
          <w:b w:val="false"/>
          <w:i w:val="false"/>
          <w:color w:val="1b1b1b"/>
          <w:sz w:val="24"/>
          <w:lang w:val="pl-Pl"/>
        </w:rPr>
        <w:t>art. 69b</w:t>
      </w:r>
      <w:r>
        <w:rPr>
          <w:rFonts w:ascii="Times New Roman"/>
          <w:b w:val="false"/>
          <w:i w:val="false"/>
          <w:color w:val="000000"/>
          <w:sz w:val="24"/>
          <w:lang w:val="pl-Pl"/>
        </w:rPr>
        <w:t xml:space="preserve"> ustawy z dnia 21 listopada 1967 r. o powszechnym obowiązku obrony Rzeczypospolitej Polskiej, </w:t>
      </w:r>
      <w:r>
        <w:rPr>
          <w:rFonts w:ascii="Times New Roman"/>
          <w:b w:val="false"/>
          <w:i w:val="false"/>
          <w:color w:val="1b1b1b"/>
          <w:sz w:val="24"/>
          <w:lang w:val="pl-Pl"/>
        </w:rPr>
        <w:t>art. 153 ust. 7a</w:t>
      </w:r>
      <w:r>
        <w:rPr>
          <w:rFonts w:ascii="Times New Roman"/>
          <w:b w:val="false"/>
          <w:i w:val="false"/>
          <w:color w:val="000000"/>
          <w:sz w:val="24"/>
          <w:lang w:val="pl-Pl"/>
        </w:rPr>
        <w:t xml:space="preserve"> ustawy z dnia 12 października 1990 r. o Straży Granicznej (Dz. U. z 2017 r. poz. 2365, z późn. zm.) i </w:t>
      </w:r>
      <w:r>
        <w:rPr>
          <w:rFonts w:ascii="Times New Roman"/>
          <w:b w:val="false"/>
          <w:i w:val="false"/>
          <w:color w:val="1b1b1b"/>
          <w:sz w:val="24"/>
          <w:lang w:val="pl-Pl"/>
        </w:rPr>
        <w:t>art. 115 § 1a</w:t>
      </w:r>
      <w:r>
        <w:rPr>
          <w:rFonts w:ascii="Times New Roman"/>
          <w:b w:val="false"/>
          <w:i w:val="false"/>
          <w:color w:val="000000"/>
          <w:sz w:val="24"/>
          <w:lang w:val="pl-Pl"/>
        </w:rPr>
        <w:t xml:space="preserve"> Kodeksu karnego wykonawczego.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[Prawo wyboru szpitala]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Świadczeniobiorca ma prawo wyboru szpitala spośród szpitali, które zawarły umowę o udzielanie świadczeń opieki zdrowotnej, z zastrzeżeniem </w:t>
      </w:r>
      <w:r>
        <w:rPr>
          <w:rFonts w:ascii="Times New Roman"/>
          <w:b w:val="false"/>
          <w:i w:val="false"/>
          <w:color w:val="1b1b1b"/>
          <w:sz w:val="24"/>
          <w:lang w:val="pl-Pl"/>
        </w:rPr>
        <w:t>art. 56b</w:t>
      </w:r>
      <w:r>
        <w:rPr>
          <w:rFonts w:ascii="Times New Roman"/>
          <w:b w:val="false"/>
          <w:i w:val="false"/>
          <w:color w:val="000000"/>
          <w:sz w:val="24"/>
          <w:lang w:val="pl-Pl"/>
        </w:rPr>
        <w:t xml:space="preserve"> i </w:t>
      </w:r>
      <w:r>
        <w:rPr>
          <w:rFonts w:ascii="Times New Roman"/>
          <w:b w:val="false"/>
          <w:i w:val="false"/>
          <w:color w:val="1b1b1b"/>
          <w:sz w:val="24"/>
          <w:lang w:val="pl-Pl"/>
        </w:rPr>
        <w:t>art. 69b</w:t>
      </w:r>
      <w:r>
        <w:rPr>
          <w:rFonts w:ascii="Times New Roman"/>
          <w:b w:val="false"/>
          <w:i w:val="false"/>
          <w:color w:val="000000"/>
          <w:sz w:val="24"/>
          <w:lang w:val="pl-Pl"/>
        </w:rPr>
        <w:t xml:space="preserve"> ustawy z dnia 21 listopada 1967 r. o powszechnym obowiązku obrony Rzeczypospolitej Polskiej, </w:t>
      </w:r>
      <w:r>
        <w:rPr>
          <w:rFonts w:ascii="Times New Roman"/>
          <w:b w:val="false"/>
          <w:i w:val="false"/>
          <w:color w:val="1b1b1b"/>
          <w:sz w:val="24"/>
          <w:lang w:val="pl-Pl"/>
        </w:rPr>
        <w:t>art. 153 ust. 7a</w:t>
      </w:r>
      <w:r>
        <w:rPr>
          <w:rFonts w:ascii="Times New Roman"/>
          <w:b w:val="false"/>
          <w:i w:val="false"/>
          <w:color w:val="000000"/>
          <w:sz w:val="24"/>
          <w:lang w:val="pl-Pl"/>
        </w:rPr>
        <w:t xml:space="preserve"> ustawy z dnia 12 października 1990 r. o Straży Granicznej i </w:t>
      </w:r>
      <w:r>
        <w:rPr>
          <w:rFonts w:ascii="Times New Roman"/>
          <w:b w:val="false"/>
          <w:i w:val="false"/>
          <w:color w:val="1b1b1b"/>
          <w:sz w:val="24"/>
          <w:lang w:val="pl-Pl"/>
        </w:rPr>
        <w:t>art. 115 § 1a</w:t>
      </w:r>
      <w:r>
        <w:rPr>
          <w:rFonts w:ascii="Times New Roman"/>
          <w:b w:val="false"/>
          <w:i w:val="false"/>
          <w:color w:val="000000"/>
          <w:sz w:val="24"/>
          <w:lang w:val="pl-Pl"/>
        </w:rPr>
        <w:t xml:space="preserve"> Kodeksu karnego wykonawczego.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[Prawo wyboru lekarza dentysty]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Świadczeniobiorca ma prawo wyboru lekarza dentysty spośród lekarzy dentystów, którzy zawarli umowę o udzielanie świadczeń opieki zdrowotnej, z zastrzeżeniem </w:t>
      </w:r>
      <w:r>
        <w:rPr>
          <w:rFonts w:ascii="Times New Roman"/>
          <w:b w:val="false"/>
          <w:i w:val="false"/>
          <w:color w:val="1b1b1b"/>
          <w:sz w:val="24"/>
          <w:lang w:val="pl-Pl"/>
        </w:rPr>
        <w:t>art. 56b</w:t>
      </w:r>
      <w:r>
        <w:rPr>
          <w:rFonts w:ascii="Times New Roman"/>
          <w:b w:val="false"/>
          <w:i w:val="false"/>
          <w:color w:val="000000"/>
          <w:sz w:val="24"/>
          <w:lang w:val="pl-Pl"/>
        </w:rPr>
        <w:t xml:space="preserve"> i </w:t>
      </w:r>
      <w:r>
        <w:rPr>
          <w:rFonts w:ascii="Times New Roman"/>
          <w:b w:val="false"/>
          <w:i w:val="false"/>
          <w:color w:val="1b1b1b"/>
          <w:sz w:val="24"/>
          <w:lang w:val="pl-Pl"/>
        </w:rPr>
        <w:t>art. 69b</w:t>
      </w:r>
      <w:r>
        <w:rPr>
          <w:rFonts w:ascii="Times New Roman"/>
          <w:b w:val="false"/>
          <w:i w:val="false"/>
          <w:color w:val="000000"/>
          <w:sz w:val="24"/>
          <w:lang w:val="pl-Pl"/>
        </w:rPr>
        <w:t xml:space="preserve"> ustawy z dnia 21 listopada 1967 r. o powszechnym obowiązku obrony Rzeczypospolitej Polskiej, </w:t>
      </w:r>
      <w:r>
        <w:rPr>
          <w:rFonts w:ascii="Times New Roman"/>
          <w:b w:val="false"/>
          <w:i w:val="false"/>
          <w:color w:val="1b1b1b"/>
          <w:sz w:val="24"/>
          <w:lang w:val="pl-Pl"/>
        </w:rPr>
        <w:t>art. 153 ust. 7a</w:t>
      </w:r>
      <w:r>
        <w:rPr>
          <w:rFonts w:ascii="Times New Roman"/>
          <w:b w:val="false"/>
          <w:i w:val="false"/>
          <w:color w:val="000000"/>
          <w:sz w:val="24"/>
          <w:lang w:val="pl-Pl"/>
        </w:rPr>
        <w:t xml:space="preserve"> ustawy z dnia 12 października 1990 r. o Straży Granicznej i </w:t>
      </w:r>
      <w:r>
        <w:rPr>
          <w:rFonts w:ascii="Times New Roman"/>
          <w:b w:val="false"/>
          <w:i w:val="false"/>
          <w:color w:val="1b1b1b"/>
          <w:sz w:val="24"/>
          <w:lang w:val="pl-Pl"/>
        </w:rPr>
        <w:t>art. 115 § 1a</w:t>
      </w:r>
      <w:r>
        <w:rPr>
          <w:rFonts w:ascii="Times New Roman"/>
          <w:b w:val="false"/>
          <w:i w:val="false"/>
          <w:color w:val="000000"/>
          <w:sz w:val="24"/>
          <w:lang w:val="pl-Pl"/>
        </w:rPr>
        <w:t xml:space="preserve"> Kodeksu karnego wykonawczego.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Dzieci i młodzież do ukończenia 18. roku życia oraz kobiety w ciąży i w okresie połogu mają prawo do dodatkowych świadczeń zdrowotnych lekarza dentysty oraz materiałów stomatologicznych stosowanych przy udzielaniu tych świadczeń, zakwalifikowanych jako świadczenia gwarantowane dla tych osób.</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Świadczenia, o których mowa w ust. 3, są udzielane po przedstawieniu dokumentu potwierdzającego: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wiek - w przypadku dzieci i młodzieży;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ciążę lub połóg - w przypadku kobiet.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1a </w:t>
      </w:r>
    </w:p>
    <w:p>
      <w:pPr>
        <w:spacing w:before="25" w:after="0"/>
        <w:ind w:left="0"/>
        <w:jc w:val="center"/>
        <w:textAlignment w:val="auto"/>
      </w:pPr>
      <w:r>
        <w:rPr>
          <w:rFonts w:ascii="Times New Roman"/>
          <w:b/>
          <w:i w:val="false"/>
          <w:color w:val="000000"/>
          <w:sz w:val="24"/>
          <w:lang w:val="pl-Pl"/>
        </w:rPr>
        <w:t>Kwalifikowanie świadczeń opieki zdrowotnej jako świadczeń gwarantowanych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31a. </w:t>
      </w:r>
      <w:r>
        <w:rPr>
          <w:rFonts w:ascii="Times New Roman"/>
          <w:b/>
          <w:i w:val="false"/>
          <w:color w:val="000000"/>
          <w:sz w:val="24"/>
          <w:lang w:val="pl-Pl"/>
        </w:rPr>
        <w:t xml:space="preserve"> [Podstawy zakwalifikowania świadczenia jako gwarantowanego]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Podstawą zakwalifikowania świadczenia opieki zdrowotnej jako świadczenia gwarantowanego w zakresie, o którym mowa w art. 15 ust. 2 pkt 1-8 i 10-13, jest jego ocena uwzględniająca następujące kryteria: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wpływ na poprawę zdrowia obywateli przy uwzględnieniu: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priorytetów zdrowotnych określonych w przepisach wydanych na podstawie ust. 2,</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wskaźników zapadalności, chorobowości lub śmiertelności określonych na podstawie aktualnej wiedzy medycznej;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skutki następstw choroby lub stanu zdrowia, w szczególności prowadzących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przedwczesnego zgonu,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niezdolności do samodzielnej egzystencji w rozumieniu przepisów o emeryturach i rentach z Funduszu Ubezpieczeń Społecznych,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niezdolności do pracy w rozumieniu przepisów o emeryturach i rentach z Funduszu Ubezpieczeń Społecznych,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przewlekłego cierpienia lub przewlekłej choroby,</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obniżenia jakości życia;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znaczenie dla zdrowia obywateli, przy uwzględnieniu konieczności: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ratowania życia i uzyskania pełnego wyzdrowienia,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ratowania życia i uzyskania poprawy stanu zdrowia,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zapobiegania przedwczesnemu zgonowi,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poprawiania jakości życia bez istotnego wpływu na jego długość;</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skuteczność kliniczną i bezpieczeństwo;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stosunek uzyskiwanych korzyści zdrowotnych do ryzyka zdrowotnego;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stosunek kosztów do uzyskiwanych efektów zdrowotnych;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skutki finansowe dla systemu ochrony zdrowia, w tym dla podmiotów zobowiązanych do finansowania świadczeń opieki zdrowotnej ze środków publicznych.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określi, w drodze rozporządzenia, priorytety zdrowotne, mając na uwadze stan zdrowia obywateli oraz uzyskanie efektów zdrowotnych o najwyższej wartości.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Wydając rozporządzenie, o którym mowa w ust. 2, minister właściwy do spraw zdrowia uwzględni także dane zawarte w mapach potrzeb zdrowotnych, o których mowa w art. 95a ust. 1 i 6, oraz wyniki monitorowania ich aktualności.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31b. </w:t>
      </w:r>
      <w:r>
        <w:rPr>
          <w:rFonts w:ascii="Times New Roman"/>
          <w:b/>
          <w:i w:val="false"/>
          <w:color w:val="000000"/>
          <w:sz w:val="24"/>
          <w:lang w:val="pl-Pl"/>
        </w:rPr>
        <w:t xml:space="preserve"> [Uprawnienia Ministra Zdrowia w zakresie kwalifikowania świadczeń jako gwarantowane]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Kwalifikacji świadczenia opieki zdrowotnej jako świadczenia gwarantowanego w zakresie, o którym mowa w art. 15 ust. 2 pkt 1-8 i 10-13, dokonuje minister właściwy do spraw zdrowia po uzyskaniu rekomendacji Prezesa Agencji, biorąc pod uwagę kryteria określone w art. 31a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Kwalifikacji świadczenia opieki zdrowotnej jako świadczenia gwarantowanego dokonuje minister właściwy do spraw zdrowia, biorąc pod uwagę, w zakresie, o którym mowa w art. 15 ust. 2:</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pkt 9 kryteria określone w </w:t>
      </w:r>
      <w:r>
        <w:rPr>
          <w:rFonts w:ascii="Times New Roman"/>
          <w:b w:val="false"/>
          <w:i w:val="false"/>
          <w:color w:val="1b1b1b"/>
          <w:sz w:val="24"/>
          <w:lang w:val="pl-Pl"/>
        </w:rPr>
        <w:t>art. 12 pkt 4-6</w:t>
      </w:r>
      <w:r>
        <w:rPr>
          <w:rFonts w:ascii="Times New Roman"/>
          <w:b w:val="false"/>
          <w:i w:val="false"/>
          <w:color w:val="000000"/>
          <w:sz w:val="24"/>
          <w:lang w:val="pl-Pl"/>
        </w:rPr>
        <w:t xml:space="preserve"> i </w:t>
      </w:r>
      <w:r>
        <w:rPr>
          <w:rFonts w:ascii="Times New Roman"/>
          <w:b w:val="false"/>
          <w:i w:val="false"/>
          <w:color w:val="1b1b1b"/>
          <w:sz w:val="24"/>
          <w:lang w:val="pl-Pl"/>
        </w:rPr>
        <w:t>9</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pkt 14-16 kryteria określone w </w:t>
      </w:r>
      <w:r>
        <w:rPr>
          <w:rFonts w:ascii="Times New Roman"/>
          <w:b w:val="false"/>
          <w:i w:val="false"/>
          <w:color w:val="1b1b1b"/>
          <w:sz w:val="24"/>
          <w:lang w:val="pl-Pl"/>
        </w:rPr>
        <w:t>art. 12</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pkt 17-18 kryteria określone w </w:t>
      </w:r>
      <w:r>
        <w:rPr>
          <w:rFonts w:ascii="Times New Roman"/>
          <w:b w:val="false"/>
          <w:i w:val="false"/>
          <w:color w:val="1b1b1b"/>
          <w:sz w:val="24"/>
          <w:lang w:val="pl-Pl"/>
        </w:rPr>
        <w:t>art. 12 pkt 3-6</w:t>
      </w:r>
      <w:r>
        <w:rPr>
          <w:rFonts w:ascii="Times New Roman"/>
          <w:b w:val="false"/>
          <w:i w:val="false"/>
          <w:color w:val="000000"/>
          <w:sz w:val="24"/>
          <w:lang w:val="pl-Pl"/>
        </w:rPr>
        <w:t xml:space="preserve">, </w:t>
      </w:r>
      <w:r>
        <w:rPr>
          <w:rFonts w:ascii="Times New Roman"/>
          <w:b w:val="false"/>
          <w:i w:val="false"/>
          <w:color w:val="1b1b1b"/>
          <w:sz w:val="24"/>
          <w:lang w:val="pl-Pl"/>
        </w:rPr>
        <w:t>8-11</w:t>
      </w:r>
      <w:r>
        <w:rPr>
          <w:rFonts w:ascii="Times New Roman"/>
          <w:b w:val="false"/>
          <w:i w:val="false"/>
          <w:color w:val="000000"/>
          <w:sz w:val="24"/>
          <w:lang w:val="pl-Pl"/>
        </w:rPr>
        <w:t xml:space="preserve"> ustawy o refundacji.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31c. </w:t>
      </w:r>
      <w:r>
        <w:rPr>
          <w:rFonts w:ascii="Times New Roman"/>
          <w:b/>
          <w:i w:val="false"/>
          <w:color w:val="000000"/>
          <w:sz w:val="24"/>
          <w:lang w:val="pl-Pl"/>
        </w:rPr>
        <w:t xml:space="preserve"> [Rekomendacje AOTMiT]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zleca Prezesowi Agencji przygotowanie rekomendacji dla danego świadczenia opieki zdrowotnej w sprawie jego zakwalifikowania, jako świadczenia gwarantowanego, wraz z określeniem poziomu finansowania w sposób kwotowy albo procentowy lub sposobu jego finansowania.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Zlecenie zawiera opis świadczenia opieki zdrowotnej oraz opis choroby i stanu zdrowia, w których jest udzielane, i jego wpływu na poprawę zdrowia obywateli.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Agencji niezwłocznie po otrzymaniu zlecenia zasięga opinii: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konsultantów krajowych z dziedziny medycyny odpowiedniej dla danego świadczenia opieki zdrowotnej w zakresie, o którym mowa w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Prezesa Funduszu w zakresie, o którym mowa w art. 31a ust. 1 pkt 7.</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Podmioty, o których mowa w ust. 3, są obowiązane wydać opinię w terminie 30 dni od dnia otrzymania opisów, o których mowa w ust.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Agencji niezwłocznie przedstawia opinie, o których mowa w ust. 3, Radzie Przejrzystości, o której mowa w art. 31s.</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Rada Przejrzystości przedstawia stanowisko w sprawie: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zakwalifikowania danego świadczenia opieki zdrowotnej jako świadczenia gwarantowanego wraz z określeniem poziomu lub sposobu jego finansowania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niezasadności zakwalifikowania danego świadczenia opieki zdrowotnej jako świadczenia gwarantowanego.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Prezes Agencji, biorąc pod uwagę stanowisko Rady Przejrzystości oraz kryteria określone w art. 31a ust. 1, wydaje rekomendacje w sprawie: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zakwalifikowania danego świadczenia opieki zdrowotnej jako świadczenia gwarantowanego wraz z określeniem poziomu lub sposobu jego finansowania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niezasadności zakwalifikowania danego świadczenia opieki zdrowotnej jako świadczenia gwarantowanego.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Prezes Agencji niezwłocznie przekazuje rekomendację ministrowi właściwemu do spraw zdrowia.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Prezes Agencji niezwłocznie zamieszcza zlecenia i rekomendacje na stronie internetowej Agencji oraz w Biuletynie Informacji Publicznej Agencji na zasadach określonych w przepisach o dostępie do informacji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31ca. </w:t>
      </w:r>
      <w:r>
        <w:rPr>
          <w:rFonts w:ascii="Times New Roman"/>
          <w:b/>
          <w:i w:val="false"/>
          <w:color w:val="000000"/>
          <w:sz w:val="24"/>
          <w:lang w:val="pl-Pl"/>
        </w:rPr>
        <w:t xml:space="preserve"> [Rekomendacje w zakresie stosowania leków w ramach Programu Szczepień Ochronnych]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może zlecić Prezesowi Agencji przygotowanie rekomendacji dotyczącej zasadności stosowania leków w ramach Programu Szczepień Ochronnych, o którym mowa w przepisach o zapobieganiu oraz zwalczaniu zakażeń i chorób zakaźnych u ludzi.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 otrzymaniu zlecenia, o którym mowa w ust. 1, Prezes Agencji wzywa podmiot odpowiedzialny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6 września 2001 r. - Prawo farmaceutyczne do przekazania: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analizy klinicznej,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analizy ekonomicznej,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analizy wpływu na budżet podmiotu zobowiązanego do finansowania świadczeń ze środków publicznych</w:t>
      </w:r>
    </w:p>
    <w:p>
      <w:pPr>
        <w:spacing w:before="25" w:after="0"/>
        <w:ind w:left="0"/>
        <w:jc w:val="both"/>
        <w:textAlignment w:val="auto"/>
      </w:pPr>
      <w:r>
        <w:rPr>
          <w:rFonts w:ascii="Times New Roman"/>
          <w:b w:val="false"/>
          <w:i w:val="false"/>
          <w:color w:val="000000"/>
          <w:sz w:val="24"/>
          <w:lang w:val="pl-Pl"/>
        </w:rPr>
        <w:t xml:space="preserve">- o których mowa w </w:t>
      </w:r>
      <w:r>
        <w:rPr>
          <w:rFonts w:ascii="Times New Roman"/>
          <w:b w:val="false"/>
          <w:i w:val="false"/>
          <w:color w:val="1b1b1b"/>
          <w:sz w:val="24"/>
          <w:lang w:val="pl-Pl"/>
        </w:rPr>
        <w:t>art. 25 pkt 14 lit. c</w:t>
      </w:r>
      <w:r>
        <w:rPr>
          <w:rFonts w:ascii="Times New Roman"/>
          <w:b w:val="false"/>
          <w:i w:val="false"/>
          <w:color w:val="000000"/>
          <w:sz w:val="24"/>
          <w:lang w:val="pl-Pl"/>
        </w:rPr>
        <w:t xml:space="preserve"> tiret pierwsze do trzeciego ustawy o refundacji w terminie 3 miesięcy od dnia otrzymania wezwania.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przygotowania rekomendacji, o której mowa w ust. 1, stosuje się przepisy art. 31c ust. 3-9. Rekomendację wydaje się w terminie 2 miesięcy od dnia otrzymania analiz określonych w ust. 2 albo od upływu terminu na ich przekazanie.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nieprzekazania analiz, o których mowa w ust. 2, Prezes Agencji wydaje rekomendację na podstawie dostępnych danych.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31d. </w:t>
      </w:r>
      <w:r>
        <w:rPr>
          <w:rFonts w:ascii="Times New Roman"/>
          <w:b/>
          <w:i w:val="false"/>
          <w:color w:val="000000"/>
          <w:sz w:val="24"/>
          <w:lang w:val="pl-Pl"/>
        </w:rPr>
        <w:t xml:space="preserve"> [Delegacja ustawowa - rozporządzenie koszykowe]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zdrowia określi, w drodze rozporządzeń, w poszczególnych zakresach, o których mowa w art. 15 ust. 2 pkt 1-8 i 10-13, wykazy świadczeń gwarantowanych wraz z określeniem: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poziomu lub sposobu finansowania danego świadczenia gwarantowanego, o którym mowa w art. 18, art. 33 i art. 41, mając na uwadze treść rekomendacji oraz uwzględniając kryteria określone w art. 31a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warunków realizacji danego świadczenia gwarantowanego, w tym dotyczących personelu medycznego i wyposażenia w sprzęt i aparaturę medyczną, mając na uwadze konieczność zapewnienia wysokiej jakości świadczeń opieki zdrowotnej oraz właściwego zabezpieczenia tych świadczeń.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31e. </w:t>
      </w:r>
      <w:r>
        <w:rPr>
          <w:rFonts w:ascii="Times New Roman"/>
          <w:b/>
          <w:i w:val="false"/>
          <w:color w:val="000000"/>
          <w:sz w:val="24"/>
          <w:lang w:val="pl-Pl"/>
        </w:rPr>
        <w:t xml:space="preserve"> [Usuwanie świadczeń opieki zdrowotnej z koszyka świadczeń gwarantowanych lub zmiana technologii medycznej]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usunąć dane świadczenie opieki zdrowotnej z wykazu świadczeń gwarantowanych albo dokonać zmiany poziomu lub sposobu finansowania lub warunków realizacji świadczenia gwarantowanego, działając z urzędu lub na wniosek,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dokonać zmiany technologii medycznej, działając z urzędu</w:t>
      </w:r>
    </w:p>
    <w:p>
      <w:pPr>
        <w:spacing w:before="25" w:after="0"/>
        <w:ind w:left="0"/>
        <w:jc w:val="both"/>
        <w:textAlignment w:val="auto"/>
      </w:pPr>
      <w:r>
        <w:rPr>
          <w:rFonts w:ascii="Times New Roman"/>
          <w:b w:val="false"/>
          <w:i w:val="false"/>
          <w:color w:val="000000"/>
          <w:sz w:val="24"/>
          <w:lang w:val="pl-Pl"/>
        </w:rPr>
        <w:t>- uwzględniając kryteria określone w art. 31a ust.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Usunięcie danego świadczenia opieki zdrowotnej z wykazu świadczeń gwarantowanych, dokonanie zmiany poziomu lub sposobu finansowania świadczeń gwarantowanych oraz zmiana technologii medycznej następuje po uzyskaniu rekomendacji Prezesa Agencji.</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przypadku wydania przez Prezesa Agencji rekomendacji, o której mowa w art. 31h ust. 3 pkt 3, minister właściwy do spraw zdrowia może zakwalifikować dane świadczenie opieki zdrowotnej jako świadczenie gwarantowane, usunąć dane świadczenie opieki zdrowotnej z wykazu świadczeń gwarantowanych albo zmienić poziom lub sposób finansowania świadczenia gwarantowanego, jeżeli wynika to z treści tej rekomendacji, bez konieczności wydawania przez Prezesa Agencji rekomendacji, o której mowa w art. 31c ust. 7 albo art. 31h ust. 3 pkt 1 albo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Wnioski w sprawach, o których mowa w ust. 1 pkt 1, mogą składać do ministra właściwego do spraw zdrowia: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konsultanci krajowi z dziedziny medycyny odpowiedniej dla danego świadczenia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stowarzyszenia będące zgodnie z postanowieniami ich statutów towarzystwami naukowymi o zasięgu krajowym - za pośrednictwem konsultantów, o których mowa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Funduszu;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stowarzyszenia i fundacje, których celem statutowym jest ochrona praw pacjenta - za pośrednictwem konsultantów, o których mowa w pkt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Wnioski w sprawach, o których mowa w ust. 1 pkt 1, zawierają: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podmiotu, o którym mowa w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siedzibę podmiotu, o którym mowa w ust. 2, lub jego adres;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czy wniosek dotyczy: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usunięcia danego świadczenia opieki zdrowotnej z wykazu świadczeń gwarantowanych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zmiany poziomu lub sposobu finansowania, lub warunków realizacji świadczenia gwarantowanego;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uzasadnienie wskazujące wpływ danego świadczenia opieki zdrowotnej na stan zdrowia obywateli i skutki finansowe dla systemu ochrony zdrowia;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datę sporządzenia wniosku;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wykaz załączonych do wniosku dokumentów potwierdzających zasadność wniosku;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podpis osoby upoważnionej do złożenia wniosku.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postępowań, o których mowa w ust. 1, prowadzonych z urzędu stosuje się przepisy art. 31g i art. 31h.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31f. </w:t>
      </w:r>
      <w:r>
        <w:rPr>
          <w:rFonts w:ascii="Times New Roman"/>
          <w:b/>
          <w:i w:val="false"/>
          <w:color w:val="000000"/>
          <w:sz w:val="24"/>
          <w:lang w:val="pl-Pl"/>
        </w:rPr>
        <w:t xml:space="preserve"> [Ocena wniosku o usunięcie świadczenia z koszyka świadczeń gwarantowanych lub jego modyfikację]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w terminie 30 dni od dnia wpływu wniosku, o którym mowa w art. 31e ust. 1 pkt 1, dokonuje jego oceny formalnej, pod względem spełnienia wymagań określonych w art. 31e ust.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stwierdzenia braków formalnych wniosku minister właściwy do spraw zdrowia wzywa podmiot, który złożył wniosek, o którym mowa w art. 31e ust. 1 pkt 1, do jego uzupełnienia w terminie nie dłuższym niż 14 dni.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nieuzupełnienia braków formalnych wniosek, o którym mowa w art. 31e ust. 1 pkt 1, pozostawia się bez rozpoznania.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czynności podejmowanych przez ministra właściwego do spraw zdrowia, o których mowa w ust. 1-3, stosuje się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zdrowia po otrzymaniu kompletnego wniosku, o którym mowa w art. 31e ust. 1 pkt 1, zleca Prezesowi Agencji przygotowanie rekomendacji, o której mowa w art. 31h ust. 3 pkt 1 lub 2, wyznaczając termin jej przygotowania, o czym niezwłocznie informuje podmiot, który złożył wniosek.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31g. </w:t>
      </w:r>
      <w:r>
        <w:rPr>
          <w:rFonts w:ascii="Times New Roman"/>
          <w:b/>
          <w:i w:val="false"/>
          <w:color w:val="000000"/>
          <w:sz w:val="24"/>
          <w:lang w:val="pl-Pl"/>
        </w:rPr>
        <w:t xml:space="preserve"> [Ocena świadczenia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Agencji po otrzymaniu zlecenia ministra właściwego do spraw zdrowia w zakresie, o którym mowa w art. 31e ust. 1a, dokonuje oceny świadczenia opieki zdrowotnej i przygotowuje, zgodnie ze zleceniem, raport pełny albo skrócony, w sprawie: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usunięcia danego świadczenia opieki zdrowotnej z wykazu świadczeń gwarantowanych,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poziomu lub sposobu finansowania świadczenia gwarantowanego,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zmiany technologii medycznej</w:t>
      </w:r>
    </w:p>
    <w:p>
      <w:pPr>
        <w:spacing w:before="25" w:after="0"/>
        <w:ind w:left="0"/>
        <w:jc w:val="both"/>
        <w:textAlignment w:val="auto"/>
      </w:pPr>
      <w:r>
        <w:rPr>
          <w:rFonts w:ascii="Times New Roman"/>
          <w:b w:val="false"/>
          <w:i w:val="false"/>
          <w:color w:val="000000"/>
          <w:sz w:val="24"/>
          <w:lang w:val="pl-Pl"/>
        </w:rPr>
        <w:t>- zwany dalej "raportem w sprawie oceny świadczenia opieki zdrowotnej".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Raport w sprawie oceny świadczenia opieki zdrowotnej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świadczenia opieki zdrowotnej objętego zleceniem, ze szczególnym uwzględnieniem dostępności alternatywnego świadczenia opieki zdrowotnej w danej chorobie, stanie zdrowia lub wskazaniu;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choroby, stanu zdrowia lub wskazań, w których jest udzielane świadczenie opieki zdrowotnej objęte zleceniem, z uwzględnieniem: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wpływu świadczenia opieki zdrowotnej na stan zdrowia obywateli, w tym zapadalności, chorobowości, umieralności lub śmiertelności,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skutków następstw choroby lub stanu zdrowia;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dowodów naukowych dotyczących: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skuteczności klinicznej i bezpieczeństwa,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stosunku kosztów do uzyskiwanych efektów zdrowotnych,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skutków finansowych dla systemu ochrony zdrowia, w tym dla podmiotów zobowiązanych do finansowania świadczeń opieki zdrowotnej ze środków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wskazanie dowodów naukowych w postaci opracowań wtórnych lub wytycznych praktyki klinicznej;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dane o kosztach świadczenia opieki zdrowotnej oraz jego elementach składowych;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określenie warunków finansowania ze środków publicznych świadczenia opieki zdrowotnej objętego zleceniem w innych krajach, ze szczególnym uwzględnieniem krajów o poziomie produktu krajowego brutto zbliżonym do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31h. </w:t>
      </w:r>
      <w:r>
        <w:rPr>
          <w:rFonts w:ascii="Times New Roman"/>
          <w:b/>
          <w:i w:val="false"/>
          <w:color w:val="000000"/>
          <w:sz w:val="24"/>
          <w:lang w:val="pl-Pl"/>
        </w:rPr>
        <w:t xml:space="preserve"> [Opinia Rady Przejrzystości]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Agencji niezwłocznie przekazuje raport w sprawie oceny świadczenia opieki zdrowotnej Radzie Przejrzystości, o której mowa w art. 31s.</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Przejrzystości na podstawie raportu w sprawie oceny świadczenia gwarantowanego przygotowuje niezwłocznie dla Prezesa Agencji stanowisko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usunięcia danego świadczenia opieki zdrowotnej z wykazu świadczeń gwarantowanych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poziomu lub sposobu finansowania świadczenia gwarantowanego,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zmiany technologii medycznej.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Agencji, biorąc pod uwagę stanowisko przygotowane przez Radę Przejrzystości, wydaje rekomendację w sprawie: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usunięcia danego świadczenia opieki zdrowotnej z wykazu świadczeń gwarantowanych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poziomu lub sposobu finansowania świadczenia gwarantowanego,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zmiany technologii medycznej.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Agencji niezwłocznie przekazuje rekomendację ministrowi właściwemu do spraw zdrowia oraz podmiotowi, który złożył wniosek, o którym mowa w art. 31e ust. 1 pkt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Agencji niezwłocznie zamieszcza zlecenia, o których mowa w art. 31f ust. 5, raporty w sprawie oceny świadczenia opieki zdrowotnej oraz stanowiska i rekomendacje na stronie internetowej Agencji oraz w Biuletynie Informacji Publicznej Agencji na zasadach określonych w przepisach o dostępie do informacji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31i.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31j. </w:t>
      </w:r>
      <w:r>
        <w:rPr>
          <w:rFonts w:ascii="Times New Roman"/>
          <w:b/>
          <w:i w:val="false"/>
          <w:color w:val="000000"/>
          <w:sz w:val="24"/>
          <w:lang w:val="pl-Pl"/>
        </w:rPr>
        <w:t xml:space="preserve"> [Delegacja ustawowa - wzór raportu AOTMiT]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zdrowia określi, w drodze rozporządzenia, sposób i procedury przygotowania raportu w sprawie oceny świadczenia opieki zdrowotnej, uwzględniając wiedzę z zakresu oceny technologii medycznych.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31k. </w:t>
      </w:r>
      <w:r>
        <w:rPr>
          <w:rFonts w:ascii="Times New Roman"/>
          <w:b/>
          <w:i w:val="false"/>
          <w:color w:val="000000"/>
          <w:sz w:val="24"/>
          <w:lang w:val="pl-Pl"/>
        </w:rPr>
        <w:t xml:space="preserve"> [Delegacja ustawowa - wzór wniosku o usunięcie świadczenia z koszyka świadczeń gwarantowanych lub jego modyfikację]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zdrowia określi, w drodze rozporządzenia, wzory wniosków w sprawie usunięcia danego świadczenia opieki zdrowotnej z wykazu świadczeń gwarantowanych lub zmiany poziomu lub sposobu finansowania świadczenia gwarantowanego, lub warunków jego realizacji, mając na względzie ujednolicenie informacji i przekazywanych dokumentów oraz zapewnienie przejrzystości wniosków.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31l. </w:t>
      </w:r>
      <w:r>
        <w:rPr>
          <w:rFonts w:ascii="Times New Roman"/>
          <w:b/>
          <w:i w:val="false"/>
          <w:color w:val="000000"/>
          <w:sz w:val="24"/>
          <w:lang w:val="pl-Pl"/>
        </w:rPr>
        <w:t xml:space="preserve"> [Wyłączenie stosowania przepisów k.p.a.]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postępowania kwalifikacyjnego odbywającego się na zasadach określonych w niniejszym rozdziale nie stosuje się przepisów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z zastrzeżeniem art. 31f ust. 4.</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1aa  </w:t>
      </w:r>
      <w:r>
        <w:rPr>
          <w:rFonts w:ascii="Times New Roman"/>
          <w:b/>
          <w:i w:val="false"/>
          <w:color w:val="000000"/>
          <w:sz w:val="24"/>
          <w:vertAlign w:val="superscript"/>
          <w:lang w:val="pl-Pl"/>
        </w:rPr>
        <w:t>5</w:t>
      </w:r>
      <w:r>
        <w:rPr>
          <w:rFonts w:ascii="Times New Roman"/>
          <w:b/>
          <w:i w:val="false"/>
          <w:color w:val="000000"/>
          <w:sz w:val="24"/>
          <w:lang w:val="pl-Pl"/>
        </w:rPr>
        <w:t xml:space="preserve"> </w:t>
      </w:r>
    </w:p>
    <w:p>
      <w:pPr>
        <w:spacing w:before="25" w:after="0"/>
        <w:ind w:left="0"/>
        <w:jc w:val="center"/>
        <w:textAlignment w:val="auto"/>
      </w:pPr>
      <w:r>
        <w:rPr>
          <w:rFonts w:ascii="Times New Roman"/>
          <w:b/>
          <w:i w:val="false"/>
          <w:color w:val="000000"/>
          <w:sz w:val="24"/>
          <w:lang w:val="pl-Pl"/>
        </w:rPr>
        <w:t>Taryfikacja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31la. </w:t>
      </w:r>
      <w:r>
        <w:rPr>
          <w:rFonts w:ascii="Times New Roman"/>
          <w:b/>
          <w:i w:val="false"/>
          <w:color w:val="000000"/>
          <w:sz w:val="24"/>
          <w:lang w:val="pl-Pl"/>
        </w:rPr>
        <w:t xml:space="preserve"> [Plan taryfikacji]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Taryfikacja świadczeń opieki zdrowotnej jest prowadzona na podstawie planu taryfikacji Agencji sporządzanego na rok kalendarzowy.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Agencji sporządza projekt planu taryfikacji Agencji i przedstawia go do zaopiniowania Prezesowi Funduszu oraz Radzie do spraw Taryfikacji, o której mowa w art. 31sa, w terminie do dnia 1 czerwca roku poprzedzającego rok, którego dotyczy ten plan. Prezes Funduszu oraz Rada do spraw Taryfikacji przedstawiają opinie w terminie 14 dni od dnia otrzymania planu. Niewydanie opinii w tym terminie jest równoznaczne z opinią pozytywną.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Agencji przesyła ministrowi właściwemu do spraw zdrowia plan taryfikacji Agencji z opinią Prezesa Funduszu i Rady do spraw Taryfikacji, o której mowa w art. 31sa, do zatwierdzenia w terminie do dnia 16 czerwca roku poprzedzającego rok, którego dotyczy ten plan.</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zdrowia zatwierdza plan taryfikacji Agencji w terminie 14 dni od dnia jego otrzymania.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zdrowia może w terminie, o którym mowa w ust. 4, zalecić wprowadzenie zmian w planie taryfikacji Agencji, określając termin ich wprowadzenia nie dłuższy niż 7 dni.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nieprzedstawienia planu taryfikacji w terminie, o którym mowa w ust. 3, niewprowadzenia w nim przez Agencję zmian określonych w ust. 5 albo niezatwierdzenia planu, minister właściwy do spraw zdrowia sporządza plan taryfikacji Agencji.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szczególnie uzasadnionych przypadkach minister właściwy do spraw zdrowia po zasięgnięciu opinii Prezesa Agencji zmienia plan taryfikacji Agencji.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31lb. </w:t>
      </w:r>
      <w:r>
        <w:rPr>
          <w:rFonts w:ascii="Times New Roman"/>
          <w:b/>
          <w:i w:val="false"/>
          <w:color w:val="000000"/>
          <w:sz w:val="24"/>
          <w:lang w:val="pl-Pl"/>
        </w:rPr>
        <w:t xml:space="preserve"> [Określenie taryfy świadczeń; raport w sprawie ustalenia taryfy świadczeń]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Agencji określa taryfę świadczeń w danym zakresie lub rodzaju po dokonaniu przez Agencję analizy danych określonych w art. 31lc ust. 2 lub na podstawie innych dostępnych danych niezbędnych do ustalenia taryfy świadczeń oraz publikuje ją, w formie obwieszczenia, w Biuletynie Informacji Publicznej Agencji po jej zatwierdzeniu przez ministra właściwego do spraw zdrowia.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 określeniem taryfy świadczeń w danym zakresie lub rodzaju Prezes Agencji przygotowuje raport w sprawie ustalenia taryfy świadczeń oraz zwraca się do Rady do spraw Taryfikacji, o której mowa w art. 31sa, o wydanie stanowiska w sprawie ustalenia taryfy świadczeń.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Raport w sprawie ustalenia taryfy świadczeń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świadczenia opieki zdrowotnej podlegającego taryfikacji, ze szczególnym uwzględnieniem: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wpływu świadczenia opieki zdrowotnej na stan zdrowia obywateli, w tym zapadalności, chorobowości, umieralności lub śmiertelności,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skutków następstw choroby lub stanu zdrowia;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analizę popytu oraz aktualnej i pożądanej podaży świadczenia opieki zdrowotnej podlegającego taryfikacji;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opis sposobu i poziomu finansowania świadczenia opieki zdrowotnej podlegającego taryfikacji w innych krajach;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analizę danych kosztowych pozyskanych od świadczeniodawców, jeżeli miały wpływ na ustalenie taryfy świadczeń;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projekt taryfy świadczeń;</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analizę skutków finansowych dla systemu ochrony zdrowia, w tym dla podmiotów zobowiązanych do finansowania świadczeń opieki zdrowotnej ze środków publicznych;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inne dostępne dane niezbędne do ustalenia taryfy świadczeń.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Agencji publikuje raport w sprawie ustalenia taryfy świadczeń w Biuletynie Informacji Publicznej Agencji. Do raportu w sprawie ustalenia taryfy świadczeń można zgłaszać uwagi w terminie 7 dni od dnia jego opublikowania.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Osoby, które zgłaszają uwagi do opublikowanego raportu w sprawie ustalenia taryfy świadczeń, składają oświadczenia o zaistnieniu albo niezaistnieniu okoliczności określonych w art. 31sa ust. 8 pod rygorem odpowiedzialności karnej za składanie fałszywych zeznań. Składający oświadczenie jest obowiązany do zawarcia w nim klauzuli o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Uwagi zgłoszone do raportu w sprawie ustalenia taryfy świadczeń są zamieszczane w Biuletynie Informacji Publicznej Agencji wraz z wypełnionym oświadczeniem, o którym mowa w ust. 5, i są dostępne przez 6 miesięcy od dnia ich publikacji.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Prezes Agencji przekazuje Radzie do spraw Taryfikacji raport w sprawie ustalenia taryfy świadczeń oraz zgłoszone uwagi, o których mowa w ust. 4, celem wydania stanowiska w sprawie ustalenia taryfy świadczeń. Przed wydaniem stanowiska w sprawie ustalenia taryfy świadczeń Rada do spraw Taryfikacji może prowadzić na posiedzeniu konsultacje w sprawie taryfy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konsultantem krajowym w dziedzinie medycyny związanej ze świadczeniem opieki zdrowotnej podlegającym taryfikacji,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przedstawicielami ogólnopolskich towarzystw naukowych w dziedzinie medycyny związanej ze świadczeniem opieki zdrowotnej podlegającym taryfikacji,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przedstawicielami organizacji świadczeniodawców,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przedstawicielami organizacji społecznych działających na rzecz praw pacjentów,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innymi podmiotami lub osobami, których udział w konsultacjach jest istotny w ocenie Rady do spraw Taryfikacji dla ustalenia taryfy świadczeń</w:t>
      </w:r>
    </w:p>
    <w:p>
      <w:pPr>
        <w:spacing w:before="25" w:after="0"/>
        <w:ind w:left="0"/>
        <w:jc w:val="both"/>
        <w:textAlignment w:val="auto"/>
      </w:pPr>
      <w:r>
        <w:rPr>
          <w:rFonts w:ascii="Times New Roman"/>
          <w:b w:val="false"/>
          <w:i w:val="false"/>
          <w:color w:val="000000"/>
          <w:sz w:val="24"/>
          <w:lang w:val="pl-Pl"/>
        </w:rPr>
        <w:t>- jeżeli te osoby lub podmioty złożyły przed posiedzeniem Rady do spraw Taryfikacji oświadczenia o zaistnieniu albo niezaistnieniu okoliczności określonych w art. 31sa ust. 8 pod rygorem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Składający oświadczenie, o którym mowa w ust. 7, jest obowiązany do zawarcia w nim klauzuli o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Rada do spraw Taryfikacji na podstawie raportu w sprawie ustalenia taryfy świadczeń, zgłoszonych uwag oraz, w przypadku przeprowadzenia konsultacji, o których mowa w ust. 7, ustaleń podjętych w ich trakcie, wydaje stanowisko w sprawie ustalenia taryfy świadczeń w terminie 30 dni od dnia otrzymania raportu w sprawie ustalenia taryfy świadczeń. Stanowisko Rady do spraw Taryfikacji w sprawie ustalenia taryfy świadczeń jest publikowane w Biuletynie Informacji Publicznej Agencji.</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Prezes Agencji, biorąc pod uwagę raport w sprawie ustalenia taryfy świadczeń oraz stanowisko Rady do spraw Taryfikacji w sprawie ustalenia taryfy świadczeń, określa taryfę świadczeń zgodnie z ust. 1.</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Prezes Agencji przesyła niezwłocznie projekt obwieszczenia zawierającego określenie taryfy świadczeń, raport w sprawie ustalenia taryfy świadczeń i stanowisko Rady do spraw Taryfikacji w sprawie ustalenia taryfy świadczeń do ministra właściwego do spraw zdrowia.</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Minister właściwy do spraw zdrowia po zapoznaniu się z taryfą świadczeń, raportem w sprawie ustalenia taryfy świadczeń i stanowiskiem Rady do spraw Taryfikacji zatwierdza lub w szczególnie uzasadnionych przypadkach, mając na uwadze dane określone w art. 31lc ust. 2 lub inne dostępne dane niezbędne do ustalenia taryfy świadczeń, zmienia taryfę świadczeń określoną przez Prezesa Agencji oraz przekazuje ją Prezesowi Agencji celem opublikowania, w formie obwieszczenia, w Biuletynie Informacji Publicznej Agencji.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31lc. </w:t>
      </w:r>
      <w:r>
        <w:rPr>
          <w:rFonts w:ascii="Times New Roman"/>
          <w:b/>
          <w:i w:val="false"/>
          <w:color w:val="000000"/>
          <w:sz w:val="24"/>
          <w:lang w:val="pl-Pl"/>
        </w:rPr>
        <w:t xml:space="preserve"> [Przetwarzanie danych przez ministra oraz Agencję]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w:t>
      </w:r>
      <w:r>
        <w:rPr>
          <w:rFonts w:ascii="Times New Roman"/>
          <w:b w:val="false"/>
          <w:i w:val="false"/>
          <w:color w:val="000000"/>
          <w:sz w:val="24"/>
          <w:lang w:val="pl-Pl"/>
        </w:rPr>
        <w:t> Minister właściwy do spraw zdrowia oraz Agencja przetwarzają dane niezbędne do realizacji odpowiednio: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zadań ministra właściwego do spraw zdrowia określonych w art. 11;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zadań Agencji określonych w art. 31n.</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val="false"/>
          <w:color w:val="000000"/>
          <w:sz w:val="24"/>
          <w:lang w:val="pl-Pl"/>
        </w:rPr>
        <w:t> W celu realizacji zadań Agencji określonych w art. 31 n minister właściwy do spraw zdrowia oraz Agencja przetwarzają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numer PESEL świadczeniobiorcy, a w przypadku jego braku - rodzaj, serię i numer dokumentu potwierdzającego tożsamość;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adres miejsca zamieszkania świadczeniobiorcy;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dotyczące udzielania oraz finansowania świadczeń opieki zdrowotnej.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Podmioty zobowiązane do finansowania świadczeń opieki zdrowotnej ze środków publicznych udostępniają nieodpłatnie Agencji dane, o których mowa w ust. 2, konieczne do realizacji zadań Agencji określonych w art. 31n.</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r>
        <w:rPr>
          <w:rFonts w:ascii="Times New Roman"/>
          <w:b w:val="false"/>
          <w:i w:val="false"/>
          <w:color w:val="000000"/>
          <w:sz w:val="24"/>
          <w:lang w:val="pl-Pl"/>
        </w:rPr>
        <w:t> Świadczeniodawca, który zawarł umowę o udzielanie świadczeń opieki zdrowotnej, udostępnia Agencji nieodpłatnie dane, o których mowa w ust. 2, w terminie wskazanym przez Prezesa Agencji, nie krótszym jednak niż 14 dni, licząc od dnia doręczenia świadczeniodawcy wniosku o udostępnienie danych, zapewniając najwyższą jakość i kompletność udostępnionych danych. Agencja może zweryfikować jakość oraz kompletność danych, o których mowa w ust. 2, w miejscu udzielania świadczeń opieki zdrowotnej przez świadczeniodawcę na zasadach uzgodnionych ze świadczeniodawcą.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Agencja jest obowiązana do przekazywania danych udostępnianych przez świadczeniodawców ministrowi właściwemu do spraw zdrowia, na jego wniosek.</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color w:val="000000"/>
          <w:sz w:val="24"/>
          <w:lang w:val="pl-Pl"/>
        </w:rPr>
        <w:t>Warunkiem zawarcia umowy, o której mowa w ust. 4, z podmiotem będącym świadczeniodawcą jest stosowanie przez tego świadczeniodawcę rachunku kosztów opracowanego na podstawie zaleceń, o których mowa w ust. 7.</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zdrowia określi, w drodze rozporządzenia, zalecenia dotyczące standardu rachunku kosztów u świadczeniodawców, o których mowa w ust. 6, kierując się potrzebą ujednolicenia sposobu identyfikowania, gromadzenia, przetwarzania, prezentowania i interpretowania informacji o kosztach świadczeń opieki zdrowotnej.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1b </w:t>
      </w:r>
    </w:p>
    <w:p>
      <w:pPr>
        <w:spacing w:before="25" w:after="0"/>
        <w:ind w:left="0"/>
        <w:jc w:val="center"/>
        <w:textAlignment w:val="auto"/>
      </w:pPr>
      <w:r>
        <w:rPr>
          <w:rFonts w:ascii="Times New Roman"/>
          <w:b/>
          <w:i w:val="false"/>
          <w:color w:val="000000"/>
          <w:sz w:val="24"/>
          <w:lang w:val="pl-Pl"/>
        </w:rPr>
        <w:t>Agencja Oceny Technologii Medycznych i Taryfikacji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31m. </w:t>
      </w:r>
      <w:r>
        <w:rPr>
          <w:rFonts w:ascii="Times New Roman"/>
          <w:b/>
          <w:i w:val="false"/>
          <w:color w:val="000000"/>
          <w:sz w:val="24"/>
          <w:lang w:val="pl-Pl"/>
        </w:rPr>
        <w:t xml:space="preserve"> [Forma organizacyjna AOTMiT]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Agencja jest państwową jednostką organizacyjną posiadającą osobowość prawną, nadzorowaną przez ministra właściwego do spraw zdrowia.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Agencja działa na podstawie ustawy i statutu.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Siedzibą Agencji jest miasto stołeczne Warszawa.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zdrowia, w drodze rozporządzenia, nadaje Agencji statut określający w szczególności strukturę organizacyjną Agencji, mając na względzie sprawne wykonywanie zadań przez Agencję.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31n. </w:t>
      </w:r>
      <w:r>
        <w:rPr>
          <w:rFonts w:ascii="Times New Roman"/>
          <w:b/>
          <w:i w:val="false"/>
          <w:color w:val="000000"/>
          <w:sz w:val="24"/>
          <w:lang w:val="pl-Pl"/>
        </w:rPr>
        <w:t xml:space="preserve"> [Zadania Agencji]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zadań Agencji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realizacja zadań związanych z oceną świadczeń opieki zdrowotnej w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wydawania rekomendacji w sprawie: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kwalifikacji świadczenia opieki zdrowotnej jako świadczenia gwarantowanego,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określania lub zmiany poziomu lub sposobu finansowania świadczenia gwarantowanego,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usuwania danego świadczenia opieki zdrowotnej z wykazu świadczeń gwarantowanych,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zmiany technologii medycznej,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opracowywania raportów w sprawie oceny świadczeń opieki zdrowotnej,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opracowywania analiz weryfikacyjnych, o których mowa w </w:t>
      </w:r>
      <w:r>
        <w:rPr>
          <w:rFonts w:ascii="Times New Roman"/>
          <w:b w:val="false"/>
          <w:i w:val="false"/>
          <w:color w:val="1b1b1b"/>
          <w:sz w:val="24"/>
          <w:lang w:val="pl-Pl"/>
        </w:rPr>
        <w:t>art. 35</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realizacja zadań związanych z określeniem taryf świadczeń w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określania taryfy świadczeń,</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opracowywania raportów w sprawie ustalenia taryfy świadczeń;</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opracowywanie propozycji zaleceń dotyczących standardu rachunku kosztów, o których mowa w przepisach wydanych na podstawie art. 31lc ust. 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opracowywanie, weryfikacja, gromadzenie, udostępnianie i upowszechnianie informacji o metodyce przeprowadzania oceny technologii medycznych oraz o technologiach medycznych opracowywanych w Rzeczypospolitej Polskiej i w innych krajach;</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opracowywanie, weryfikacja, gromadzenie, udostępnianie i upowszechnianie informacji o zasadach określania taryfy świadczeń;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opiniowanie projektów programów polityki zdrowotnej;</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wydawanie opinii, o których mowa w art. 47f ust. 1 i 2;</w:t>
      </w:r>
    </w:p>
    <w:p>
      <w:pPr>
        <w:spacing w:before="26" w:after="0"/>
        <w:ind w:left="373"/>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przygotowywanie raportów, o których mowa w art. 48aa ust.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prowadzenie działalności szkoleniowej w zakresie zadań, o których mowa w pkt 1-3;</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sporządzanie opinii, o których mowa w art. 11 ust. 3;</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realizacja innych zadań zleconych przez ministra właściwego do spraw zdrowia.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31o. </w:t>
      </w:r>
      <w:r>
        <w:rPr>
          <w:rFonts w:ascii="Times New Roman"/>
          <w:b/>
          <w:i w:val="false"/>
          <w:color w:val="000000"/>
          <w:sz w:val="24"/>
          <w:lang w:val="pl-Pl"/>
        </w:rPr>
        <w:t xml:space="preserve"> [Prezes Agencji]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Agencji jest Prezes Agencji.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zakresu działania Prezesa Agencji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realizacja zleceń, o których mowa w art. 31c ust. 1 i art. 31f ust. 5;</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wydawanie rekomendacji, o których mowa w art. 48aa ust. 5 i 6;</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wydawanie opinii, o której mowa w art. 48a ust. 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współpraca z Funduszem, Urzędem Rejestracji Produktów Leczniczych, Wyrobów Medycznych i Produktów Biobójczych, organami administracji rządowej i samorządowej oraz podmiotami prowadzącymi w innych krajach działalność w zakresie oceny świadczeń opieki zdrowotnej;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wykonywanie czynności z zakresu prawa pracy w stosunku do pracowników Agencji;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wykonywanie innych zadań zleconych przez ministra właściwego do spraw zdrowia;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publikacja w Biuletynie Informacji Publicznej Agencji: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analiz weryfikacyjnych Agencji wraz z analizami wnioskodawcy, o których mowa w </w:t>
      </w:r>
      <w:r>
        <w:rPr>
          <w:rFonts w:ascii="Times New Roman"/>
          <w:b w:val="false"/>
          <w:i w:val="false"/>
          <w:color w:val="1b1b1b"/>
          <w:sz w:val="24"/>
          <w:lang w:val="pl-Pl"/>
        </w:rPr>
        <w:t>art. 25 pkt 14 lit. c</w:t>
      </w:r>
      <w:r>
        <w:rPr>
          <w:rFonts w:ascii="Times New Roman"/>
          <w:b w:val="false"/>
          <w:i w:val="false"/>
          <w:color w:val="000000"/>
          <w:sz w:val="24"/>
          <w:lang w:val="pl-Pl"/>
        </w:rPr>
        <w:t xml:space="preserve"> oraz </w:t>
      </w:r>
      <w:r>
        <w:rPr>
          <w:rFonts w:ascii="Times New Roman"/>
          <w:b w:val="false"/>
          <w:i w:val="false"/>
          <w:color w:val="1b1b1b"/>
          <w:sz w:val="24"/>
          <w:lang w:val="pl-Pl"/>
        </w:rPr>
        <w:t>art. 26 pkt 2 lit. h</w:t>
      </w:r>
      <w:r>
        <w:rPr>
          <w:rFonts w:ascii="Times New Roman"/>
          <w:b w:val="false"/>
          <w:i w:val="false"/>
          <w:color w:val="000000"/>
          <w:sz w:val="24"/>
          <w:lang w:val="pl-Pl"/>
        </w:rPr>
        <w:t xml:space="preserve"> oraz </w:t>
      </w:r>
      <w:r>
        <w:rPr>
          <w:rFonts w:ascii="Times New Roman"/>
          <w:b w:val="false"/>
          <w:i w:val="false"/>
          <w:color w:val="1b1b1b"/>
          <w:sz w:val="24"/>
          <w:lang w:val="pl-Pl"/>
        </w:rPr>
        <w:t>i</w:t>
      </w:r>
      <w:r>
        <w:rPr>
          <w:rFonts w:ascii="Times New Roman"/>
          <w:b w:val="false"/>
          <w:i w:val="false"/>
          <w:color w:val="000000"/>
          <w:sz w:val="24"/>
          <w:lang w:val="pl-Pl"/>
        </w:rPr>
        <w:t xml:space="preserve"> ustawy o refundacji,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stanowisk i opinii Rady Przejrzystości oraz Rady do spraw Taryfikacji,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rekomendacji Prezesa Agencji,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raportów w sprawie oceny świadczenia opieki zdrowotnej,</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opinii o projektach programów polityki zdrowotnej,</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porządku obrad, planu prac Rady Przejrzystości oraz protokołów z jej posiedzeń,</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opinii Rady Przejrzystości, o których mowa w art. 48aa ust. 4,</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raportów, o których mowa w art. 48aa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Agencji kieruje Agencją i reprezentuje ją na zewnątrz.</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Agencji wykonuje swoje zadania przy pomocy zastępcy Prezesa Agencji. Zakres zadań zastępcy Prezesa Agencji określa statut Agencji.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31p. </w:t>
      </w:r>
      <w:r>
        <w:rPr>
          <w:rFonts w:ascii="Times New Roman"/>
          <w:b/>
          <w:i w:val="false"/>
          <w:color w:val="000000"/>
          <w:sz w:val="24"/>
          <w:lang w:val="pl-Pl"/>
        </w:rPr>
        <w:t xml:space="preserve"> [Powołanie i kadencja Prezesa Agencji oraz zastępców Prezesa Agencji]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Agencji jest powoływany przez ministra właściwego do spraw zdrowia spośród osób wyłonionych w drodze otwartego i konkurencyjnego naboru, o którym mowa w art. 31r.</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Zastępca Prezesa Agencji jest powoływany przez ministra właściwego do spraw zdrowia, na wniosek Prezesa Agencji, spośród osób wyłonionych w drodze otwartego i konkurencyjnego naboru, o którym mowa w art. 31r.</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Kadencja Prezesa Agencji oraz zastępcy Prezesa Agencji trwa 5 lat.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Prezesem Agencji albo zastępcą Prezesa Agencji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tytuł zawodowy magistra lub równorzędny w dziedzinie nauk medycznych, farmaceutycznych, ekonomicznych, prawnych lub technicznych;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 wiedzę z zakresu ochrony zdrowia oraz oceny świadczeń opieki zdrowotnej, farmakoekonomiki, systemów finansowania świadczeń zdrowotnych oraz ekonomiki zdrowia;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 co najmniej 3-letni okres zatrudnienia na stanowiskach kierowniczych 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w:t>
      </w:r>
      <w:r>
        <w:rPr>
          <w:rFonts w:ascii="Times New Roman"/>
          <w:b w:val="false"/>
          <w:i w:val="false"/>
          <w:color w:val="000000"/>
          <w:sz w:val="24"/>
          <w:lang w:val="pl-Pl"/>
        </w:rPr>
        <w:t xml:space="preserve"> podmiotach, o których mowa w </w:t>
      </w:r>
      <w:r>
        <w:rPr>
          <w:rFonts w:ascii="Times New Roman"/>
          <w:b w:val="false"/>
          <w:i w:val="false"/>
          <w:color w:val="1b1b1b"/>
          <w:sz w:val="24"/>
          <w:lang w:val="pl-Pl"/>
        </w:rPr>
        <w:t>art. 7 ust. 1 pkt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4-8</w:t>
      </w:r>
      <w:r>
        <w:rPr>
          <w:rFonts w:ascii="Times New Roman"/>
          <w:b w:val="false"/>
          <w:i w:val="false"/>
          <w:color w:val="000000"/>
          <w:sz w:val="24"/>
          <w:lang w:val="pl-Pl"/>
        </w:rPr>
        <w:t xml:space="preserve"> ustawy z dnia 20 lipca 2018 r. - Prawo o szkolnictwie wyższym i nauce (Dz. U. poz. 1668),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jednostkach podległych lub nadzorowanych przez ministra właściwego do spraw zdrowia;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została skazana prawomocnym wyrokiem za umyślnie popełnione przestępstwo lub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korzysta z pełni praw publicznych.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zdrowia odwołuje Prezesa Agencji i zastępcę Prezesa Agencji z zajmowanego stanowiska przed upływem kadencji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rażącego naruszenia przepisów prawa;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utraty zdolności do pełnienia obowiązków służbowych z powodu choroby lub innej przeszkody trwale uniemożliwiającej pełnienie obowiązków służbowych;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rezygnacji ze stanowiska;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skazania prawomocnym wyrokiem za umyślnie popełnione przestępstwo lub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naruszenia przepisów art. 31q ust. 1;</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nienależytego wykonywania obowiązków wynikających z ustawy lub statutu.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Wynagrodzenie Prezesa Agencji i zastępcy Prezesa Agencji ustala minister właściwy do spraw zdrowia.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31q. </w:t>
      </w:r>
      <w:r>
        <w:rPr>
          <w:rFonts w:ascii="Times New Roman"/>
          <w:b/>
          <w:i w:val="false"/>
          <w:color w:val="000000"/>
          <w:sz w:val="24"/>
          <w:lang w:val="pl-Pl"/>
        </w:rPr>
        <w:t xml:space="preserve"> [Ograniczenie w podejmowaniu zatrudnienia przez pracowników Agencji. Nabór na stanowiska w Agencji]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Agencji oraz zastępca Prezesa Agencji nie mogą podejmować dodatkowego zatrudnienia bez pisemnej zgody ministra właściwego do spraw zdrowia ani wykonywać działalności lub podejmować zajęć niedających się pogodzić z wykonywanymi obowiązkami.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Pracownicy wykonujący ustawowe lub statutowe zadania Agencji nie mogą podejmować dodatkowych zajęć zarobkowych bez pisemnej zgody Prezesa Agencji.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Nabór na wolne stanowiska pracy w Agencji jest otwarty i odbywa się w trybie konkurencyjnym. Przepisy art. 107a ust. 2-art. 107g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31r. </w:t>
      </w:r>
      <w:r>
        <w:rPr>
          <w:rFonts w:ascii="Times New Roman"/>
          <w:b/>
          <w:i w:val="false"/>
          <w:color w:val="000000"/>
          <w:sz w:val="24"/>
          <w:lang w:val="pl-Pl"/>
        </w:rPr>
        <w:t xml:space="preserve"> [Nabór na stanowisko Prezesa Agencji]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naborze na stanowisko Prezesa Agencji ogłasza się przez umieszczenie ogłoszenia w miejscu powszechnie dostępnym w siedzibie Agencji oraz w Biuletynie Informacji Publicznej Agencji i Biuletynie Informacji Publicznej Kancelarii Prezesa Rady Ministrów. Ogłoszenie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Agencji;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wymagania związane ze stanowiskiem wynikające z przepisów prawa;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zadań wykonywanych na stanowisku;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wymaganych dokumentów;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i miejsce składania dokumentów;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metodach i technikach naboru.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o którym mowa w ust. 1 pkt 6, nie może być krótszy niż 10 dni od dnia opublikowania ogłoszenia w Biuletynie Informacji Publicznej Kancelarii Prezesa Rady Ministrów.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Nabór na stanowisko Prezesa Agencji przeprowadza zespół, powołany przez ministra właściwego do spraw zdrowia, liczący co najmniej 3 osoby, których wiedza i doświadczenie dają rękojmię wyłonienia najlepszych kandydatów. W toku naboru ocenia się doświadczenie zawodowe kandydata, wiedzę niezbędną do wykonywania zadań na stanowisku, na które jest przeprowadzany nabór, oraz kompetencje kierownicze.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Ocena wiedzy i kompetencji kierowniczych, o których mowa w ust. 3, może być dokonana na zlecenie zespołu przez osobę niebędącą członkiem zespołu, która posiada odpowiednie kwalifikacje do dokonania tej oceny.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Członek zespołu oraz osoba, o której mowa w ust. 4, mają obowiązek zachowania w tajemnicy informacji dotyczących osób ubiegających się o stanowisko, uzyskanych w trakcie naboru.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toku naboru zespół wyłania nie więcej niż 3 kandydatów, których przedstawia ministrowi właściwemu do spraw zdrowia.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 przeprowadzonego naboru zespół sporządza protokół zawierający: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Agencji;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 oraz liczbę kandydatów;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imiona, nazwiska i adresy nie więcej niż 3 najlepszych kandydatów uszeregowanych według poziomu spełniania przez nich wymagań określonych w ogłoszeniu o naborze;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zastosowanych metodach i technikach naboru;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uzasadnienie dokonanego wyboru albo powody niewyłonienia kandydata;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skład zespołu.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Wynik naboru ogłasza się niezwłocznie przez umieszczenie informacji w Biuletynie Informacji Publicznej Agencji i Biuletynie Informacji Publicznej Kancelarii Prezesa Rady Ministrów. Informacja o wyniku naboru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Agencji;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imiona i nazwiska wybranych kandydatów oraz ich miejsca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 xml:space="preserve"> albo informację o niewyłonieniu kandydata.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Umieszczenie w Biuletynie Informacji Publicznej Kancelarii Prezesa Rady Ministrów ogłoszenia o naborze oraz o wyniku tego naboru jest bezpłatne.</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Przepisy ust. 1-9 stosuje się do naboru na stanowisko zastępcy Prezesa Agencji.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31s. </w:t>
      </w:r>
      <w:r>
        <w:rPr>
          <w:rFonts w:ascii="Times New Roman"/>
          <w:b/>
          <w:i w:val="false"/>
          <w:color w:val="000000"/>
          <w:sz w:val="24"/>
          <w:lang w:val="pl-Pl"/>
        </w:rPr>
        <w:t xml:space="preserve"> [Rada Przejrzystości]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Prezesie Agencji działa Rada Przejrzystości, która pełni funkcję opiniodawczo-doradczą.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Rady Przejrzystości wchodzi: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10 osób posiadających doświadczenie, uznany dorobek oraz co najmniej stopień naukowy doktora nauk medycznych lub dziedzin pokrewnych, lub innych dziedzin odpowiednich dla przeprowadzenia oceny świadczeń opieki zdrowotnej, w tym etyki;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4 przedstawicieli ministra właściwego do spraw zdrowia;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2 przedstawicieli Prezesa Narodowego Funduszu Zdrowia;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2 przedstawicieli Prezesa Urzędu Rejestracji Produktów Leczniczych, Wyrobów Medycznych i Produktów Biobójczych;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2 przedstawicieli Rzecznika Praw Pacjenta.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Członków Rady Przejrzystości powołuje i odwołuje minister właściwy do spraw zdrowia, z tym że członkowie, o których mowa w ust. 2 pkt 3-5, są powoływani na wniosek właściwych organów.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Kadencja członka Rady Przejrzystości trwa 6 lat. W przypadku gdy członek Rady Przejrzystości zostanie odwołany przed upływem kadencji, kadencja członka powołanego na jego miejsce upływa z dniem upływu kadencji odwołanego członka.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Członkom Rady Przejrzystości przysługuje: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wynagrodzenie nieprzekraczające 3500 zł za udział w każdym posiedzeniu Rady Przejrzystości, jednak nie więcej niż 10 500 zł miesięcznie;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zwrot kosztów przejazdu w wysokości i na warunkach określonych w przepisach wydanych na podstawie </w:t>
      </w:r>
      <w:r>
        <w:rPr>
          <w:rFonts w:ascii="Times New Roman"/>
          <w:b w:val="false"/>
          <w:i w:val="false"/>
          <w:color w:val="1b1b1b"/>
          <w:sz w:val="24"/>
          <w:lang w:val="pl-Pl"/>
        </w:rPr>
        <w:t>art. 77</w:t>
      </w:r>
      <w:r>
        <w:rPr>
          <w:rFonts w:ascii="Times New Roman"/>
          <w:b w:val="false"/>
          <w:i w:val="false"/>
          <w:color w:val="1b1b1b"/>
          <w:sz w:val="24"/>
          <w:vertAlign w:val="superscript"/>
          <w:lang w:val="pl-Pl"/>
        </w:rPr>
        <w:t>5</w:t>
      </w:r>
      <w:r>
        <w:rPr>
          <w:rFonts w:ascii="Times New Roman"/>
          <w:b w:val="false"/>
          <w:i w:val="false"/>
          <w:color w:val="1b1b1b"/>
          <w:sz w:val="24"/>
          <w:lang w:val="pl-Pl"/>
        </w:rPr>
        <w:t xml:space="preserve"> § 2</w:t>
      </w:r>
      <w:r>
        <w:rPr>
          <w:rFonts w:ascii="Times New Roman"/>
          <w:b w:val="false"/>
          <w:i w:val="false"/>
          <w:color w:val="000000"/>
          <w:sz w:val="24"/>
          <w:lang w:val="pl-Pl"/>
        </w:rPr>
        <w:t xml:space="preserve"> Kodeksu pracy (Dz. U. z 2018 r. poz. 917, 1000 i 1076).</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 zadań Rady Przejrzystości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przygotowywanie i przedstawianie stanowisk, o których mowa w art. 31c ust. 6 i art. 31h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przygotowywanie i przedstawianie stanowisk, o których mowa w </w:t>
      </w:r>
      <w:r>
        <w:rPr>
          <w:rFonts w:ascii="Times New Roman"/>
          <w:b w:val="false"/>
          <w:i w:val="false"/>
          <w:color w:val="1b1b1b"/>
          <w:sz w:val="24"/>
          <w:lang w:val="pl-Pl"/>
        </w:rPr>
        <w:t>art. 35 ust. 1 pkt 2</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wydawanie opinii o projektach programów polityki zdrowotnej;</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wydawanie opinii, o których mowa w art. 48aa ust. 4;</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realizacja innych zadań zleconych przez Prezesa Agencji;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wydawanie opinii w zakresie, o którym mowa w </w:t>
      </w:r>
      <w:r>
        <w:rPr>
          <w:rFonts w:ascii="Times New Roman"/>
          <w:b w:val="false"/>
          <w:i w:val="false"/>
          <w:color w:val="1b1b1b"/>
          <w:sz w:val="24"/>
          <w:lang w:val="pl-Pl"/>
        </w:rPr>
        <w:t>art. 15 ust. 3</w:t>
      </w:r>
      <w:r>
        <w:rPr>
          <w:rFonts w:ascii="Times New Roman"/>
          <w:b w:val="false"/>
          <w:i w:val="false"/>
          <w:color w:val="000000"/>
          <w:sz w:val="24"/>
          <w:lang w:val="pl-Pl"/>
        </w:rPr>
        <w:t xml:space="preserve">, </w:t>
      </w:r>
      <w:r>
        <w:rPr>
          <w:rFonts w:ascii="Times New Roman"/>
          <w:b w:val="false"/>
          <w:i w:val="false"/>
          <w:color w:val="1b1b1b"/>
          <w:sz w:val="24"/>
          <w:lang w:val="pl-Pl"/>
        </w:rPr>
        <w:t>art. 33 ust. 2</w:t>
      </w:r>
      <w:r>
        <w:rPr>
          <w:rFonts w:ascii="Times New Roman"/>
          <w:b w:val="false"/>
          <w:i w:val="false"/>
          <w:color w:val="000000"/>
          <w:sz w:val="24"/>
          <w:lang w:val="pl-Pl"/>
        </w:rPr>
        <w:t xml:space="preserve"> oraz </w:t>
      </w:r>
      <w:r>
        <w:rPr>
          <w:rFonts w:ascii="Times New Roman"/>
          <w:b w:val="false"/>
          <w:i w:val="false"/>
          <w:color w:val="1b1b1b"/>
          <w:sz w:val="24"/>
          <w:lang w:val="pl-Pl"/>
        </w:rPr>
        <w:t>art. 40</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Członkiem Rady Przejrzystości może być wyłącznie osoba: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która: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posiada wiedzę i doświadczenie w zakresie świadczeń opieki zdrowotnej, dające rękojmię prawidłowego wykonywania obowiązków członka Rady Przejrzystości,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nie została prawomocnie skazana za umyślne przestępstwo lub umyślne przestępstwo skarbowe,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wobec której nie zachodzą okoliczności określone w ust. 8 i </w:t>
      </w:r>
      <w:r>
        <w:rPr>
          <w:rFonts w:ascii="Times New Roman"/>
          <w:b w:val="false"/>
          <w:i w:val="false"/>
          <w:color w:val="1b1b1b"/>
          <w:sz w:val="24"/>
          <w:lang w:val="pl-Pl"/>
        </w:rPr>
        <w:t>art. 21</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której kandydatura została zaakceptowana przez ministra właściwego do spraw zdrowia.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Członkowie Rady Przejrzystości, ich małżonkowie, zstępni i wstępni w linii prostej oraz osoby, z którymi członkowie Rady Przejrzystości pozostają we wspólnym pożyciu, nie mogą: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być członkami organów spółek handlowych lub przedstawicielami przedsiębiorców prowadzących działalność gospodarczą w zakresie wytwarzania lub obrotu lekiem, środkiem spożywczym specjalnego przeznaczenia żywieniowego, wyrobem medycznym;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być członkami organów spółek handlowych lub przedstawicielami przedsiębiorców prowadzących działalność gospodarczą w zakresie doradztwa związanego z refundacją leków, środków spożywczych specjalnego przeznaczenia żywieniowego, wyrobów medycznych;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być członkami organów spółdzielni, stowarzyszeń lub fundacji prowadzących działalność, o której mowa w pkt 1 i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posiadać akcji lub udziałów w spółkach handlowych prowadzących działalność, o której mowa w pkt 1 i 2, oraz udziałów w spółdzielniach prowadzących działalność, o której mowa w pkt 1 i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prowadzić działalności gospodarczej w zakresie, o którym mowa w pkt 1 i 2.</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Kandydaci na członków Rady Przejrzystości przed powołaniem do składu tej Rady, a członkowie Rady Przejrzystości przed każdym posiedzeniem tej Rady, składają oświadczenie o niezachodzeniu okoliczności określonych w ust. 8, pod rygorem odpowiedzialności karnej za składanie fałszywych zeznań, zwane dalej "deklaracją o braku konfliktu interesów", dotyczące ich samych oraz ich małżonków, zstępnych i wstępnych w linii prostej oraz osób, z którymi pozostają we wspólnym pożyciu. Składający oświadczenie jest obowiązany do zawarcia w nim klauzuli o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W przypadku niezłożenia deklaracji o braku konfliktu interesów minister właściwy do spraw zdrowia odwołuje członka Rady Przejrzystości.</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Osoby niebędące członkami Rady Przejrzystości, którym zamierza się zlecić przygotowanie ekspertyzy lub innego opracowania dla tej Rady, przed przyjęciem zlecenia składają oświadczenie o zaistnieniu albo niezaistnieniu okoliczności określonych w ust. 8, dla poszczególnych wniosków będących przedmiotem obrad Rady w zakresie, o którym mowa w ust. 6, pod rygorem odpowiedzialności karnej za składanie fałszywych zeznań, zwane dalej "deklaracją o konflikcie interesów". Składający oświadczenie jest obowiązany do zawarcia w nim klauzuli o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 przypadku ujawnienia konfliktu interesów, członek Rady Przejrzystości, na własny wniosek albo wniosek osoby przewodniczącej posiedzeniu Rady Przejrzystości, może zostać wyłączony z głosowania lub z udziału w pracach Rady Przejrzystości, w zakresie ujawnionego konfliktu. W głosowaniu nad wyłączeniem nie uczestniczy członek Rady Przejrzystości, którego sprawa dotyczy.</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Jeżeli okoliczności określone w ust. 8 i 9 trwale uniemożliwiają członkowi Rady Przejrzystości właściwe wykonywanie zadań, Rada Przejrzystości może wyznaczyć jej członkowi termin ich usunięcia.</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 posiedzeniach Rady Przejrzystości mogą brać udział eksperci z dziedziny medycyny, której dotyczą omawiane na danym posiedzeniu wnioski lub informacje, oraz inne osoby zaproszone przez przewodniczącego Rady Przejrzystości, bez prawa głosu. Osoby te obowiązane są do złożenia deklaracji, o których mowa w ust. 8 i 9.</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Spośród członków Rady Przejrzystości przed każdym posiedzeniem wyłaniany jest dziesięcioosobowy Zespół, którego skład ustalany jest w drodze losowania, w taki sposób, aby każdy z podmiotów, o których mowa w ust. 2 pkt 3-5, miał jednego przedstawiciela.</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Pracami Rady Przejrzystości kieruje przewodniczący przy pomocy dwóch wiceprzewodniczących. Przewodniczący i wiceprzewodniczący wybierani są spośród członków Rady Przejrzystości na pierwszym posiedzeniu bezwzględną większością głosów przy obecności co najmniej 2/3 jej członków w głosowaniu tajnym. Przewodniczący lub wiceprzewodniczący Rady Przejrzystości prowadzi posiedzenie Zespołu, o którym mowa w ust. 17.</w:t>
      </w:r>
    </w:p>
    <w:p>
      <w:pPr>
        <w:spacing w:before="26" w:after="0"/>
        <w:ind w:left="0"/>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Zespół, o którym mowa w ust. 17, podejmuje uchwały będące stanowiskami Rady Przejrzystości, po uprzednim przedstawieniu pisemnej opinii dołączonej do dokumentacji przez każdego członka uczestniczącego w posiedzeniu. Uchwały Zespołu są podejmowane zwykłą większością głosów przy obecności co najmniej 2/3 jego członków. W przypadku równej liczby głosów decyduje głos prowadzącego posiedzenie Rady Przejrzystości.</w:t>
      </w:r>
    </w:p>
    <w:p>
      <w:pPr>
        <w:spacing w:before="26" w:after="0"/>
        <w:ind w:left="0"/>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 xml:space="preserve">Stanowisko Rady Przejrzystości, o którym mowa w </w:t>
      </w:r>
      <w:r>
        <w:rPr>
          <w:rFonts w:ascii="Times New Roman"/>
          <w:b w:val="false"/>
          <w:i w:val="false"/>
          <w:color w:val="1b1b1b"/>
          <w:sz w:val="24"/>
          <w:lang w:val="pl-Pl"/>
        </w:rPr>
        <w:t>art. 35 ust. 1 pkt 2</w:t>
      </w:r>
      <w:r>
        <w:rPr>
          <w:rFonts w:ascii="Times New Roman"/>
          <w:b w:val="false"/>
          <w:i w:val="false"/>
          <w:color w:val="000000"/>
          <w:sz w:val="24"/>
          <w:lang w:val="pl-Pl"/>
        </w:rPr>
        <w:t xml:space="preserve"> ustawy o refundacji,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rozstrzygnięcie, czy lek, środek spożywczy specjalnego przeznaczenia żywieniowego oraz wyrób medyczny powinien być finansowany ze środków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szczegółowych warunków objęcia refundacją leku, środka spożywczego specjalnego przeznaczenia żywieniowego oraz wyrobu medycznego w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wskazań, w których lek, środek spożywczy specjalnego przeznaczenia żywieniowego oraz wyrób medyczny ma być objęty refundacją,</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sugerowanego poziomu odpłatności, o którym mowa w </w:t>
      </w:r>
      <w:r>
        <w:rPr>
          <w:rFonts w:ascii="Times New Roman"/>
          <w:b w:val="false"/>
          <w:i w:val="false"/>
          <w:color w:val="1b1b1b"/>
          <w:sz w:val="24"/>
          <w:lang w:val="pl-Pl"/>
        </w:rPr>
        <w:t>art. 14</w:t>
      </w:r>
      <w:r>
        <w:rPr>
          <w:rFonts w:ascii="Times New Roman"/>
          <w:b w:val="false"/>
          <w:i w:val="false"/>
          <w:color w:val="000000"/>
          <w:sz w:val="24"/>
          <w:lang w:val="pl-Pl"/>
        </w:rPr>
        <w:t xml:space="preserve"> ustawy o refundacji,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sugestie co do włączenia do istniejącej lub utworzenia nowej grupy limitowej, o której mowa w </w:t>
      </w:r>
      <w:r>
        <w:rPr>
          <w:rFonts w:ascii="Times New Roman"/>
          <w:b w:val="false"/>
          <w:i w:val="false"/>
          <w:color w:val="1b1b1b"/>
          <w:sz w:val="24"/>
          <w:lang w:val="pl-Pl"/>
        </w:rPr>
        <w:t>art. 15</w:t>
      </w:r>
      <w:r>
        <w:rPr>
          <w:rFonts w:ascii="Times New Roman"/>
          <w:b w:val="false"/>
          <w:i w:val="false"/>
          <w:color w:val="000000"/>
          <w:sz w:val="24"/>
          <w:lang w:val="pl-Pl"/>
        </w:rPr>
        <w:t xml:space="preserve"> ustawy o refundacji,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uwagi i propozycje do opisu programu lekowego, jeżeli dotyczy,</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 xml:space="preserve">propozycje instrumentów dzielenia ryzyka, o których mowa w </w:t>
      </w:r>
      <w:r>
        <w:rPr>
          <w:rFonts w:ascii="Times New Roman"/>
          <w:b w:val="false"/>
          <w:i w:val="false"/>
          <w:color w:val="1b1b1b"/>
          <w:sz w:val="24"/>
          <w:lang w:val="pl-Pl"/>
        </w:rPr>
        <w:t>art. 11 ust. 5</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uzasadnienie.</w:t>
      </w:r>
    </w:p>
    <w:p>
      <w:pPr>
        <w:spacing w:before="26" w:after="0"/>
        <w:ind w:left="0"/>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Zespół może zdecydować bezwzględną większością głosów o konieczności podjęcia uchwały przez Radę Przejrzystości w pełnym składzie. Przepisy ust. 19 i 20 stosuje się odpowiednio.</w:t>
      </w:r>
    </w:p>
    <w:p>
      <w:pPr>
        <w:spacing w:before="26" w:after="0"/>
        <w:ind w:left="0"/>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Szczegółowy tryb pracy Rady Przejrzystości określa regulamin pracy uchwalony przez tę Radę i zatwierdzony przez Prezesa Agencji.</w:t>
      </w:r>
    </w:p>
    <w:p>
      <w:pPr>
        <w:spacing w:before="26" w:after="0"/>
        <w:ind w:left="0"/>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Deklarację konfliktu interesów składają także osoby, które zgłaszają uwagi do upublicznionej analizy weryfikacyjnej Agencji lub w związku z upublicznionym porządkiem obrad Rady Przejrzystości. Zgłoszone uwagi są rozpatrywane przez Agencję i zamieszczane w Biuletynie Informacji Publicznej Agencji włącznie z wypełnioną deklaracją konfliktu interesów.</w:t>
      </w:r>
    </w:p>
    <w:p>
      <w:pPr>
        <w:spacing w:before="26" w:after="0"/>
        <w:ind w:left="0"/>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Deklaracje o braku konfliktu interesów weryfikuje Centralne Biuro Antykorupcyjne.</w:t>
      </w:r>
    </w:p>
    <w:p>
      <w:pPr>
        <w:spacing w:before="26" w:after="0"/>
        <w:ind w:left="0"/>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Minister właściwy do spraw zdrowia określi, w drodze rozporządzenia, wysokość wynagrodzenia członków i przewodniczącego Rady Przejrzystości, uwzględniając zakres jej zadań.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31sa. </w:t>
      </w:r>
      <w:r>
        <w:rPr>
          <w:rFonts w:ascii="Times New Roman"/>
          <w:b/>
          <w:i w:val="false"/>
          <w:color w:val="000000"/>
          <w:sz w:val="24"/>
          <w:lang w:val="pl-Pl"/>
        </w:rPr>
        <w:t xml:space="preserve"> [Rada do spraw Taryfikacji]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Prezesie Agencji działa Rada do spraw Taryfikacji, która pełni funkcję opiniodawczo-doradczą.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zadań Rady do spraw Taryfikacji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opiniowanie: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planu taryfikacji Agencji,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metodyki taryfikacji świadczeń;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prowadzenie konsultacji, o których mowa w art. 31lb ust. 7;</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wydawanie stanowisk, o których mowa w art. 31lb ust. 9;</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realizacja innych zadań zleconych przez Prezesa Agencji.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skład Rady do spraw Taryfikacji wchodzi dziesięciu członków powoływanych i odwoływanych przez ministra właściwego do spraw zdrowia, w tym dwóch członków zgłaszanych przez Prezesa Funduszu.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Kadencja Rady do spraw Taryfikacji trwa 6 lat. W przypadku gdy członek Rady do spraw Taryfikacji zostanie odwołany przed upływem kadencji, kadencja członka powołanego na jego miejsce upływa z dniem upływu kadencji Rady do spraw Taryfikacji.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Członkiem Rady do spraw Taryfikacji może być wyłącznie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wiedzę i doświadczenie w zakresie finansowania świadczeń opieki zdrowotnej, dające rękojmię prawidłowego wykonywania obowiązków członka Rady do spraw Taryfikacji;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została skazana prawomocnym wyrokiem za umyślnie popełnione przestępstwo lub przestępstwo skarbowe;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nie jest członkiem Rady Przejrzystości bądź Komisji Ekonomicznej, o której mowa w </w:t>
      </w:r>
      <w:r>
        <w:rPr>
          <w:rFonts w:ascii="Times New Roman"/>
          <w:b w:val="false"/>
          <w:i w:val="false"/>
          <w:color w:val="1b1b1b"/>
          <w:sz w:val="24"/>
          <w:lang w:val="pl-Pl"/>
        </w:rPr>
        <w:t>art. 17</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Członkowie Rady do spraw Taryfikacji, ich małżonkowie, zstępni i wstępni w linii prostej oraz osoby, z którymi członkowie tej Rady pozostają we wspólnym pożyciu, nie mogą: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być członkami organów lub przedstawicielami przedsiębiorców wykonujących działalność gospodarczą w zakresie doradztwa związanego z taryfikacją lub rozliczaniem świadczeń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posiadać akcji lub udziałów w podmiotach, o których mowa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wykonywać działalności gospodarczej w zakresie doradztwa związanego z taryfikacją oraz rozliczaniem świadczeń opieki zdrowotnej;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wykonywać zajęć zarobkowych w zakresie doradztwa związanego z taryfikacją oraz rozliczaniem świadczeń opieki zdrowotnej na podstawie umów z podmiotami określonymi w pkt 1-3.</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Kandydaci na członków Rady do spraw Taryfikacji oraz członkowie Rady do spraw Taryfikacji składają oświadczenie o niezachodzeniu okoliczności określonych w ust. 8, pod rygorem odpowiedzialności karnej za składanie fałszywych zeznań, zwane dalej "oświadczeniem o braku konfliktu interesów", dotyczące ich samych oraz ich małżonków, zstępnych i wstępnych w linii prostej oraz osób, z którymi pozostają we wspólnym pożyciu. Składający oświadczenie jest obowiązany do zawarcia w nim klauzuli o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W przypadku niezłożenia oświadczenia o braku konfliktu interesów minister właściwy do spraw zdrowia odwołuje członka Rady do spraw Taryfikacji.</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Osoby niebędące członkami Rady do spraw Taryfikacji, którym zamierza się zlecić przygotowanie ekspertyzy lub innego opracowania dla tej Rady, przed przyjęciem zlecenia składają oświadczenie o zaistnieniu albo niezaistnieniu okoliczności określonych w ust. 8, pod rygorem odpowiedzialności karnej za składanie fałszywych zeznań. Składający oświadczenie jest obowiązany do zawarcia w nim klauzuli o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posiedzeniach Rady do spraw Taryfikacji mogą brać udział eksperci oraz inne osoby zaproszone przez przewodniczącego tej Rady, bez prawa głosu. Do osób tych stosuje się ust. 8 i 10.</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 przypadku ujawnienia konfliktu interesów członka Rady do spraw Taryfikacji, Rada do spraw Taryfikacji wyłącza tego członka z udziału w pracach tej Rady oraz informuje o tym Prezesa Agencji.</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Oświadczenia o braku konfliktu interesów weryfikuje Centralne Biuro Antykorupcyjne.</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Pracami Rady do spraw Taryfikacji kieruje przewodniczący przy pomocy dwóch wiceprzewodniczących. Przewodniczący oraz wiceprzewodniczący są wybierani spośród członków Rady do spraw Taryfikacji na pierwszym posiedzeniu większością 2/3 głosów przy obecności co najmniej połowy jej członków w głosowaniu tajnym.</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Rada do spraw Taryfikacji podejmuje uchwały zwykłą większością głosów przy obecności co najmniej połowy jej członków. W przypadku równej liczby głosów decyduje głos przewodniczącego Rady do spraw Taryfikacji.</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Szczegółowy tryb pracy Rady do spraw Taryfikacji określa regulamin pracy uchwalany przez tę Radę i zatwierdzany przez Prezesa Agencji.</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Członkom Rady do spraw Taryfikacji przysługuje: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wynagrodzenie nieprzekraczające 3500 zł za udział w każdym posiedzeniu tej Rady, jednak nie więcej niż 10 500 zł miesięcznie;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zwrot kosztów przejazdu w wysokości i na warunkach określonych w przepisach wydanych na podstawie </w:t>
      </w:r>
      <w:r>
        <w:rPr>
          <w:rFonts w:ascii="Times New Roman"/>
          <w:b w:val="false"/>
          <w:i w:val="false"/>
          <w:color w:val="1b1b1b"/>
          <w:sz w:val="24"/>
          <w:lang w:val="pl-Pl"/>
        </w:rPr>
        <w:t>art. 77</w:t>
      </w:r>
      <w:r>
        <w:rPr>
          <w:rFonts w:ascii="Times New Roman"/>
          <w:b w:val="false"/>
          <w:i w:val="false"/>
          <w:color w:val="1b1b1b"/>
          <w:sz w:val="24"/>
          <w:vertAlign w:val="superscript"/>
          <w:lang w:val="pl-Pl"/>
        </w:rPr>
        <w:t>5</w:t>
      </w:r>
      <w:r>
        <w:rPr>
          <w:rFonts w:ascii="Times New Roman"/>
          <w:b w:val="false"/>
          <w:i w:val="false"/>
          <w:color w:val="1b1b1b"/>
          <w:sz w:val="24"/>
          <w:lang w:val="pl-Pl"/>
        </w:rPr>
        <w:t xml:space="preserve"> § 2</w:t>
      </w:r>
      <w:r>
        <w:rPr>
          <w:rFonts w:ascii="Times New Roman"/>
          <w:b w:val="false"/>
          <w:i w:val="false"/>
          <w:color w:val="000000"/>
          <w:sz w:val="24"/>
          <w:lang w:val="pl-Pl"/>
        </w:rPr>
        <w:t xml:space="preserve"> Kodeksu pracy.</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Minister właściwy do spraw zdrowia określi, w drodze rozporządzenia, wysokość wynagrodzenia członków i przewodniczącego Rady do spraw Taryfikacji, uwzględniając zakres jej zadań.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31sb. </w:t>
      </w:r>
      <w:r>
        <w:rPr>
          <w:rFonts w:ascii="Times New Roman"/>
          <w:b/>
          <w:i w:val="false"/>
          <w:color w:val="000000"/>
          <w:sz w:val="24"/>
          <w:lang w:val="pl-Pl"/>
        </w:rPr>
        <w:t xml:space="preserve"> [Reprezentatywna organizacja świadczeniodawców]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reprezentatywną organizację świadczeniodawców uważa się taką organizację, która zrzesza świadczeniodawców, u których liczba osób zatrudnionych i osób udzielających świadczeń opieki zdrowotnej wynosi łącznie co najmniej 10 000. Osoba uprawniona do reprezentowania tej organizacji złoży ministrowi właściwemu do spraw zdrowia, nie później niż do dnia 30 kwietnia, oświadczenie potwierdzające liczbę osób zatrudnionych i osób udzielających świadczeń opieki zdrowotnej, pod rygorem odpowiedzialności karnej za składanie fałszywych zeznań. Składający oświadczenie jest obowiązany do zawarcia w nim klauzuli o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prowadzi wykaz reprezentatywnych organizacji świadczeniodawców.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reprezentatywnej organizacji świadczeniodawców wpisanej do wykazu reprezentatywnych organizacji świadczeniodawców, oświadczenie określone w ust. 1 składa się corocznie, nie później niż do dnia 30 kwietnia. Niezłożenie takiego oświadczenia w terminie skutkuje usunięciem takiej organizacji z wykazu reprezentatywnych organizacji świadczeniodawców.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zdrowia udostępnia wykaz reprezentatywnych organizacji świadczeniodawców, wraz z oświadczeniami, o których mowa w ust. 1 i 3, w Biuletynie Informacji Publicznej urzędu obsługującego ministra właściwego do spraw zdrowia i na stronie internetowej tego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31t. </w:t>
      </w:r>
      <w:r>
        <w:rPr>
          <w:rFonts w:ascii="Times New Roman"/>
          <w:b/>
          <w:i w:val="false"/>
          <w:color w:val="000000"/>
          <w:sz w:val="24"/>
          <w:lang w:val="pl-Pl"/>
        </w:rPr>
        <w:t xml:space="preserve"> [Finanse Agencji]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Agencja działa na podstawie rocznego planu finansowego zatwierdzonego przez ministra właściwego do spraw zdrowia, obejmującego przychody i koszty Agencji.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Przychodami Agencji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przychody z tytułu opłat za przygotowywanie analiz weryfikacyjnych Agencji;</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odpis dla Agencji, o którym mowa w ust. 5-9;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dotacje celowe na finansowanie lub dofinansowanie kosztów realizacji inwestycji;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darowizny i zapisy;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przychody z lokat;</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inne przychody.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Agencji zamieszcza na stronie internetowej Agencji oraz w Biuletynie Informacji Publicznej informacje o otrzymanych darowiznach zawierające: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kwotę darowizny;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dokonania darowizny;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imię i nazwisko albo nazwę (firmę) darczyńcy.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Kosztami Agencji są koszty: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działalności Agencji, w szczególności koszty amortyzacji, koszty związane z utrzymaniem nieruchomości oraz infrastruktury technicznej, koszty wynagrodzeń wraz z pochodnymi, diety i zwroty kosztów podróży;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realizacji zadań zleconych w zakresie określonym w ustawie;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działania Rady Przejrzystości i Rady do spraw Taryfikacji;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koszty pozyskiwania danych niezbędnych do ustalenia taryfy świadczeń;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inne koszty wynikające z przepisów odrębnych.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Wysokość odpisu dla Agencji na dany rok jest ustalana przez Prezesa Agencji z uwzględnieniem: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wysokości kosztów Agencji określonych w planie finansowym Agencji w roku poprzednim oraz planu finansowego Agencji przewidywanego do wykonania w tym roku;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różnicy między planowaną a wykonaną wysokością kosztów Agencji w roku poprzedzającym o 2 lata dany rok;</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projektu planu taryfikacji Agencji na dany rok;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przychodów Agencji z tytułu opłat za przygotowywanie analiz weryfikacyjnych Agencji w roku poprzedzającym o 2 lata dany rok;</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wysokości funduszu zapasowego.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Ustalenie wysokości odpisu dla Agencji na dany rok wymaga pozytywnej opinii ministra właściwego do spraw zdrowia wydawanej w porozumieniu z ministrem właściwym do spraw finansów publicznych.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niewydania pozytywnej opinii, o której mowa w ust. 6, wysokość odpisu dla Agencji ustala minister właściwy do spraw zdrowia w porozumieniu z ministrem właściwym do spraw finansów publicznych.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nieustalenia wysokości odpisu dla Agencji w sposób określony w ust. 7, wartość tę przyjmuje się w wysokości wynikającej z planu finansowego Agencji w roku poprzednim.</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Wysokość odpisu dla Agencji stanowi nie więcej niż 0,06% planowanych należnych przychodów z tytułu składek na ubezpieczenie zdrowotne na ten rok określonych w planie finansowym Funduszu zatwierdzonym w trybie, o którym mowa w art. 121 ust. 4 albo ustalonym w trybie, o którym mowa w art. 121 ust. 5, albo art. 123 ust. 3.</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Prezes Agencji informuje Prezesa Funduszu o wysokości odpisu dla Agencji na dany rok.</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Przychody Agencji przeznacza się na pokrycie kosztów zadań Agencji, Rady Przejrzystości oraz Rady do spraw Taryfikacji w wysokości uwzględniającej możliwość realizacji kosztów ponad przychody, jednak nie więcej niż wysokość funduszu zapasowego. Agencja może dokonywać zakupu aktywów trwałych ze środków pochodzących z odpisu dla Agencji.</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Odpis dla Agencji jest przekazywany przez Fundusz do Agencji w dwunastu równych, miesięcznych ratach, w terminie do ostatniego dnia każdego miesiąca.</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Od kwoty nieprzekazanego przez Fundusz w terminie odpisu dla Agencji przysługują odsetki za zwłokę, na zasadach i w wysokości określonych dla zaległości podatkowych.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31u. </w:t>
      </w:r>
      <w:r>
        <w:rPr>
          <w:rFonts w:ascii="Times New Roman"/>
          <w:b/>
          <w:i w:val="false"/>
          <w:color w:val="000000"/>
          <w:sz w:val="24"/>
          <w:lang w:val="pl-Pl"/>
        </w:rPr>
        <w:t xml:space="preserve"> [Fundusz podstawowy i fundusz zapasowy Agencji]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fundusz podstawowy i fundusz zapasowy Agencji.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Fundusz podstawowy Agencji odzwierciedla równowartość netto środków trwałych, wartości niematerialnych i prawnych oraz innych składników majątku stanowiących wyposażenie Agencji na dzień rozpoczęcia przez nią działalności.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Fundusz zapasowy Agencji tworzy się z zysku netto z przeznaczeniem na finansowanie inwestycji lub pokrycie straty netto.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Zatwierdzony zysk netto za dany rok obrotowy w pierwszej kolejności pokrywa stratę z lat ubiegłych.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Agencja prowadzi rachunkowość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29 września 1994 r. o rachunkowości (Dz. U. z 2018 r. poz. 395, 398 i 650), z wyłączeniem </w:t>
      </w:r>
      <w:r>
        <w:rPr>
          <w:rFonts w:ascii="Times New Roman"/>
          <w:b w:val="false"/>
          <w:i w:val="false"/>
          <w:color w:val="1b1b1b"/>
          <w:sz w:val="24"/>
          <w:lang w:val="pl-Pl"/>
        </w:rPr>
        <w:t>art. 80 ust. 3</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Prezes Agencji przygotowuje corocznie sprawozdanie z działalności Agencji oraz sprawozdanie z wykonania planu finansowego za rok poprzedni.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Prezes Agencji, w terminie do dnia 30 kwietnia każdego roku, przedstawia do zatwierdzenia ministrowi właściwemu do spraw zdrowia sprawozdanie finansowe wraz ze sprawozdaniami, o których mowa w ust. 6.</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Jeżeli ze sprawozdania finansowego Agencji za dany rok zatwierdzonego przez ministra właściwego do spraw zdrowia wynika, że Agencja nie poniosła straty w danym roku, Prezes Agencji może wystąpić do ministra właściwego do spraw zdrowia oraz ministra właściwego do spraw finansów publicznych o wyrażenie zgody na wykorzystanie funduszu zapasowego na finansowanie inwestycji niezbędnych do prawidłowej realizacji zadań ustawowych Agencji, w tym zakupu aktywów trwałych.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Wykorzystanie funduszu zapasowego na finansowanie inwestycji na podstawie ust. 8 wymaga wyodrębnienia ze środków obrotowych Agencji środków pieniężnych odpowiadających wysokości równowartości funduszu zapasowego przeznaczonej na ten cel, w sposób określony przez ministra właściwego do spraw zdrowia oraz ministra właściwego do spraw finansów publicznych, i przekazania ich na odrębny rachunek bankowy, z którego Agencja będzie regulować zobowiązania powstałe w związku z realizacją inwestycji.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31v. </w:t>
      </w:r>
      <w:r>
        <w:rPr>
          <w:rFonts w:ascii="Times New Roman"/>
          <w:b/>
          <w:i w:val="false"/>
          <w:color w:val="000000"/>
          <w:sz w:val="24"/>
          <w:lang w:val="pl-Pl"/>
        </w:rPr>
        <w:t xml:space="preserve"> [Nadzór nad działalnością Agencji]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sprawuje nadzór nad działalnością Agencji, stosując kryterium legalności, rzetelności, celowości i gospodarności.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nadzoru, o którym mowa w ust. 1, stosuje się odpowiednio przepisy art. 173 ust. 2-9, art. 174-177, art. 178 ust. 1-3, art. 179, 181, 183 i 184.</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ramach nadzoru minister właściwy do spraw zdrowia jest uprawniony w szczególności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żądania udostępnienia mu przez Agencję dokumentów związanych z jej działalnością lub ich kopii;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żądania przekazania wszelkich informacji i wyjaśnień, dotyczących działalności Prezesa Agencji, zastępcy Prezesa Agencji i Rady Przejrzystości oraz pracowników Agencji.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zdrowia, przedstawiając żądanie, o którym mowa w ust. 3, wskazuje termin jego wykonania.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razie stwierdzenia, na podstawie uzyskanych informacji, wyjaśnień i dokumentów, o których mowa w ust. 3, przypadków naruszeń prawa lub statutu Agencji minister właściwy do spraw zdrowia powiadamia Agencję o stwierdzonych nieprawidłowościach oraz wydaje zalecenia mające na celu usunięcie stwierdzonych nieprawidłowości i dostosowanie jej działalności do przepisów prawa lub statutu, wyznaczając termin do usunięcia stwierdzonych nieprawidłowości i dostosowania działalności do przepisów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31w. </w:t>
      </w:r>
      <w:r>
        <w:rPr>
          <w:rFonts w:ascii="Times New Roman"/>
          <w:b/>
          <w:i w:val="false"/>
          <w:color w:val="000000"/>
          <w:sz w:val="24"/>
          <w:lang w:val="pl-Pl"/>
        </w:rPr>
        <w:t xml:space="preserve"> [Sankcje wobec Prezesa Agencji lub jego zastępcy oraz członka Rady Konsultacyjnej]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naruszenia przez Agencję prawa lub statutu, a także w przypadku odmowy udzielenia wyjaśnień i informacji, o których mowa w art. 31v ust. 3, minister właściwy do spraw zdrowia może nałożyć na Prezesa Agencji lub zastępcę Prezesa Agencji oraz na członka Rady Przejrzystości odpowiedzialnego za te naruszenia lub nieudzielanie wyjaśnień i informacji karę pieniężną w wysokości do trzykrotnego miesięcznego wynagrodzenia tej osoby, wyliczonego na podstawie wynagrodzenia za ostatnie 3 miesiące poprzedzające miesiąc, w którym nałożono karę, niezależnie od innych środków nadzoru przewidzianych przepisami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31x. </w:t>
      </w:r>
      <w:r>
        <w:rPr>
          <w:rFonts w:ascii="Times New Roman"/>
          <w:b/>
          <w:i w:val="false"/>
          <w:color w:val="000000"/>
          <w:sz w:val="24"/>
          <w:lang w:val="pl-Pl"/>
        </w:rPr>
        <w:t xml:space="preserve"> [Delegacja ustawowa - tryb kontroli Agencji]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zdrowia określi, w drodze rozporządzenia, szczegółowy sposób i tryb przeprowadzania kontroli Agencji, mając na celu zapewnienie właściwej realizacji nadzoru, o którym mowa w art. 31v ust. 1.</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Zakres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[Prawo do badań z zakresu świadczeń diagnostycznych]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Świadczeniobiorca ma prawo do świadczeń z zakresu badań diagnostycznych, w tym medycznej diagnostyki laboratoryjnej, wykonywanych na podstawie skierowania lekarza ubezpieczenia zdrowotnego, felczera ubezpieczenia zdrowotnego lub skierowania pielęgniarki lub położnej, o których mowa w </w:t>
      </w:r>
      <w:r>
        <w:rPr>
          <w:rFonts w:ascii="Times New Roman"/>
          <w:b w:val="false"/>
          <w:i w:val="false"/>
          <w:color w:val="1b1b1b"/>
          <w:sz w:val="24"/>
          <w:lang w:val="pl-Pl"/>
        </w:rPr>
        <w:t>art. 15a ust. 6</w:t>
      </w:r>
      <w:r>
        <w:rPr>
          <w:rFonts w:ascii="Times New Roman"/>
          <w:b w:val="false"/>
          <w:i w:val="false"/>
          <w:color w:val="000000"/>
          <w:sz w:val="24"/>
          <w:lang w:val="pl-Pl"/>
        </w:rPr>
        <w:t xml:space="preserve"> ustawy z dnia 15 lipca 2011 r. o zawodach pielęgniarki i położnej (Dz. U. z 2018 r. poz. 123, 650 i 1000), będącej pielęgniarką ubezpieczenia zdrowotnego lub położną ubezpieczenia zdrowotnego.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32a. </w:t>
      </w:r>
      <w:r>
        <w:rPr>
          <w:rFonts w:ascii="Times New Roman"/>
          <w:b/>
          <w:i w:val="false"/>
          <w:color w:val="000000"/>
          <w:sz w:val="24"/>
          <w:lang w:val="pl-Pl"/>
        </w:rPr>
        <w:t xml:space="preserve"> [Szybka ścieżka onkologiczna]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Świadczeniobiorca, u którego lekarz podstawowej opieki zdrowotnej albo lekarz udzielający ambulatoryjnych świadczeń specjalistycznych stwierdził podejrzenie nowotworu złośliwego lub miejscowo złośliwego, ma prawo do diagnostyki onkologicznej na podstawie karty diagnostyki i leczenia onkologicznego bez skierowania, o którym mowa w art. 32.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Świadczeniobiorca, u którego: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wyniku diagnostyki onkologicznej stwierdzono nowotwór złośliwy lub miejscowo złośliwy,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lekarz udzielający świadczeń szpitalnych lub świadczeń w ramach programów zdrowotnych stwierdził nowotwór złośliwy lub miejscowo złośliwy</w:t>
      </w:r>
    </w:p>
    <w:p>
      <w:pPr>
        <w:spacing w:before="25" w:after="0"/>
        <w:ind w:left="0"/>
        <w:jc w:val="both"/>
        <w:textAlignment w:val="auto"/>
      </w:pPr>
      <w:r>
        <w:rPr>
          <w:rFonts w:ascii="Times New Roman"/>
          <w:b w:val="false"/>
          <w:i w:val="false"/>
          <w:color w:val="000000"/>
          <w:sz w:val="24"/>
          <w:lang w:val="pl-Pl"/>
        </w:rPr>
        <w:t>- ma prawo do leczenia onkologicznego na podstawie karty diagnostyki i leczenia onkologicznego bez skierowania, o którym mowa w art. 57 ust. 1 lub art. 58.</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Świadczeniodawca realizujący leczenie, o którym mowa w ust. 2, wyznacza koordynatora leczenia onkologicznego, do którego zadań należy udzielanie świadczeniobiorcy informacji o organizacji procesu leczenia oraz koordynacja tego procesu, w tym zagwarantowanie współpracy między podmiotami w ramach kompleksowej opieki nad świadczeniobiorcą przez zapewnienie przepływu informacji na wszystkich etapach procesu leczenia.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Przepisów ust. 1 i 2 nie stosuje się do nowotworów skóry, z wyjątkiem czerniaka skóry.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Kartę diagnostyki i leczenia onkologicznego wydaje świadczeniobiorcy odpowiednio lekarz podstawowej opieki zdrowotnej albo lekarz udzielający ambulatoryjnych świadczeń specjalistycznych, albo lekarz udzielający świadczeń szpitalnych, albo świadczeń w ramach programów zdrowotnych.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Świadczeniobiorca zamierzający skorzystać z diagnostyki onkologicznej lub leczenia onkologicznego pozostawia kartę diagnostyki i leczenia onkologicznego u świadczeniodawcy, u którego świadczenia te będą udzielane.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konieczności zmiany świadczeniodawcy, o którym mowa w ust. 7, karta diagnostyki i leczenia onkologicznego jest wydawana świadczeniobiorcy.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Oddział wojewódzki Funduszu, na wniosek odpowiednio świadczeniodawcy podstawowej opieki zdrowotnej albo lekarza podstawowej opieki zdrowotnej, który zawarł umowę o udzielanie świadczeń opieki zdrowotnej, lub świadczeniodawcy udzielającego świadczeń z zakresu ambulatoryjnej opieki specjalistycznej lub świadczeń szpitalnych, lub programów zdrowotnych, przydziela zakresy liczb będących unikalnymi numerami identyfikującymi karty diagnostyki i leczenia onkologicznego. Świadczeniodawcy przydzielają lekarzom udzielającym u nich świadczeń opieki zdrowotnej zakresy liczb będących unikalnymi numerami identyfikującymi karty diagnostyki i leczenia onkologicznego.</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Zakresy liczb będące unikalnymi numerami identyfikującymi karty diagnostyki i leczenia onkologicznego mogą być wykorzystane tylko raz.</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32b. </w:t>
      </w:r>
      <w:r>
        <w:rPr>
          <w:rFonts w:ascii="Times New Roman"/>
          <w:b/>
          <w:i w:val="false"/>
          <w:color w:val="000000"/>
          <w:sz w:val="24"/>
          <w:lang w:val="pl-Pl"/>
        </w:rPr>
        <w:t xml:space="preserve"> [Karta diagnostyki i leczenia onkologicznego]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Świadczeniodawca sporządzający dokumentację medyczną dotyczącą diagnostyki onkologicznej lub leczenia onkologicznego ma obowiązek sporządzić i przekazać nieodpłatnie świadczeniobiorcy posiadającemu kartę diagnostyki i leczenia onkologicznego kopię tej dokumentacji, za której wykonanie świadczeniodawca nie pobiera opłaty, o której mowa w </w:t>
      </w:r>
      <w:r>
        <w:rPr>
          <w:rFonts w:ascii="Times New Roman"/>
          <w:b w:val="false"/>
          <w:i w:val="false"/>
          <w:color w:val="1b1b1b"/>
          <w:sz w:val="24"/>
          <w:lang w:val="pl-Pl"/>
        </w:rPr>
        <w:t>art. 28 ust. 1</w:t>
      </w:r>
      <w:r>
        <w:rPr>
          <w:rFonts w:ascii="Times New Roman"/>
          <w:b w:val="false"/>
          <w:i w:val="false"/>
          <w:color w:val="000000"/>
          <w:sz w:val="24"/>
          <w:lang w:val="pl-Pl"/>
        </w:rPr>
        <w:t xml:space="preserve"> ustawy z dnia 6 listopada 2008 r. o prawach pacjenta i Rzeczniku Praw Pacjenta (Dz. U. z 2017 r. poz. 1318 i 1524 oraz z 2018 r. poz. 1115). Kopia dokumentacji medycznej dotyczącej diagnostyki onkologicznej i leczenia onkologicznego stanowi załącznik do karty diagnostyki i leczenia onkologicznego.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gdy w wyniku diagnostyki onkologicznej nie stwierdzono nowotworu złośliwego lub miejscowo złośliwego, świadczeniobiorca pozostawia kartę diagnostyki i leczenia onkologicznego u świadczeniodawcy, który wykonywał tę diagnostykę;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zakończenia leczenia onkologicznego, świadczeniobiorca pozostawia kartę diagnostyki i leczenia onkologicznego u świadczeniodawcy, który zakończył to leczenie.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przypadkach, o których mowa w ust. 2, świadczeniodawca przekazuje kartę diagnostyki i leczenia onkologicznego wraz z kopią dokumentacji medycznej dotyczącej diagnostyki onkologicznej lub leczenia onkologicznego lekarzowi podstawowej opieki zdrowotnej, wskazanemu przez świadczeniobiorcę w deklaracji wyboru,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27 października 2017 r. o podstawowej opiece zdrowotnej. Kartę diagnostyki i leczenia onkologicznego dołącza się do dokumentacji medycznej.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Karta diagnostyki i leczenia onkologicznego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świadczeniobiorcy pozwalające na ustalenie jego tożsamości: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nazwisko i imię (imiona),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datę urodzenia,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oznaczenie płci,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adres miejsca zamieszkania (ulica, numer domu i lokalu, kod pocztowy, miejscowość),</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numer PESEL, jeżeli został nadany, a w przypadku osób, które nie mają nadanego numeru PESEL - rodzaj i numer dokumentu potwierdzającego tożsamość, a w przypadku noworodka - numer PESEL jednego z rodziców lub opiekuna prawnego oraz numer kolejny noworodka,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w przypadku gdy świadczeniobiorcą jest osoba małoletnia, całkowicie ubezwłasnowolniona lub niezdolna do świadomego wyrażenia zgody - nazwisko i imię (imiona) przedstawiciela ustawowego albo opiekuna faktycznego w rozumieniu art. 3 ust. 1 pkt 1 ustawy z dnia 6 listopada 2008 r. o prawach pacjenta i Rzeczniku Praw Pacjenta, oraz adres jego miejsca zamieszkania,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podpis świadczeniobiorcy lub przedstawiciela ustawowego albo opiekuna faktycznego w rozumieniu art. 3 ust. 1 pkt 1 ustawy z dnia 6 listopada 2008 r. o prawach pacjenta i Rzeczniku Praw Pacjenta,</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numer telefonu,</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adres poczty elektronicznej;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oznaczenie świadczeniodawcy, w tym imię i nazwisko lekarza, który udzielił świadczeń opieki zdrowotnej;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nazwę i adres miejsca udzielania świadczeń oraz imię i nazwisko lekarza podstawowej opieki zdrowotnej, wskazanego przez świadczeniobiorcę w deklaracji wyboru,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27 października 2017 r. o podstawowej opiece zdrowotnej;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dane lekarza biorącego udział w ustaleniu planu leczenia onkologicznego: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imię i nazwisko,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numer prawa wykonywania zawodu;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dane koordynatora leczenia onkologicznego: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imię i nazwisko,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numer telefonu służbowego,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adres służbowej poczty elektronicznej;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dane inne niż określone w pkt 1-5:</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datę sporządzenia karty,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datę decyzji o założeniu karty,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tryb wydania karty,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datę otrzymania karty przez świadczeniobiorcę,</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dane o skierowaniu do lekarza specjalisty lub szpitala,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dane dotyczące diagnostyki onkologicznej,</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rozpoznanie,</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dane dotyczące oceny jakości diagnostyki onkologicznej,</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dane dotyczące planu leczenia onkologicznego,</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dane dotyczące leczenia onkologicznego,</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unikalny numer identyfikacyjny.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zdrowia określi, w drodze rozporządzenia, wzór karty diagnostyki i leczenia onkologicznego, mając na celu zapewnienie właściwego przepływu informacji dotyczących realizacji diagnostyki onkologicznej lub leczenia onkologicznego.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32c. </w:t>
      </w:r>
      <w:r>
        <w:rPr>
          <w:rFonts w:ascii="Times New Roman"/>
          <w:b/>
          <w:i w:val="false"/>
          <w:color w:val="000000"/>
          <w:sz w:val="24"/>
          <w:lang w:val="pl-Pl"/>
        </w:rPr>
        <w:t xml:space="preserve"> [Obliczanie i przekazywanie wskaźników efektywności diagnostyki onkologicznej i leczenia onkologicznego]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Świadczeniodawcy udzielający świadczeń opieki zdrowotnej w zakresie diagnostyki onkologicznej i leczenia onkologicznego obliczają corocznie wskaźniki efektywności diagnostyki onkologicznej i leczenia onkologicznego za poprzedni rok kalendarzowy na podstawie danych z raportów statystycznych, o których mowa w przepisach wydanych na podstawie art. 137 ust. 2. Świadczeniodawcy przekazują do oddziału wojewódzkiego Funduszu wskaźniki efektywności diagnostyki onkologicznej i leczenia onkologicznego nie później niż do końca drugiego kwartału roku kalendarzowego następującego po roku, za który obliczono te wskaźniki.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ogłasza, w drodze obwieszczenia, uwzględniając zalecenia wydane na podstawie art. 11 ust. 3 w zakresie diagnostyki onkologicznej i leczenia onkologicznego, mierniki oceny prowadzenia diagnostyki onkologicznej i leczenia onkologicznego, które mogą być wykorzystane do obliczania wskaźników efektywności tej diagnostyki i tego leczenia.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32d. </w:t>
      </w:r>
      <w:r>
        <w:rPr>
          <w:rFonts w:ascii="Times New Roman"/>
          <w:b/>
          <w:i w:val="false"/>
          <w:color w:val="000000"/>
          <w:sz w:val="24"/>
          <w:lang w:val="pl-Pl"/>
        </w:rPr>
        <w:t xml:space="preserve"> [Ogłoszenie obwieszczenia z miernikami oceny prowadzenia diagnostyki onkologicznej i leczenia onkologicznego]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Obwieszczenie, o którym mowa w art. 32c ust. 2, jest ogłaszane w dzienniku urzędowym ministra właściwego do spraw zdrowia.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[Prawo do świadczeń z zakresu leczenia uzdrowiskowego]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Leczenie uzdrowiskowe albo rehabilitacja uzdrowiskowa przysługuje świadczeniobiorcy na podstawie skierowania wystawionego przez lekarza ubezpieczenia zdrowotnego.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Skierowanie, o którym mowa w ust. 1, wymaga potwierdzenia przez oddział wojewódzki Funduszu właściwy ze względu na miejsce zamieszkania świadczeniobiorcy, a jeżeli nie można ustalić miejsca jego zamieszkania - oddział wojewódzki Funduszu właściwy dla siedziby świadczeniodawcy, który wystawił skierowanie. Do potwierdzenia oraz odmowy potwierdzania skierowania, o którym mowa w ust. 1, nie stosuje się przepisów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Świadczeniobiorca ponosi koszty przejazdu na leczenie uzdrowiskowe albo rehabilitację uzdrowiskową i z leczenia uzdrowiskowego albo rehabilitacji uzdrowiskowej oraz częściową odpłatność za wyżywienie i zakwaterowanie w sanatorium uzdrowiskowym. Podmiot zobowiązany do finansowania świadczeń opieki zdrowotnej ze środków publicznych pokrywa do wysokości określonej w umowie oddziału wojewódzkiego Funduszu z sanatorium uzdrowiskowym różnicę kosztów wyżywienia i zakwaterowania ubezpieczonego.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Dzieci i młodzież do ukończenia lat 18, a jeżeli kształcą się dalej - do ukończenia lat 26, dzieci niepełnosprawne w znacznym stopniu - bez ograniczenia wieku, a także dzieci uprawnione do renty rodzinnej nie ponoszą odpłatności za koszty wyżywienia i zakwaterowania w szpitalu uzdrowiskowym dla dzieci, sanatorium uzdrowiskowym dla dzieci i sanatorium uzdrowiskowym.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zdrowia, po zasięgnięciu opinii Prezesa Funduszu oraz Naczelnej Rady Lekarskiej,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wystawiania skierowania na leczenie uzdrowiskowe albo rehabilitację uzdrowiskową przez lekarza ubezpieczenia zdrowotnego,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tryb potwierdzania skierowania na leczenie uzdrowiskowe albo rehabilitację uzdrowiskową oraz wzór tego skierowania</w:t>
      </w:r>
    </w:p>
    <w:p>
      <w:pPr>
        <w:spacing w:before="25" w:after="0"/>
        <w:ind w:left="0"/>
        <w:jc w:val="both"/>
        <w:textAlignment w:val="auto"/>
      </w:pPr>
      <w:r>
        <w:rPr>
          <w:rFonts w:ascii="Times New Roman"/>
          <w:b w:val="false"/>
          <w:i w:val="false"/>
          <w:color w:val="000000"/>
          <w:sz w:val="24"/>
          <w:lang w:val="pl-Pl"/>
        </w:rPr>
        <w:t>- uwzględniając konieczność weryfikacji celowości skierowania na leczenie uzdrowiskowe albo rehabilitację uzdrowiskową.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33a. </w:t>
      </w:r>
      <w:r>
        <w:rPr>
          <w:rFonts w:ascii="Times New Roman"/>
          <w:b/>
          <w:i w:val="false"/>
          <w:color w:val="000000"/>
          <w:sz w:val="24"/>
          <w:lang w:val="pl-Pl"/>
        </w:rPr>
        <w:t xml:space="preserve"> [Prawo do świadczeń pielęgnacyjno-opiekuńczych]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Świadczeniobiorcy przysługują świadczenia pielęgnacyjne lub opiekuńcze w ramach opieki długoterminowej, na podstawie skierowania lekarza ubezpieczenia zdrowotnego.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po zasięgnięciu opinii Prezesa Funduszu oraz Naczelnej Rady Lekarskiej i Naczelnej Rady Pielęgniarek i Położnych,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i tryb kierowania osób do zakładów opiekuńczo-leczniczych i pielęgnacyjno-opiekuńczych,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dokumentację wymaganą przy kierowaniu osób do zakładów opiekuńczo-leczniczych i pielęgnacyjno-opiekuńczych, w tym wzory: wniosku o wydanie skierowania do zakładu, zaświadczenia lekarskiego oraz wywiadu pielęgniarskiego,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ustalania odpłatności za pobyt w zakładach opiekuńczo-leczniczych i pielęgnacyjno-opiekuńczych</w:t>
      </w:r>
    </w:p>
    <w:p>
      <w:pPr>
        <w:spacing w:before="25" w:after="0"/>
        <w:ind w:left="0"/>
        <w:jc w:val="both"/>
        <w:textAlignment w:val="auto"/>
      </w:pPr>
      <w:r>
        <w:rPr>
          <w:rFonts w:ascii="Times New Roman"/>
          <w:b w:val="false"/>
          <w:i w:val="false"/>
          <w:color w:val="000000"/>
          <w:sz w:val="24"/>
          <w:lang w:val="pl-Pl"/>
        </w:rPr>
        <w:t>- uwzględniając konieczność ujednolicenia trybu kierowania do zakładów oraz możliwość weryfikacji celowości skierowania do zakładów.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33b. </w:t>
      </w:r>
      <w:r>
        <w:rPr>
          <w:rFonts w:ascii="Times New Roman"/>
          <w:b/>
          <w:i w:val="false"/>
          <w:color w:val="000000"/>
          <w:sz w:val="24"/>
          <w:lang w:val="pl-Pl"/>
        </w:rPr>
        <w:t xml:space="preserve"> [Prawo do zakwaterowania poza placówką lecznictwa stacjonarnego]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gdy stan zdrowia świadczeniobiorcy wymaga wykonywania procedur medycznych stosowanych w leczeniu szpitalnym, ale nie wymaga udzielania całodobowych lub całodziennych świadczeń opieki zdrowotnej w odpowiednio urządzonych, stałych pomieszczeniach podmiotu leczniczego, świadczeniodawca zapewnia bezpłatnie na wniosek świadczeniobiorcy zakwaterowanie w innym miejscu, w którym świadczy się usługi hotelarskie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sierpnia 1997 r. o usługach hotelarskich oraz usługach pilotów wycieczek i przewodników turystycznych (Dz. U. z 2017 r. poz. 1553 i 2361 oraz z 2018 r. poz. 650) w zakresie krótkotrwałego, ogólnie dostępnego wynajmowania domów, mieszkań i pokoi. Informację tę odnotowuje się w dokumentacji medycznej.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Świadczeniobiorcy, który korzysta z zakwaterowania na podstawie ust. 1, przysługuje bezpłatnie, na jego wniosek, transport z miejsca tego zakwaterowania do miejsca udzielania świadczeń. Informację tę odnotowuje się w dokumentacji medycznej.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Świadczeniodawca, który zapewnił zakwaterowanie na podstawie ust. 1, ponosi odpowiedzialność za szkody, o których mowa w </w:t>
      </w:r>
      <w:r>
        <w:rPr>
          <w:rFonts w:ascii="Times New Roman"/>
          <w:b w:val="false"/>
          <w:i w:val="false"/>
          <w:color w:val="1b1b1b"/>
          <w:sz w:val="24"/>
          <w:lang w:val="pl-Pl"/>
        </w:rPr>
        <w:t>art. 25 ust. 1 pkt 1</w:t>
      </w:r>
      <w:r>
        <w:rPr>
          <w:rFonts w:ascii="Times New Roman"/>
          <w:b w:val="false"/>
          <w:i w:val="false"/>
          <w:color w:val="000000"/>
          <w:sz w:val="24"/>
          <w:lang w:val="pl-Pl"/>
        </w:rPr>
        <w:t xml:space="preserve"> ustawy z dnia 15 kwietnia 2011 r. o działalności leczniczej, wynikające wyłącznie z udzielania lub zaniechania udzielania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34a.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[Zaopatrzenie w leki i wyroby medyczne w zakładach realizujących świadczenia stacjonarne]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Świadczeniobiorcy przyjętemu do szpitala lub innego zakładu leczniczego podmiotu leczniczego wykonującego działalność leczniczą w rodzaju stacjonarne i całodobowe świadczenia zdrowotne w rozumieniu przepisów o działalności leczniczej oraz przy wykonywaniu zabiegów leczniczych i pielęgnacyjnych, diagnostycznych i rehabilitacyjnych przez podmioty uprawnione do udzielania świadczeń, a także przy udzielaniu przez te podmioty pomocy w stanach nagłych, zapewnia się bezpłatnie leki, środki spożywcze specjalnego przeznaczenia żywieniowego i wyroby medyczne, jeżeli są one konieczne do wykonania świadczenia.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39a.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39b.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39c.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[Prawo do zaopatrzenia w wyroby medyczne]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Zaopatrzenie w wyroby medyczne przysługuje świadczeniobiorcom na podstawie zlecenia albo recepty wystawionych przez osobę uprawnioną, o której mowa w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 na zasadach określonych w tej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40a. </w:t>
      </w:r>
      <w:r>
        <w:rPr>
          <w:rFonts w:ascii="Times New Roman"/>
          <w:b/>
          <w:i w:val="false"/>
          <w:color w:val="000000"/>
          <w:sz w:val="24"/>
          <w:lang w:val="pl-Pl"/>
        </w:rPr>
        <w:t xml:space="preserve"> [Zaopatrzenie w wyroby medyczne na podstawie zlecenia fizjoterapeuty]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Zaopatrzenie w wyroby medyczne przysługuje świadczeniobiorcom na podstawie zlecenia wystawionego przez fizjoterapeutę, o którym mowa w przepisach o zawodzie fizjoterapeuty,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o refundacji.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[Transport sanitarny]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Świadczeniobiorcy, na podstawie zlecenia lekarza ubezpieczenia zdrowotnego lub felczera ubezpieczenia zdrowotnego, przysługuje bezpłatny przejazd środkami transportu sanitarnego, w tym lotniczego, do najbliższego podmiotu leczniczego, o którym mowa w przepisach o działalności leczniczej, udzielającego świadczeń we właściwym zakresie, i z powrotem, w przypadkach: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konieczności podjęcia natychmiastowego leczenia w podmiocie leczniczym;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wynikających z potrzeby zachowania ciągłości leczenia.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Świadczeniobiorcy, na podstawie zlecenia lekarza ubezpieczenia zdrowotnego lub felczera ubezpieczenia zdrowotnego, przysługuje bezpłatny przejazd środkami transportu sanitarnego - w przypadku dysfunkcji narządu ruchu uniemożliwiającej korzystanie ze środków transportu publicznego, w celu odbycia leczenia - do najbliższego podmiotu leczniczego udzielającego świadczeń we właściwym zakresie, i z powrotem.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przypadkach niewymienionych w ust. 1 i 2 na podstawie zlecenia lekarza ubezpieczenia zdrowotnego lub felczera ubezpieczenia zdrowotnego świadczeniobiorcy przysługuje przejazd środkami transportu sanitarnego odpłatnie lub za częściową odpłatnością.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41a. </w:t>
      </w:r>
      <w:r>
        <w:rPr>
          <w:rFonts w:ascii="Times New Roman"/>
          <w:b/>
          <w:i w:val="false"/>
          <w:color w:val="000000"/>
          <w:sz w:val="24"/>
          <w:lang w:val="pl-Pl"/>
        </w:rPr>
        <w:t xml:space="preserve"> [Zabezpieczenie transportu sanitarnego w związku z umieszczeniem w zakładzie psychiatrycznym]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Zabezpieczenie transportu sanitarnego, o którym mowa w </w:t>
      </w:r>
      <w:r>
        <w:rPr>
          <w:rFonts w:ascii="Times New Roman"/>
          <w:b w:val="false"/>
          <w:i w:val="false"/>
          <w:color w:val="1b1b1b"/>
          <w:sz w:val="24"/>
          <w:lang w:val="pl-Pl"/>
        </w:rPr>
        <w:t>art. 201 § 2</w:t>
      </w:r>
      <w:r>
        <w:rPr>
          <w:rFonts w:ascii="Times New Roman"/>
          <w:b w:val="false"/>
          <w:i w:val="false"/>
          <w:color w:val="000000"/>
          <w:sz w:val="24"/>
          <w:lang w:val="pl-Pl"/>
        </w:rPr>
        <w:t xml:space="preserve"> Kodeksu karnego wykonawczego, przysługuje bezpłatnie w związku z realizacją świadczenia gwarantowanego we wskazanym zakładzie psychiatrycznym.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[Szczególne uprawnienia do świadczeń udzielonych w związku z pełnieniem służby poza granicami RP]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Świadczenia opieki zdrowotnej niezakwalifikowane jako świadczenia gwarantowane oraz odpłatne świadczenia opieki zdrowotnej udzielane uprawnionym żołnierzom lub pracownikom także po ich zwolnieniu ze służby lub ustaniu umowy o pracę, w związku z urazami i chorobami nabytymi podczas wykonywania zadań poza granicami państwa, pokrywa się z budżetu państwa z części, której dysponentem jest Minister Obrony Narodowej.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Świadczenia opieki zdrowotnej niezakwalifikowane jako świadczenia gwarantowane oraz odpłatne świadczenia opieki zdrowotnej udzielane weteranom poszkodowanym w zakresie leczenia urazów i chorób nabytych podczas wykonywania zadań poza granicami państwa pokrywa się z budżetu państwa, z części, której dysponentem jest odpowiednio Minister Obrony Narodowej, minister właściwy do spraw wewnętrznych, Szef Agencji Bezpieczeństwa Wewnętrznego albo Szef Agencji Wywiadu.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Świadczenia opieki zdrowotnej niezakwalifikowane jako świadczenia gwarantowane oraz odpłatne świadczenia opieki zdrowotnej udzielane policjantom, funkcjonariuszom Straży Granicznej, funkcjonariuszom Służby Ochrony Państwa, strażakom Państwowej Straży Pożarnej, a także pracownikom tych służb, oraz po ich zwolnieniu ze służby lub ustaniu umowy o pracę, w związku z urazami nabytymi podczas wykonywania zadań poza granicami państwa, pokrywa się z budżetu państwa z części, której dysponentem jest minister właściwy do spraw wewnętrznych.</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Prezes Rady Ministrów, Minister Obrony Narodowej oraz minister właściwy do spraw wewnętrznych, każdy w swoim zakresie, określą,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szczegółowe warunki otrzymywania świadczeń opieki zdrowotnej, o których mowa w ust. 1a,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tryb postępowania w sprawach, o których mowa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i tryb finansowania ponoszonych kosztów</w:t>
      </w:r>
    </w:p>
    <w:p>
      <w:pPr>
        <w:spacing w:before="25" w:after="0"/>
        <w:ind w:left="0"/>
        <w:jc w:val="both"/>
        <w:textAlignment w:val="auto"/>
      </w:pPr>
      <w:r>
        <w:rPr>
          <w:rFonts w:ascii="Times New Roman"/>
          <w:b w:val="false"/>
          <w:i w:val="false"/>
          <w:color w:val="000000"/>
          <w:sz w:val="24"/>
          <w:lang w:val="pl-Pl"/>
        </w:rPr>
        <w:t>- uwzględniając zasady wydatkowania środków publicznych.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2a  </w:t>
      </w:r>
    </w:p>
    <w:p>
      <w:pPr>
        <w:spacing w:before="25" w:after="0"/>
        <w:ind w:left="0"/>
        <w:jc w:val="center"/>
        <w:textAlignment w:val="auto"/>
      </w:pPr>
      <w:r>
        <w:rPr>
          <w:rFonts w:ascii="Times New Roman"/>
          <w:b/>
          <w:i w:val="false"/>
          <w:color w:val="000000"/>
          <w:sz w:val="24"/>
          <w:lang w:val="pl-Pl"/>
        </w:rPr>
        <w:t>Świadczenia opieki zdrowotnej udzielone poza granicami kraju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42a. </w:t>
      </w:r>
      <w:r>
        <w:rPr>
          <w:rFonts w:ascii="Times New Roman"/>
          <w:b/>
          <w:i w:val="false"/>
          <w:color w:val="000000"/>
          <w:sz w:val="24"/>
          <w:lang w:val="pl-Pl"/>
        </w:rPr>
        <w:t xml:space="preserve"> [Zasady finansowania kosztów świadczeń opieki zdrowotnej udzielonych poza granicami kraju]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Fundusz finansuje koszty świadczeń opieki zdrowotnej udzielonych poza granicami kraju: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zasadzie zwrotu kosztów, o którym mowa w art. 42b;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zgodnie z przepisami o koordynacji;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podstawie decyzji dyrektora oddziału wojewódzkiego Funduszu, o których mowa w art. 42i ust. 2 i 9, albo decyzji Prezesa Funduszu, o których mowa w art. 42j ust. 1 i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42b. </w:t>
      </w:r>
      <w:r>
        <w:rPr>
          <w:rFonts w:ascii="Times New Roman"/>
          <w:b/>
          <w:i w:val="false"/>
          <w:color w:val="000000"/>
          <w:sz w:val="24"/>
          <w:lang w:val="pl-Pl"/>
        </w:rPr>
        <w:t xml:space="preserve"> [Zwrot kosztów transgranicznej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Świadczeniobiorca jest uprawniony do otrzymania od Funduszu zwrotu kosztów świadczenia opieki zdrowotnej, będącego świadczeniem gwarantowanym, udzielonego na terytorium innego niż Rzeczpospolita Polska państwa członkowskiego Unii Europejskiej, zwanego dalej "zwrotem kosztów".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obowiązkowych szczepień ochronnych;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opieki długoterminowej, jeżeli jej celem jest wspieranie osób potrzebujących pomocy w zakresie wykonywania rutynowych czynności życia codziennego;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przydziału i dostępu do narządów przeznaczonych do przeszczepów, obejmujących czynności, o których mowa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z dnia 1 lipca 2005 r. o pobieraniu, przechowywaniu i przeszczepianiu komórek, tkanek i narządów (Dz. U. z 2017 r. poz. 1000).</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Warunkiem otrzymania zwrotu kosztów jest uzyskanie przez świadczeniobiorcę, przed skorzystaniem ze świadczenia, o którym mowa w ust. 1, podlegającego zwrotowi kosztów, odpowiedniego skierowania lub zlecenia na przejazd środkami transportu sanitarnego, zgodnie z art. 32, art. 33 ust. 1, art. 33a ust. 1, art. 41 lub art. 57-59 oraz przepisami wydanymi na podstawie art. 31d.</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Skierowanie lub zlecenie na przejazd środkami transportu sanitarnego, wymagane zgodnie z ust. 3, może być wystawione również przez lekarza wykonującego zawód w innym niż Rzeczpospolita Polska państwie członkowskim Unii Europejskiej. Takie skierowanie lub zlecenie traktuje się jak skierowanie lub zlecenie lekarza ubezpieczenia zdrowotnego.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świadczenia, o którym mowa w ust. 1, z zakresu lecznictwa uzdrowiskowego, warunkiem otrzymania zwrotu kosztów jest potwierdzenie skierowania zgodnie z art. 33 ust. 2, w zakresie celowości leczenia uzdrowiskowego, przed skorzystaniem z tych świadczeń.</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świadczenia, o którym mowa w ust. 1, z zakresu określonego w art. 15 ust. 2 pkt 15, warunkiem otrzymania zwrotu kosztów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zakwalifikowanie pacjenta przez świadczeniodawcę do danego programu lekowego;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niezaistnienie kryteriów wyłączenia z programu określonych w opisie programu lekowego.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gdy w trakcie trwania leczenia świadczeniobiorcy w ramach programu lekowego zaistniały kryteria wyłączenia, o których mowa w ust. 6 pkt 2, zwrot kosztów obejmuje koszt świadczeń opieki zdrowotnej udzielonych do momentu zaistnienia tych kryteriów.</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świadczenia, o którym mowa w ust. 1, udzielanego w ramach programów zdrowotnych, o których mowa w art. 15 ust. 2 pkt 13, warunkiem otrzymania zwrotu kosztów jest spełnienie wymogów warunkujących udział pacjenta w danym programie.</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świadczenia, o którym mowa w ust. 1, zawartego w wykazie, o którym mowa w art. 42e ust. 1, warunkiem zwrotu kosztów jest uprzednie wydanie zgody przez dyrektora oddziału wojewódzkiego Funduszu na uzyskanie danego świadczenia opieki zdrowotnej w innym niż Rzeczpospolita Polska państwie członkowskim Unii Europejskiej. Uprzednia zgoda obejmuje także świadczenia opieki zdrowotnej, które nie były bezpośrednio przedmiotem tej zgody, jeżeli ich udzielenie okazało się konieczne w związku z udzielaniem świadczenia opieki zdrowotnej objętego zgodą.</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Świadczeniobiorca jest uprawniony do otrzymania zwrotu kosztów leku, środka spożywczego specjalnego przeznaczenia żywieniowego lub wyrobu medycznego, zawartego w danym wskazaniu w wykazie,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 w zakresie dotyczącym leków, środków spożywczych specjalnego przeznaczenia żywieniowego lub wyrobów medycznych, o których mowa w </w:t>
      </w:r>
      <w:r>
        <w:rPr>
          <w:rFonts w:ascii="Times New Roman"/>
          <w:b w:val="false"/>
          <w:i w:val="false"/>
          <w:color w:val="1b1b1b"/>
          <w:sz w:val="24"/>
          <w:lang w:val="pl-Pl"/>
        </w:rPr>
        <w:t>art. 6 ust. 1 pkt 1</w:t>
      </w:r>
      <w:r>
        <w:rPr>
          <w:rFonts w:ascii="Times New Roman"/>
          <w:b w:val="false"/>
          <w:i w:val="false"/>
          <w:color w:val="000000"/>
          <w:sz w:val="24"/>
          <w:lang w:val="pl-Pl"/>
        </w:rPr>
        <w:t xml:space="preserve"> ustawy o refundacji, lub mającego w tym wykazie swój odpowiednik refundowany w danym wskazaniu, w rozumieniu </w:t>
      </w:r>
      <w:r>
        <w:rPr>
          <w:rFonts w:ascii="Times New Roman"/>
          <w:b w:val="false"/>
          <w:i w:val="false"/>
          <w:color w:val="1b1b1b"/>
          <w:sz w:val="24"/>
          <w:lang w:val="pl-Pl"/>
        </w:rPr>
        <w:t>art. 2 pkt 13</w:t>
      </w:r>
      <w:r>
        <w:rPr>
          <w:rFonts w:ascii="Times New Roman"/>
          <w:b w:val="false"/>
          <w:i w:val="false"/>
          <w:color w:val="000000"/>
          <w:sz w:val="24"/>
          <w:lang w:val="pl-Pl"/>
        </w:rPr>
        <w:t xml:space="preserve"> ustawy o refundacji, który został zakupiony w aptece działającej na terytorium: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państwa członkowskiego Unii Europejskiej, na podstawie recepty wystawionej na terytorium innego niż Rzeczpospolita Polska państwa członkowskiego Unii Europejskiej przez osobę uprawnioną do wystawiania recept zgodnie z przepisami tego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innego niż Rzeczpospolita Polska państwa członkowskiego Unii Europejskiej, na podstawie recepty transgranicznej, o której mowa w </w:t>
      </w:r>
      <w:r>
        <w:rPr>
          <w:rFonts w:ascii="Times New Roman"/>
          <w:b w:val="false"/>
          <w:i w:val="false"/>
          <w:color w:val="1b1b1b"/>
          <w:sz w:val="24"/>
          <w:lang w:val="pl-Pl"/>
        </w:rPr>
        <w:t>art. 95b ust. 2 pkt 3</w:t>
      </w:r>
      <w:r>
        <w:rPr>
          <w:rFonts w:ascii="Times New Roman"/>
          <w:b w:val="false"/>
          <w:i w:val="false"/>
          <w:color w:val="000000"/>
          <w:sz w:val="24"/>
          <w:lang w:val="pl-Pl"/>
        </w:rPr>
        <w:t xml:space="preserve"> ustawy z dnia 6 września 2001 r. - Prawo farmaceutyczne.</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Świadczeniobiorca jest uprawniony do uzyskania zwrotu kosztów zakupu lub naprawy wyrobu medycznego będącego świadczeniem gwarantowanym, który został zakupiony lub podlegał naprawie na terytorium: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państwa członkowskiego Unii Europejskiej, na podstawie zlecenia wystawionego na terytorium innego niż Rzeczpospolita Polska państwa członkowskiego Unii Europejskiej przez osobę uprawnioną do jego wystawienia zgodnie z przepisami tego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innego niż Rzeczpospolita Polska państwa członkowskiego Unii Europejskiej, na podstawie zlecenia wystawionego przez osobę uprawnioną, o której mowa w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 na zasadach określonych w tej ustawie.</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Zwrot kosztów leku, środka spożywczego specjalnego przeznaczenia żywieniowego lub wyrobu medycznego, o którym mowa w ust. 10 pkt 1, dotyczy wyłącznie leków, środków spożywczych specjalnego przeznaczenia żywieniowego lub wyrobów medycznych ordynowanych zgodnie z potwierdzonymi w dokumentacji medycznej wskazaniami, odpowiadającymi zakresowi wskazań objętych refundacją dla danego leku, środka spożywczego specjalnego przeznaczenia żywieniowego lub wyrobu medycznego, określonemu w wykazie,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42c. </w:t>
      </w:r>
      <w:r>
        <w:rPr>
          <w:rFonts w:ascii="Times New Roman"/>
          <w:b/>
          <w:i w:val="false"/>
          <w:color w:val="000000"/>
          <w:sz w:val="24"/>
          <w:lang w:val="pl-Pl"/>
        </w:rPr>
        <w:t xml:space="preserve"> [Zasady dotyczące wysokości zwrotu kosztów transgranicznej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 dokonuje zwrotu kosztów w wysokości odpowiadającej kwocie: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finansowania danego świadczenia gwarantowanego stosowanej w rozliczeniach między Funduszem a świadczeniodawcami z tytułu umowy o udzielanie świadczeń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finansowania danego świadczenia gwarantowanego - w przypadku świadczeń, o których mowa w art. 15 ust. 2 pkt 12, medycznych czynności ratunkowych wykonanych przez zespoły ratownictwa medycznego oraz świadczeń udzielanych w ramach programów zdrowotnych finansowanych z budżetu państwa;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limitu finansowania danego leku, środka spożywczego specjalnego przeznaczenia żywieniowego lub wyrobu medycznego, zawartych w danym wskazaniu w wykazie,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 z uwzględnieniem odpłatności, o której mowa w </w:t>
      </w:r>
      <w:r>
        <w:rPr>
          <w:rFonts w:ascii="Times New Roman"/>
          <w:b w:val="false"/>
          <w:i w:val="false"/>
          <w:color w:val="1b1b1b"/>
          <w:sz w:val="24"/>
          <w:lang w:val="pl-Pl"/>
        </w:rPr>
        <w:t>art. 14</w:t>
      </w:r>
      <w:r>
        <w:rPr>
          <w:rFonts w:ascii="Times New Roman"/>
          <w:b w:val="false"/>
          <w:i w:val="false"/>
          <w:color w:val="000000"/>
          <w:sz w:val="24"/>
          <w:lang w:val="pl-Pl"/>
        </w:rPr>
        <w:t xml:space="preserve"> ustawy o refundacji, w zakresie dotyczącym leków, środków spożywczych specjalnego przeznaczenia żywieniowego lub wyrobów medycznych, o których mowa w </w:t>
      </w:r>
      <w:r>
        <w:rPr>
          <w:rFonts w:ascii="Times New Roman"/>
          <w:b w:val="false"/>
          <w:i w:val="false"/>
          <w:color w:val="1b1b1b"/>
          <w:sz w:val="24"/>
          <w:lang w:val="pl-Pl"/>
        </w:rPr>
        <w:t>art. 6 ust. 1 pkt 1</w:t>
      </w:r>
      <w:r>
        <w:rPr>
          <w:rFonts w:ascii="Times New Roman"/>
          <w:b w:val="false"/>
          <w:i w:val="false"/>
          <w:color w:val="000000"/>
          <w:sz w:val="24"/>
          <w:lang w:val="pl-Pl"/>
        </w:rPr>
        <w:t xml:space="preserve"> ustawy o refundacji, lub mających w tym wykazie swój odpowiednik refundowany w danym wskazaniu, w rozumieniu </w:t>
      </w:r>
      <w:r>
        <w:rPr>
          <w:rFonts w:ascii="Times New Roman"/>
          <w:b w:val="false"/>
          <w:i w:val="false"/>
          <w:color w:val="1b1b1b"/>
          <w:sz w:val="24"/>
          <w:lang w:val="pl-Pl"/>
        </w:rPr>
        <w:t>art. 2 pkt 13</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odpowiadającej wartości wyrobu medycznego, nie wyższej niż limit finansowania ze środków publicznych dla danego wyrobu medycznego wynikający z przepisów wydanych na podstawie </w:t>
      </w:r>
      <w:r>
        <w:rPr>
          <w:rFonts w:ascii="Times New Roman"/>
          <w:b w:val="false"/>
          <w:i w:val="false"/>
          <w:color w:val="1b1b1b"/>
          <w:sz w:val="24"/>
          <w:lang w:val="pl-Pl"/>
        </w:rPr>
        <w:t>art. 38 ust. 4</w:t>
      </w:r>
      <w:r>
        <w:rPr>
          <w:rFonts w:ascii="Times New Roman"/>
          <w:b w:val="false"/>
          <w:i w:val="false"/>
          <w:color w:val="000000"/>
          <w:sz w:val="24"/>
          <w:lang w:val="pl-Pl"/>
        </w:rPr>
        <w:t xml:space="preserve"> ustawy o refundacji, z uwzględnieniem przepisów art. 47 ust. 1-2a - w przypadku świadczeń, o których mowa w art. 15 ust. 2 pkt 9.</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procedura medyczna wykonana na terytorium innego niż Rzeczpospolita Polska państwa członkowskiego Unii Europejskiej mieści się w zakresie świadczeń gwarantowanych, nie mając dokładnego odpowiednika wśród procedur medycznych wykonywanych w kraju, za podstawę zwrotu kosztów przyjmuje się kwotę finansowania procedury medycznej, mieszczącej się w zakresie tych świadczeń, najbardziej zbliżonej pod względem medycznym do procedury wykonanej na terytorium innego niż Rzeczpospolita Polska państwa członkowskiego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wniosek o zwrot kosztów dotyczy co najmniej dwóch świadczeń, o których mowa w art. 42b ust. 1, które są rozliczane przez Fundusz w ramach jednego świadczenia gwarantowanego, za podstawę zwrotu kosztów przyjmuje się to świadczenie.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złożenia oddzielnych wniosków o zwrot kosztów, dotyczących co najmniej dwóch świadczeń, o których mowa w art. 42b ust. 1, rozliczanych przez Fundusz w ramach jednego świadczenia gwarantowanego, łączna kwota zwrotu kosztów uzyskana na podstawie tych wniosków nie może przekraczać kwoty finansowania tego świadczenia.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gdy dla danego świadczenia gwarantowanego istnieje na terenie kraju ta sama wysokość kwoty finansowania stosowana w rozliczeniach między podmiotem zobowiązanym do finansowania świadczeń opieki zdrowotnej ze środków publicznych a świadczeniodawcami, podstawą zwrotu kosztów jest wysokość kwoty finansowania według stanu obowiązującego na dzień 1 stycznia roku, w którym zakończono udzielanie świadczenia objętego wnioskiem o zwrot kosztów, o którym mowa w art. 42d ust. 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gdy dla danego świadczenia gwarantowanego istnieje na terenie kraju zróżnicowanie wysokości kwot finansowania stosowanych w rozliczeniach między podmiotem zobowiązanym do finansowania świadczeń opieki zdrowotnej ze środków publicznych a świadczeniodawcami, podstawą zwrotu kosztów jest średnia ważona kwoty finansowania obliczona dla tego świadczenia gwarantowanego według stanu obowiązującego na dzień 1 stycznia roku, w którym zakończono udzielanie świadczenia objętego wnioskiem o zwrot kosztów, o którym mowa w art. 42d ust. 1.</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ustalenie podstawy zwrotu kosztów nie jest możliwe przy zastosowaniu przepisów ust. 5 lub 6, jako podstawę zwrotu kosztów przyjmuje się odpowiednio wysokość kwoty finansowania albo średnią ważoną kwoty finansowania obliczoną według stanu obowiązującego na dzień, w którym zakończono udzielanie świadczenia objętego wnioskiem o zwrot kosztów, o którym mowa w art. 42d ust. 1.</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świadczeń gwarantowanych rozliczanych w formie ryczałtowej za gotowość do udzielania świadczeń podstawą zwrotu kosztów jest obliczona na terenie kraju średnia kwota finansowania świadczeń z danego zakresu, udzielonych jednemu pacjentowi, w ostatnim pełnym kwartale poprzedzającym kwartał, w którym zakończono udzielanie tych świadczeń, w szczególności średnia kwota finansowania: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świadczeń gwarantowanych udzielonych jednemu świadczeniobiorcy w szpitalnym oddziale ratunkowym albo izbie przyjęć;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jednorazowej interwencji zespołu ratownictwa medycznego.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świadczeń opieki zdrowotnej finansowanych z budżetu państwa, z części pozostającej w dyspozycji ministra właściwego do spraw zdrowia, średnią ważoną, o której mowa w ust. 6, oraz średnią kwotę finansowania, o której mowa w ust. 8, oblicza minister właściwy do spraw zdrowia.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przypadku leku, środka spożywczego specjalnego przeznaczenia żywieniowego lub wyrobu medycznego podstawą zwrotu kosztów jest kwota finansowania ze środków publicznych, ustalona zgodnie z ust. 1 pkt 3 lub 4, obowiązująca na dzień zakupu.</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W przypadku gdy liczba DDD,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refundacji, w opakowaniu leku zakupionego w innym niż Rzeczpospolita Polska państwie członkowskim Unii Europejskiej różni się od liczby DDD w opakowaniu leku wymienionego w wykazie,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 kwotę zwrotu kosztów odpowiednio zwiększa lub zmniejsza się proporcjonalnie do ilorazu liczby DDD w opakowaniu leku zakupionego w innym niż Rzeczpospolita Polska państwie członkowskim Unii Europejskiej i liczby DDD leku wymienionego w wykazie,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Zwrotu kosztów dokonuje się w walucie polskiej.</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Zwrot kosztów nie może przekraczać kwoty wydatków rzeczywiście poniesionych przez świadczeniobiorcę z tytułu uzyskania danego świadczenia, o którym mowa w art. 42b ust. 1, ustalonej przy zastosowaniu kursu średniego dla danej waluty ogłaszanego przez Narodowy Bank Polski, obowiązującego w dniu wystawienia rachunku, o którym mowa w art. 42d ust. 5 pkt 1.</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Do zwrotu kosztów stosuje się art. 50a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42d. </w:t>
      </w:r>
      <w:r>
        <w:rPr>
          <w:rFonts w:ascii="Times New Roman"/>
          <w:b/>
          <w:i w:val="false"/>
          <w:color w:val="000000"/>
          <w:sz w:val="24"/>
          <w:lang w:val="pl-Pl"/>
        </w:rPr>
        <w:t xml:space="preserve"> [Rozpatrywanie wniosków o zwrot kosztów]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Decyzję administracyjną w sprawie zwrotu kosztów wydaje, na wniosek świadczeniobiorcy lub jego przedstawiciela ustawowego, zwany dalej "wnioskiem o zwrot kosztów", dyrektor oddziału wojewódzkiego Funduszu właściwego ze względu na miejsce zamieszkania świadczeniobiorcy na terytorium Rzeczypospolitej Polskiej, a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osób ubezpieczonych i członków ich rodzin posiadających miejsce zamieszkania na terytorium innego niż Rzeczpospolita Polska państwa członkowskiego Unii Europejskiej lub państwa członkowskiego Europejskiego Porozumienia o Wolnym Handlu (EFTA) - dyrektor oddziału wojewódzkiego Funduszu wskazanego w zgłoszeniu do ubezpieczenia zdrowotnego;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osób, o których mowa w art. 2 ust. 1 pkt 3 lit. a, nieposiadających miejsca zamieszkania na terytorium Rzeczypospolitej Polskiej - dyrektor oddziału wojewódzkiego Funduszu wybranego przez świadczeniobiorcę.</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 oddziału wojewódzkiego Funduszu określonego zgodnie z ust. 1 wydaje decyzję administracyjną o odmowie zwrotu kosztów,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wniosek o zwrot kosztów dotyczy świadczeń opieki zdrowotnej niespełniających kryteriów określonych w art. 42b ust. 1, 10-12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o zwrot kosztów dotyczy świadczeń, o których mowa w art. 42b ust. 2,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zostały spełnione warunki dotyczące posiadania przez świadczeniobiorcę skierowania lub zlecenia, o których mowa w art. 42b ust. 3-5, recepty, o której mowa w art. 42b ust. 10 pkt 1, lub recepty transgranicznej albo zlecenia, o którym mowa w art. 42b ust. 11, lub</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zostały spełnione warunki, o których mowa w art. 42b ust. 6 albo 8, lub</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świadczeniobiorca, przed udzieleniem mu świadczeń opieki zdrowotnej, nie uzyskał zgody, o której mowa w art. 42b ust. 9, lub</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świadczeniobiorca nie przedstawił dokumentów zawierających wystarczające dane dotyczące procesu diagnostycznego lub terapeutycznego, pozwalające na zidentyfikowanie świadczeń opieki zdrowotnej, których dotyczy wniosek o zwrot kosztów, lub</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świadczeniobiorca nie udokumentował faktu pokrycia całości kosztów świadczeń opieki zdrowotnej, których dotyczy wniosek o zwrot kosztów, lub</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świadczenia opieki zdrowotnej, których dotyczy wniosek o zwrot kosztów, zostały zakwalifikowane przez Fundusz do rozliczenia na podstawie przepisów o koordynacji, lub</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wniosek o zwrot kosztów został złożony po upływie terminu, o którym mowa w ust. 12.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pkt 5 nie stosuje się, jeżeli świadczeniobiorca po upływie 30 dni od dnia złożenia kompletnego wniosku o wydanie zgody, o której mowa w art. 42b ust. 9, ze względu na pilną konieczność podjęcia leczenia niezbędnego dla ratowania życia lub zdrowia, wynikającą z potwierdzonego stanu klinicznego, poddał się takiemu leczeniu na terytorium innego niż Rzeczpospolita Polska państwa członkowskiego Unii Europejskiej.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Wniosek o zwrot kosztów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datę urodzenia, numer PESEL świadczeniobiorcy, a w przypadku jego braku - numer dokumentu potwierdzającego tożsamość;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adres miejsca zamieszkania świadczeniobiorcy oraz adres do korespondencji;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imię i nazwisko, datę urodzenia, numer PESEL przedstawiciela ustawowego świadczeniobiorcy, a w przypadku jego braku - numer dokumentu potwierdzającego tożsamość, jeżeli wniosek o zwrot kosztów składa przedstawiciel ustawowy;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adres miejsca zamieszkania oraz adres do korespondencji przedstawiciela ustawowego świadczeniobiorcy, jeżeli wniosek o zwrot kosztów składa przedstawiciel ustawowy;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i państwo udzielenia świadczenia opieki zdrowotnej, którego dotyczy wniosek o zwrot kosztów;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łączną kwotę, którą uiszczono za świadczenie opieki zdrowotnej, którego dotyczy wniosek o zwrot kosztów, z podaniem waluty;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numer telefonu lub adres poczty elektronicznej świadczeniobiorcy lub jego przedstawiciela ustawowego, jeżeli posiada;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numer decyzji dyrektora oddziału wojewódzkiego Funduszu, o której mowa w art. 42f ust. 1, jeżeli świadczenie opieki zdrowotnej, którego dotyczy wniosek o zwrot kosztów, znajduje się w wykazie, o którym mowa w art. 42e ust. 1;</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numer rachunku bankowego, w przypadku gdy zwrot kosztów ma zostać dokonany w drodze przelewu bankowego, a w przypadku rachunku prowadzonego za granicą - również inne niezbędne dane tego rachunku;</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imię i nazwisko oraz adres posiadacza rachunku bankowego, jeżeli rachunek ten nie należy do świadczeniobiorcy, którego dotyczy wniosek o zwrot kosztów;</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adres, na który ma zostać przekazany przekaz pocztowy, jeżeli zwrot kosztów ma zostać dokonany w drodze przekazu pocztowego;</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spis załączników do wniosku o zwrot kosztów;</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 xml:space="preserve">oświadczenie osoby składającej wniosek, złożone pod rygorem odpowiedzialności karnej z </w:t>
      </w:r>
      <w:r>
        <w:rPr>
          <w:rFonts w:ascii="Times New Roman"/>
          <w:b w:val="false"/>
          <w:i w:val="false"/>
          <w:color w:val="1b1b1b"/>
          <w:sz w:val="24"/>
          <w:lang w:val="pl-Pl"/>
        </w:rPr>
        <w:t>art. 233 §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Kodeksu karnego, że dane zawarte we wniosku są zgodne ze stanem faktycznym.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o zwrot kosztów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oryginał rachunku wystawionego w innym niż Rzeczpospolita Polska państwie członkowskim Unii Europejskiej przez podmiot udzielający świadczeń zdrowotnych lub oryginał rachunku wystawionego w państwie członkowskim Unii Europejskiej przez aptekę albo dostawcę wyrobów medycznych;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 potwierdzający pokrycie całości kosztów świadczenia, którego dotyczy wniosek o zwrot kosztów, w przypadku gdy nie wynika to z dokumentu, o którym mowa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oryginał lub kopię odpowiednio: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skierowania lub zlecenia, o którym mowa w art. 42b ust. 3-5,</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recepty, o której mowa w art. 42b ust. 10 pkt 1, albo recepty transgranicznej,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zlecenia, o którym mowa w art. 42b ust. 11.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Rachunek, o którym mowa w ust. 5 pkt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dane wystawcy rachunku oraz datę jego wystawienia;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dane świadczeniobiorcy, którego dotyczy wniosek o zwrot kosztów;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dane niezbędne do zidentyfikowania świadczenia, którego dotyczy wniosek o zwrot kosztów, w szczególności informacje umożliwiające określenie kodów Międzynarodowej Klasyfikacji Procedur Medycznych ICD-9 oraz Międzynarodowej Statystycznej Klasyfikacji Chorób i Problemów Zdrowotnych ICD-10 albo dane dotyczące wydanych leków, środków spożywczych specjalnego przeznaczenia żywieniowego lub wyrobów medycznych.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gdy rachunek, o którym mowa w ust. 5 pkt 1, nie zawiera danych, o których mowa w ust. 6 pkt 3, dane te powinny być zawarte w dołączonej do wniosku o zwrot kosztów dokumentacji.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świadczeń, o których mowa w art. 15 ust. 2 pkt 15, do wniosku o zwrot kosztów dołącza się zaświadczenie świadczeniodawcy potwierdzające zakwalifikowanie do odpowiedniego programu lekowego oraz kopię dokumentacji medycznej.</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wniosek o zwrot kosztów dotyczy leku, środka spożywczego specjalnego przeznaczenia lub wyrobu medycznego, o którym mowa w art. 42b ust. 10 pkt 1, do wniosku dołącza się również kopię dokumentacji medycznej, z której wynika medyczna zasadność wystawienia recepty na lek, środek spożywczy specjalnego przeznaczenia lub wyrób medyczny, którego dotyczy ten wniosek.</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przypadku gdy dokumenty, o których mowa w ust. 5-9, są sporządzone w języku obcym, do wniosku o zwrot kosztów należy dołączyć tłumaczenie tych dokumentów na język polski. Tłumaczenie nie musi być sporządzone przez tłumacza przysięgłego.</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Przepisów ust. 5 pkt 3 lit. a i ust. 8 nie stosuje się do wniosku o zwrot kosztów dotyczącego świadczenia opieki zdrowotnej, na które świadczeniobiorca uzyskał zgodę, o której mowa w art. 42b ust. 9.</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Wniosek o zwrot kosztów składa się w terminie 6 miesięcy od dnia wystawienia rachunku za świadczenie opieki zdrowotnej, którego dotyczy ten wniosek.</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 przypadku gdy rozpatrzenie wniosku o zwrot kosztów nie wymaga przeprowadzenia postępowania wyjaśniającego, decyzję, o której mowa w ust. 1 albo 2, wydaje się w terminie 30 dni od dnia wszczęcia postępowania.</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 przypadku gdy rozpatrzenie wniosku o zwrot kosztów wymaga przeprowadzenia postępowania wyjaśniającego, wydanie decyzji, o których mowa w ust. 1 i 2, następuje w terminie 60 dni od dnia wszczęcia postępowania. W przypadku gdy postępowanie wyjaśniające wymaga uzupełnienia przez świadczeniobiorcę albo jego przedstawiciela ustawowego wniosku o zwrot kosztów lub prowadzenia korespondencji z instytucją krajową, do tego terminu nie wlicza się okresu: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dnia wezwania do uzupełnienia wniosku do dnia otrzymania tego uzupełnienia przez oddział wojewódzki Funduszu albo do dnia bezskutecznego upływu terminu wyznaczonego na uzupełnienie wniosku o zwrot kosztów;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dnia wysłania zapytania do instytucji krajowej do dnia otrzymania przez oddział wojewódzki Funduszu odpowiedzi tej instytucji.</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 przypadku gdy rozpatrzenie wniosku o zwrot kosztów wymaga przeprowadzenia postępowania wyjaśniającego przy udziale krajowego punktu kontaktowego do spraw transgranicznej opieki zdrowotnej, działającego w innym niż Rzeczpospolita Polska państwie członkowskim Unii Europejskiej, zwrot kosztów albo wydanie decyzji odmawiającej zwrotu kosztów następuje w terminie 6 miesięcy od dnia wszczęcia postępowania. Jeżeli w powyższym terminie nie dokonano ustaleń pozwalających na jednoznaczne określenie kwoty zwrotu kosztów należnej świadczeniobiorcy, zwrot kosztów następuje niezwłocznie po upływie tego terminu w wysokości odpowiadającej kwocie, którą należy uznać w danym przypadku za najbardziej prawdopodobną podstawę zwrotu kosztów. W postępowaniu wątpliwości rozstrzyga się na korzyść świadczeniobiorcy.</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Rozpoczęcie rozpatrywania wniosków o zwrot kosztów następuje zgodnie z kolejnością wpływu do właściwego oddziału wojewódzkiego Funduszu.</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Zwrot kosztów następuje w terminie 7 dni od dnia powzięcia przez oddział wojewódzki Funduszu wiadomości o tym, że decyzja, o której mowa w ust. 1, stała się ostateczna, z zastrzeżeniem art. 42h ust. 1.</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Zwrotu kosztów dokonuje się w drodze przelewu na rachunek bankowy podany we wniosku o zwrot kosztów albo w drodze przekazu pocztowego.</w:t>
      </w:r>
    </w:p>
    <w:p>
      <w:pPr>
        <w:spacing w:before="26" w:after="0"/>
        <w:ind w:left="0"/>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Od decyzji, o których mowa w ust. 1 i 2, przysługuje odwołanie do Prezesa Funduszu.</w:t>
      </w:r>
    </w:p>
    <w:p>
      <w:pPr>
        <w:spacing w:before="26" w:after="0"/>
        <w:ind w:left="0"/>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uchylenia decyzji, o której mowa w ust. 1, i rozpatrzenia sprawy co do istoty,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uchylenia decyzji, o której mowa w ust. 1, w przypadku wznowienia postępowania,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nieważności decyzji, o której mowa w ust. 1</w:t>
      </w:r>
    </w:p>
    <w:p>
      <w:pPr>
        <w:spacing w:before="25" w:after="0"/>
        <w:ind w:left="0"/>
        <w:jc w:val="both"/>
        <w:textAlignment w:val="auto"/>
      </w:pPr>
      <w:r>
        <w:rPr>
          <w:rFonts w:ascii="Times New Roman"/>
          <w:b w:val="false"/>
          <w:i w:val="false"/>
          <w:color w:val="000000"/>
          <w:sz w:val="24"/>
          <w:lang w:val="pl-Pl"/>
        </w:rPr>
        <w:t>- po dokonaniu przez Fundusz zwrotu kosztów świadczeniobiorca, który otrzymał zwrot kosztów, jest obowiązany do zwrotu nienależnie otrzymanej kwoty.</w:t>
      </w:r>
    </w:p>
    <w:p>
      <w:pPr>
        <w:spacing w:before="26" w:after="0"/>
        <w:ind w:left="0"/>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Kwota, o której mowa w ust. 20, podlega ściągnięciu w trybie przepisów o postępowaniu egzekucyjnym w administracji. Dyrektor oddziału wojewódzkiego Funduszu wydaje decyzję administracyjną ustalającą obowiązek zwrotu tej kwoty, jej wysokość oraz termin płatności.</w:t>
      </w:r>
    </w:p>
    <w:p>
      <w:pPr>
        <w:spacing w:before="26" w:after="0"/>
        <w:ind w:left="0"/>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Od kwoty, o której mowa w ust. 20, nalicza się odsetki ustawowe za opóźnienie, poczynając od dnia, w którym upłynął termin płatności.</w:t>
      </w:r>
    </w:p>
    <w:p>
      <w:pPr>
        <w:spacing w:before="26" w:after="0"/>
        <w:ind w:left="0"/>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Nie wydaje się decyzji, o której mowa w ust. 21, jeżeli od dnia uchylenia lub stwierdzenia nieważności decyzji, o której mowa w ust. 1, upłynęło 5 lat.</w:t>
      </w:r>
    </w:p>
    <w:p>
      <w:pPr>
        <w:spacing w:before="26" w:after="0"/>
        <w:ind w:left="0"/>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Należność z tytułu zwrotu kwoty, o której mowa w ust. 20, ulega przedawnieniu z upływem 5 lat, licząc od dnia, w którym decyzja ustalająca tę należność stała się ostateczna.</w:t>
      </w:r>
    </w:p>
    <w:p>
      <w:pPr>
        <w:spacing w:before="26" w:after="0"/>
        <w:ind w:left="0"/>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Minister właściwy do spraw zdrowia określi, w drodze rozporządzenia, wzór wniosku o zwrot kosztów, mając na względzie zapewnienie sprawności postępowania w sprawie zwrotu kosztów.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42e. </w:t>
      </w:r>
      <w:r>
        <w:rPr>
          <w:rFonts w:ascii="Times New Roman"/>
          <w:b/>
          <w:i w:val="false"/>
          <w:color w:val="000000"/>
          <w:sz w:val="24"/>
          <w:lang w:val="pl-Pl"/>
        </w:rPr>
        <w:t xml:space="preserve"> [Świadczenia opieki zdrowotnej, w przypadku których zwrot kosztów wymaga uzyskania zgody]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może określić, w drodze rozporządzenia, wykaz świadczeń opieki zdrowotnej, w przypadku których zwrot kosztów wymaga uzyskania zgody, o której mowa w art. 42b ust. 9, mając na względzie dobro świadczeniobiorców oraz gospodarność i celowość wydatkowania środków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Wykaz, o którym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świadczenia opieki zdrowotnej podlegające wymogom planowania niezbędnego dla zapewnienia wystarczającego i stałego dostępu do pełnego zakresu opieki zdrowotnej wysokiej jakości lub wynikającego z konieczności kontrolowania kosztów i uniknięcia niegospodarności w wykorzystaniu zasobów finansowych, technicznych i ludzkich, a jednocześnie których udzielenie wymaga: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pozostawania pacjenta w szpitalu do dnia następnego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zastosowania wysokospecjalistycznej i kosztownej infrastruktury lub aparatury i sprzętu medycznego;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świadczenia opieki zdrowotnej stwarzające szczególne ryzyko dla życia lub zdrowia świadczeniobiorcy.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zdrowia wydaje rozporządzenie, o którym mowa w ust. 1, lub dokonuje jego zmiany w przypadku stwierdzenia, że brak takiego wykazu lub jego zmiany będzie skutkować nienależytym zabezpieczeniem dostępu do świadczeń opieki zdrowotnej na terenie kraju.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42f. </w:t>
      </w:r>
      <w:r>
        <w:rPr>
          <w:rFonts w:ascii="Times New Roman"/>
          <w:b/>
          <w:i w:val="false"/>
          <w:color w:val="000000"/>
          <w:sz w:val="24"/>
          <w:lang w:val="pl-Pl"/>
        </w:rPr>
        <w:t xml:space="preserve"> [Warunki wyrażenia zgody na zwrot kosztów]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Zgodę, o której mowa w art. 42b ust. 9, wydaje, w drodze decyzji administracyjnej, na wniosek świadczeniobiorcy, jego przedstawiciela ustawowego, małżonka, krewnego lub powinowatego do drugiego stopnia w linii prostej, osoby pozostającej we wspólnym pożyciu lub osoby upoważnionej przez świadczeniobiorcę, dyrektor oddziału wojewódzkiego Funduszu właściwego ze względu na miejsce zamieszkania świadczeniobiorcy na terytorium Rzeczypospolitej Polskiej, a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osób ubezpieczonych i członków ich rodzin posiadających miejsce zamieszkania na terytorium innego niż Rzeczpospolita Polska państwa członkowskiego Unii Europejskiej lub państwa członkowskiego Europejskiego Porozumienia o Wolnym Handlu (EFTA) - dyrektor oddziału wojewódzkiego Funduszu wskazanego w zgłoszeniu do ubezpieczenia zdrowotnego;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osób, o których mowa w art. 2 ust. 1 pkt 3 lit. a, nieposiadających miejsca zamieszkania na terytorium Rzeczypospolitej Polskiej - dyrektor oddziału wojewódzkiego Funduszu wybranego przez świadczeniobiorcę.</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 oddziału wojewódzkiego Funduszu może, w drodze decyzji administracyjnej, odmówić zgody, o której mowa w art. 42b ust. 9, jeżeli świadczenie opieki zdrowotnej objęte wnioskiem: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jest świadczeniem gwarantowanym;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zostać udzielone w kraju przez świadczeniodawcę posiadającego umowę o udzielanie świadczeń opieki zdrowotnej, w terminie nieprzekraczającym czasu oczekiwania, o którym mowa w ust. 4 pkt 2 lit. 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stwarza dla zdrowia świadczeniobiorcy znaczne ryzyko, którego nie równoważą potencjalne korzyści zdrowotne, jakie może on odnieść dzięki uzyskaniu tego świadczenia;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stwarza znaczne zagrożenie zdrowotne dla społeczeństwa;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ma zostać udzielone przez podmiot udzielający świadczeń zdrowotnych, działający w innym niż Rzeczpospolita Polska państwie członkowskim Unii Europejskiej, co do którego zachodzą istotne wątpliwości w zakresie przestrzegania standardów jakości i bezpieczeństwa, ustanowionych przez państwo, w którym udziela on świadczeń zdrowotnych.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którym mowa w ust. 1, wymaga, w odpowiedniej części, wypełnienia przez lekarza ubezpieczenia zdrowotnego posiadającego specjalizację II stopnia lub tytuł specjalisty w dziedzinie medycyny właściwej ze względu na zakres wnioskowanego leczenia lub badań diagnostycznych.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Wniosek, o którym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części wypełnianej przez świadczeniobiorcę, jego przedstawiciela ustawowego, małżonka, krewnego lub powinowatego do drugiego stopnia w linii prostej, osobę pozostającą we wspólnym pożyciu lub osobę upoważnioną przez świadczeniobiorcę:</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imię i nazwisko, datę urodzenia, numer PESEL świadczeniobiorcy, a w przypadku jego braku - numer dokumentu potwierdzającego tożsamość,</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adres miejsca zamieszkania oraz adres do korespondencji świadczeniobiorcy,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imię i nazwisko, datę urodzenia, numer PESEL przedstawiciela ustawowego świadczeniobiorcy, małżonka, krewnego lub powinowatego do drugiego stopnia w linii prostej, osoby pozostającej we wspólnym pożyciu lub osoby upoważnionej przez świadczeniobiorcę, a w przypadku jego braku - numer dokumentu potwierdzającego tożsamość, jeżeli wniosek składa przedstawiciel ustawowy, małżonek, krewny lub powinowaty do drugiego stopnia w linii prostej, osoba pozostająca we wspólnym pożyciu lub osoba upoważniona przez świadczeniobiorcę,</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adres miejsca zamieszkania oraz adres do korespondencji przedstawiciela ustawowego świadczeniobiorcy, małżonka, krewnego lub powinowatego do drugiego stopnia w linii prostej, osoby pozostającej we wspólnym pożyciu lub osoby upoważnionej przez świadczeniobiorcę, jeżeli wniosek składa przedstawiciel ustawowy, małżonek, krewny lub powinowaty do drugiego stopnia w linii prostej, osoba pozostająca we wspólnym pożyciu lub osoba upoważniona przez świadczeniobiorcę,</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numer telefonu lub adres poczty elektronicznej świadczeniobiorcy, jego przedstawiciela ustawowego, małżonka, krewnego lub powinowatego do drugiego stopnia w linii prostej, osoby pozostającej we wspólnym pożyciu lub osoby upoważnionej przez świadczeniobiorcę, jeżeli posiada,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wskazanie podmiotu udzielającego świadczeń zdrowotnych, działającego w innym państwie członkowskim Unii Europejskiej, mającego udzielić świadczeń opieki zdrowotnej, których dotyczy wniosek, wraz z uzasadnieniem,</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oświadczenie, złożone pod rygorem odpowiedzialności karnej z art. 233 § 1 i 2 Kodeksu karnego, że dane zawarte we wniosku są zgodne ze stanem faktycznym;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części wypełnianej przez lekarza, o którym mowa w ust. 3:</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imię i nazwisko lekarza wypełniającego wniosek,</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pieczęć lekarza wypełniającego wniosek zawierającą numer prawa wykonywania zawodu,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pieczęć świadczeniodawcy, u którego lekarz wypełniający wniosek udziela świadczeń opieki zdrowotnej,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rozpoznanie kliniczne dotyczące problemu zdrowotnego, stanowiącego przyczynę złożenia wniosku, oraz rozpoznania współistniejące, z zastosowaniem Międzynarodowej Statystycznej Klasyfikacji Chorób i Problemów Zdrowotnych ICD-10,</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informację o dotychczasowym przebiegu choroby i zastosowanym leczeniu,</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prognozę prawdopodobnego dalszego przebiegu choroby,</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wskazanie szczegółowego zakresu leczenia lub badań diagnostycznych, których dotyczy wniosek,</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określenie dopuszczalnego czasu oczekiwania świadczeniobiorcy na udzielenie świadczeń opieki zdrowotnej, których dotyczy wniosek,</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uzasadnienie wniosku,</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spis załączników do wniosku.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o którym mowa w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dołącza się dokumentację medyczną oraz pisemną informację, o której mowa w art. 20 ust. 2 pkt 2, a w przypadku dokumentacji medycznej sporządzonej w języku obcym - tłumaczenie tej dokumentacji na język polski; tłumaczenie nie musi być sporządzone przez tłumacza przysięgłego;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można dołączyć oświadczenie, że świadczeniobiorca na podstawie wniosku, o którym mowa w ust. 1, sprzeciwia się wydaniu zgody, o której mowa w art. 42i ust. 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Przy rozpatrywaniu wniosku, o którym mowa w ust. 1, uwzględnia się pilność danego przypadku ocenianą przy uwzględnieniu aktualnego stanu zdrowia świadczeniobiorcy, stopnia odczuwanych dolegliwości lub charakteru jego niepełnosprawności, historii choroby i przewidywanego jej rozwoju.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Od decyzji, o której mowa w ust. 2, przysługuje odwołanie do Prezesa Funduszu.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Jeżeli wniosek, o którym mowa w ust. 1, spełnia warunki do wydania zgody, o której mowa w art. 42i ust. 1, dyrektor oddziału wojewódzkiego Funduszu wydaje taką zgodę, chyba że świadczeniobiorca złożył oświadczenie, o którym mowa w ust. 5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42g. </w:t>
      </w:r>
      <w:r>
        <w:rPr>
          <w:rFonts w:ascii="Times New Roman"/>
          <w:b/>
          <w:i w:val="false"/>
          <w:color w:val="000000"/>
          <w:sz w:val="24"/>
          <w:lang w:val="pl-Pl"/>
        </w:rPr>
        <w:t xml:space="preserve"> [Wyłączenie stosowania przepisów dotyczących zwrotu kosztów transgranicznej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art. 42b-42f nie stosuje się do osób:</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 których mowa w art. 66 ust. 1 pkt 16 oraz członków ich rodzin, posiadających miejsce zamieszkania na terytorium państwa członkowskiego Unii Europejskiej wymienionego w </w:t>
      </w:r>
      <w:r>
        <w:rPr>
          <w:rFonts w:ascii="Times New Roman"/>
          <w:b w:val="false"/>
          <w:i w:val="false"/>
          <w:color w:val="1b1b1b"/>
          <w:sz w:val="24"/>
          <w:lang w:val="pl-Pl"/>
        </w:rPr>
        <w:t>załączniku nr 3</w:t>
      </w:r>
      <w:r>
        <w:rPr>
          <w:rFonts w:ascii="Times New Roman"/>
          <w:b w:val="false"/>
          <w:i w:val="false"/>
          <w:color w:val="000000"/>
          <w:sz w:val="24"/>
          <w:lang w:val="pl-Pl"/>
        </w:rPr>
        <w:t xml:space="preserve"> do rozporządzenia Parlamentu Europejskiego i Rady (WE) nr 987/2009 z dnia 16 września 2009 r. dotyczącego wykonywania rozporządzenia (WE) nr 883/2004 w sprawie koordynacji systemów zabezpieczenia społecznego;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zgłoszonych do ubezpieczenia zdrowotnego jako członkowie rodzin osób, o których mowa w art. 66 ust. 1 pkt 1-15a, 17, 20-37, jeżeli posiadają miejsce zamieszkania na terytorium innego państwa członkowskiego Unii Europejskiej niż osoba, która zgłosiła członka rodziny do ubezpieczenia zdrowotnego, a państwo zamieszkania jest wymienione w </w:t>
      </w:r>
      <w:r>
        <w:rPr>
          <w:rFonts w:ascii="Times New Roman"/>
          <w:b w:val="false"/>
          <w:i w:val="false"/>
          <w:color w:val="1b1b1b"/>
          <w:sz w:val="24"/>
          <w:lang w:val="pl-Pl"/>
        </w:rPr>
        <w:t>załączniku nr 3</w:t>
      </w:r>
      <w:r>
        <w:rPr>
          <w:rFonts w:ascii="Times New Roman"/>
          <w:b w:val="false"/>
          <w:i w:val="false"/>
          <w:color w:val="000000"/>
          <w:sz w:val="24"/>
          <w:lang w:val="pl-Pl"/>
        </w:rPr>
        <w:t xml:space="preserve"> do rozporządzenia Parlamentu Europejskiego i Rady (WE) nr 987/2009 z dnia 16 września 2009 r. dotyczącego wykonywania rozporządzenia (WE) nr 883/2004 w sprawie koordynacji systemów zabezpieczenia społecznego.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42h. </w:t>
      </w:r>
      <w:r>
        <w:rPr>
          <w:rFonts w:ascii="Times New Roman"/>
          <w:b/>
          <w:i w:val="false"/>
          <w:color w:val="000000"/>
          <w:sz w:val="24"/>
          <w:lang w:val="pl-Pl"/>
        </w:rPr>
        <w:t xml:space="preserve"> [Limit wydatków na zwrot kosztów transgranicznej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koszty realizacji zadań wynikających z art. 42b w danym roku kalendarzowym osiągną kwotę limitu, stanowiącą sumę rezerwy, o której mowa w art. 118 ust. 2 pkt 1 lit. d, oraz rezerwy, o której mowa w art. 118 ust. 5, Fundusz zawiesza wypłatę kwot należnych z tytułu zwrotu kosztów do końca tego roku kalendarzowego. Prezes Funduszu niezwłocznie informuje, w drodze ogłoszenia na stronach internetowych centrali i oddziałów wojewódzkich Funduszu oraz w Biuletynie Informacji Publicznej Funduszu, o zawieszeniu wypłaty tych kwot.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przed końcem pierwszego półrocza danego roku kalendarzowego zostanie przekroczony poziom 50% kwoty limitu, o której mowa w ust. 1, Prezes Funduszu niezwłocznie informuje, w drodze ogłoszenia na stronach internetowych centrali i oddziałów wojewódzkich Funduszu oraz w Biuletynie Informacji Publicznej Funduszu, o przewidywanym terminie zawieszenia wypłaty kwot należnych z tytułu zwrotu kosztów.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przychody ze składki na powszechne ubezpieczenie zdrowotne, zrealizowane jako należne za okres od początku danego roku kalendarzowego, są niższe niż przychody planowane na ten okres, kwota limitu, o której mowa w ust. 1, ulega obniżeniu o kwotę różnicy między przychodami planowanymi a zrealizowanymi, jednak nie więcej niż o kwotę rezerwy, o której mowa w art. 118 ust. 5.</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Wypłat zawieszonych na podstawie ust. 1 dokonuje się do dnia 31 stycznia roku następnego, w ramach limitu, o którym mowa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Świadczeniobiorcy nie przysługują odsetki z tytułu zawieszenia wypłaty kwoty należnej z tytułu zwrotu kosztów, o którym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42i. </w:t>
      </w:r>
      <w:r>
        <w:rPr>
          <w:rFonts w:ascii="Times New Roman"/>
          <w:b/>
          <w:i w:val="false"/>
          <w:color w:val="000000"/>
          <w:sz w:val="24"/>
          <w:lang w:val="pl-Pl"/>
        </w:rPr>
        <w:t xml:space="preserve"> [Zgoda na udzielenie świadczeń opieki zdrowotnej albo ich kontynuację w ramach przepisów o koordynacji]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 oddziału wojewódzkiego Funduszu wydaje świadczeniobiorcy, osobie uprawnionej do świadczeń opieki zdrowotnej na podstawie przepisów o koordynacji lub osobie, o której mowa w art. 12a, zwanej dalej "wnioskodawcą", na wniosek wnioskodawcy, jego przedstawiciela ustawowego, małżonka, krewnego lub powinowatego do drugiego stopnia w linii prostej, osoby pozostającej we wspólnym pożyciu lub osoby upoważnionej przez wnioskodawcę, instytucji właściwej, instytucji miejsca zamieszkania, instytucji miejsca pobytu albo instytucji łącznikowej w innym państwie członkowskim Unii Europejskiej lub państwie członkowskim Europejskiego Porozumienia o Wolnym Handlu (EFTA), zwanych dalej "podmiotem uprawnionym", w drodze decyzji administracyjnej, zgodę na udzielenie danego świadczenia opieki zdrowotnej albo jego kontynuację w innym państwie członkowskim Unii Europejskiej lub państwie członkowskim Europejskiego Porozumienia o Wolnym Handlu (EFTA), w przypadkach, o których mowa w przepisach o koordynacji.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 oddziału wojewódzkiego Funduszu może wydać wnioskodawcy, który uzyskał zgodę, o której mowa w ust. 1, na wniosek podmiotu uprawnionego, w drodze decyzji administracyjnej, zgodę na pokrycie kosztów transportu: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miejsca udzielenia świadczeń w innym państwie członkowskim Unii Europejskiej lub państwie członkowskim Europejskiego Porozumienia o Wolnym Handlu (EFTA) - najtańszym środkiem komunikacji możliwym do zastosowania w aktualnym stanie zdrowia, w przypadkach uzasadnionych stanem zdrowia;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miejsca leczenia lub zamieszkania w kraju - najtańszym środkiem komunikacji możliwym do zastosowania w aktualnym stanie zdrowia, w przypadkach uzasadnionych stanem zdrowia.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Zgody, o których mowa w ust. 1 i 2, wydaje dyrektor oddziału wojewódzkiego Funduszu właściwego ze względu na miejsce zamieszkania świadczeniobiorcy na terytorium Rzeczypospolitej Polskiej, a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osób ubezpieczonych i członków ich rodzin posiadających miejsce zamieszkania na terytorium innego niż Rzeczpospolita Polska państwa członkowskiego Unii Europejskiej lub państwa członkowskiego Europejskiego Porozumienia o Wolnym Handlu (EFTA) - dyrektor oddziału wojewódzkiego Funduszu wskazanego w zgłoszeniu do ubezpieczenia zdrowotnego;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osób, o których mowa w art. 2 ust. 1 pkt 3 lit. a, nieposiadających miejsca zamieszkania na terytorium Rzeczypospolitej Polskiej - dyrektor oddziału wojewódzkiego Funduszu wybranego przez świadczeniobiorcę;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osób uprawnionych do świadczeń opieki zdrowotnej na podstawie przepisów o koordynacji posiadających miejsce zamieszkania na terytorium Rzeczypospolitej Polskiej - dyrektor oddziału wojewódzkiego Funduszu właściwego ze względu na miejsce zamieszkania osoby uprawnionej do świadczeń opieki zdrowotnej na podstawie przepisów o koordynacji na terytorium Rzeczypospolitej Polskiej;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osób, o których mowa w art. 12a - dyrektor oddziału wojewódzkiego Funduszu właściwego ze względu na miejsce zamieszkania tych osób na terytorium Rzeczypospolitej Polskiej.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Wniosek, o którym mowa w ust. 1, wymaga, w odpowiedniej części, wypełnienia przez lekarza ubezpieczenia zdrowotnego posiadającego specjalizację II stopnia lub tytuł specjalisty w dziedzinie medycyny właściwej ze względu na zakres wnioskowanego leczenia lub badań diagnostycznych.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Wniosek, o którym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części wypełnianej przez wnioskodawcę, jego przedstawiciela ustawowego, małżonka, krewnego lub powinowatego do drugiego stopnia w linii prostej, osobę pozostającą we wspólnym pożyciu lub osobę upoważnioną przez wnioskodawcę:</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imię i nazwisko, datę urodzenia, numer PESEL wnioskodawcy, a w przypadku jego braku - numer dokumentu potwierdzającego tożsamość,</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adres miejsca zamieszkania oraz adres do korespondencji wnioskodawcy,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imię i nazwisko, datę urodzenia, numer PESEL przedstawiciela ustawowego wnioskodawcy, małżonka, krewnego lub powinowatego do drugiego stopnia w linii prostej, osoby pozostającej we wspólnym pożyciu lub osoby upoważnionej przez wnioskodawcę, a w przypadku jego braku - numer dokumentu potwierdzającego tożsamość, jeżeli wniosek składa przedstawiciel ustawowy, małżonek, krewny lub powinowaty do drugiego stopnia w linii prostej, osoba pozostająca we wspólnym pożyciu lub osoba upoważniona przez wnioskodawcę,</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adres miejsca zamieszkania oraz adres do korespondencji przedstawiciela ustawowego wnioskodawcy, małżonka, krewnego lub powinowatego do drugiego stopnia w linii prostej, osoby pozostającej we wspólnym pożyciu lub osoby upoważnionej przez wnioskodawcę, jeżeli wniosek składa przedstawiciel ustawowy, małżonek, krewny lub powinowaty do drugiego stopnia w linii prostej, osoba pozostająca we wspólnym pożyciu lub osoba upoważniona przez wnioskodawcę,</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numer telefonu lub adres poczty elektronicznej wnioskodawcy, jego przedstawiciela ustawowego, małżonka, krewnego lub powinowatego do drugiego stopnia w linii prostej, osoby pozostającej we wspólnym pożyciu lub osoby upoważnionej przez wnioskodawcę, jeżeli posiada,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wskazanie podmiotu udzielającego świadczeń zdrowotnych, działającego w innym państwie członkowskim Unii Europejskiej lub państwie członkowskim Europejskiego Porozumienia o Wolnym Handlu (EFTA), w którym mają zostać udzielone świadczenia opieki zdrowotnej, których dotyczy wniosek, wraz z uzasadnieniem,</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 xml:space="preserve">oświadczenie, złożone pod rygorem odpowiedzialności karnej z </w:t>
      </w:r>
      <w:r>
        <w:rPr>
          <w:rFonts w:ascii="Times New Roman"/>
          <w:b w:val="false"/>
          <w:i w:val="false"/>
          <w:color w:val="1b1b1b"/>
          <w:sz w:val="24"/>
          <w:lang w:val="pl-Pl"/>
        </w:rPr>
        <w:t>art. 233 §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Kodeksu karnego, że dane zawarte we wniosku są zgodne ze stanem faktycznym;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części wypełnianej przez lekarza, o którym mowa w ust. 4:</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imię i nazwisko lekarza wypełniającego wniosek,</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pieczęć lekarza wypełniającego wniosek zawierającą numer prawa wykonywania zawodu,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pieczęć świadczeniodawcy, u którego lekarz wypełniający wniosek udziela świadczeń opieki zdrowotnej,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rozpoznanie kliniczne dotyczące problemu zdrowotnego, stanowiącego przyczynę złożenia wniosku, oraz rozpoznania współistniejące, z zastosowaniem Międzynarodowej Statystycznej Klasyfikacji Chorób i Problemów Zdrowotnych ICD-10,</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informację o dotychczasowym przebiegu choroby i zastosowanym leczeniu,</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prognozę prawdopodobnego dalszego przebiegu choroby,</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wskazanie szczegółowego zakresu leczenia lub badań diagnostycznych, których dotyczy wniosek,</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określenie dopuszczalnego czasu oczekiwania świadczeniobiorcy na udzielenie świadczeń opieki zdrowotnej, których dotyczy wniosek,</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uzasadnienie wniosku,</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spis załączników do wniosku.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 dokumentacji medycznej dołączanej do wniosku, o którym mowa w ust. 1, przepis art. 42f ust. 5 pkt 1 stosuje się odpowiednio.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Wniosek, o którym mowa w ust. 2 pkt 1, oprócz elementów wymienionych w ust. 5 zawiera wskazanie przez lekarza wypełniającego wniosek proponowanego środka transportu, wraz z uzasadnieniem.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Wniosek, o którym mowa w ust. 2 pkt 2, oprócz elementów wymienionych w ust. 5 pkt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podmiotu udzielającego świadczeń zdrowotnych w innym państwie członkowskim Unii Europejskiej lub państwie członkowskim Europejskiego Porozumienia o Wolnym Handlu (EFTA), w którym przebywa wnioskodawca;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wskazanie miejsca leczenia w kraju, jeżeli wniosek dotyczy pokrycia kosztów transportu do miejsca leczenia.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wnioskodawca przebywa w szpitalu na terytorium innego niż Rzeczpospolita Polska państwa członkowskiego Unii Europejskiej lub państwa członkowskiego Europejskiego Porozumienia o Wolnym Handlu (EFTA), korzystając ze świadczeń udzielanych na podstawie przepisów o koordynacji, dyrektor właściwego oddziału wojewódzkiego Funduszu wydaje, na wniosek podmiotu uprawnionego, w drodze decyzji administracyjnej, zgodę na pokrycie kosztów transportu do miejsca dalszego leczenia w kraju - najtańszym środkiem transportu możliwym do zastosowania w aktualnym stanie zdrowia wnioskodawcy, gdy przewidywane koszty dalszego leczenia za granicą przewyższają koszty transportu i leczenia w kraju.</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Do wniosku, o którym mowa w ust. 9, przepisy ust. 8 stosuje się odpowiednio.</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Do wniosku, o którym mowa w ust. 9,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dokumentację sporządzoną przez szpital, o którym mowa w ust. 9, zawierającą aktualne rozpoznanie kliniczne, opis aktualnego stanu zdrowia wnioskodawcy, określenie prawdopodobnego zakresu i czasu trwania dalszego leczenia oraz wskazanie środka transportu możliwego do zastosowania w aktualnym stanie zdrowia wnioskodawcy;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wstępny kosztorys dalszego leczenia sporządzony przez szpital, o którym mowa w ust. 9;</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tłumaczenie na język polski dokumentów, o których mowa w pkt 1 i 2; tłumaczenie nie musi być sporządzone przez tłumacza przysięgłego.</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Od decyzji odmawiających wydania zgód, o których mowa w ust. 1, 2 i 9, przysługuje odwołanie do Prezesa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42j. </w:t>
      </w:r>
      <w:r>
        <w:rPr>
          <w:rFonts w:ascii="Times New Roman"/>
          <w:b/>
          <w:i w:val="false"/>
          <w:color w:val="000000"/>
          <w:sz w:val="24"/>
          <w:lang w:val="pl-Pl"/>
        </w:rPr>
        <w:t xml:space="preserve"> [Kierowanie na leczenie lub badania diagnostyczne, których nie wykonuje się w kraju]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Funduszu może na wniosek wnioskodawcy, jego przedstawiciela ustawowego, małżonka, krewnego lub powinowatego do drugiego stopnia w linii prostej, osoby pozostającej we wspólnym pożyciu lub osoby upoważnionej przez wnioskodawcę, w drodze decyzji administracyjnej, skierować wnioskodawcę do przeprowadzenia poza granicami kraju leczenia lub badań diagnostycznych, należących do świadczeń gwarantowanych, których aktualnie nie wykonuje się w kraju, kierując się niezbędnością udzielenia takiego świadczenia w celu ratowania życia lub poprawy stanu zdrowia wnioskodawcy.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określonych w ust. 1 Prezes Funduszu może, na wniosek wnioskodawcy, jego przedstawiciela ustawowego, małżonka, krewnego lub powinowatego do drugiego stopnia w linii prostej, osoby pozostającej we wspólnym pożyciu lub osoby upoważnionej przez wnioskodawcę, w drodze decyzji administracyjnej, wydać zgodę na pokrycie kosztów transportu do miejsca udzielenia świadczeń za granicą lub miejsca leczenia lub zamieszkania w kraju najtańszym środkiem komunikacji możliwym do zastosowania w aktualnym stanie zdrowia, w przypadkach uzasadnionych stanem zdrowia.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którym mowa w ust. 1, wymaga, w odpowiedniej części, wypełnienia przez lekarza ubezpieczenia zdrowotnego posiadającego specjalizację II stopnia lub tytuł specjalisty w dziedzinie medycyny właściwej ze względu na zakres wnioskowanego leczenia lub badań diagnostycznych oraz tytuł naukowy profesora lub stopień naukowy doktora habilitowanego nauk medycznych.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Wniosek, o którym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części wypełnianej przez wnioskodawcę, jego przedstawiciela ustawowego, małżonka, krewnego lub powinowatego do drugiego stopnia w linii prostej, osobę pozostającą we wspólnym pożyciu lub osobę upoważnioną przez wnioskodawcę:</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imię i nazwisko, datę urodzenia, numer PESEL wnioskodawcy, a w przypadku jego braku - numer dokumentu potwierdzającego tożsamość,</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adres miejsca zamieszkania oraz adres do korespondencji wnioskodawcy,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imię i nazwisko, datę urodzenia, numer PESEL przedstawiciela ustawowego wnioskodawcy, małżonka, krewnego lub powinowatego do drugiego stopnia w linii prostej, osoby pozostającej we wspólnym pożyciu lub osoby upoważnionej przez wnioskodawcę, a w przypadku jego braku - numer dokumentu potwierdzającego tożsamość, jeżeli wniosek składa przedstawiciel ustawowy, małżonek, krewny lub powinowaty do drugiego stopnia w linii prostej, osoba pozostająca we wspólnym pożyciu lub osoba upoważniona przez wnioskodawcę,</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adres miejsca zamieszkania oraz adres do korespondencji przedstawiciela ustawowego wnioskodawcy, małżonka, krewnego lub powinowatego do drugiego stopnia w linii prostej, osoby pozostającej we wspólnym pożyciu lub osoby upoważnionej przez wnioskodawcę, jeżeli wniosek składa przedstawiciel ustawowy, małżonek, krewny lub powinowaty do drugiego stopnia w linii prostej, osoba pozostająca we wspólnym pożyciu lub osoba upoważniona przez wnioskodawcę,</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numer telefonu lub adres poczty elektronicznej wnioskodawcy, jego przedstawiciela ustawowego, małżonka, krewnego lub powinowatego do drugiego stopnia w linii prostej, osoby pozostającej we wspólnym pożyciu lub osoby upoważnionej przez wnioskodawcę, jeżeli posiada,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oświadczenie, złożone pod rygorem odpowiedzialności karnej z art. 233 § 1 i 2 Kodeksu karnego, że dane zawarte we wniosku są zgodne ze stanem faktycznym;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części wypełnianej przez lekarza, o którym mowa w ust. 3:</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imię i nazwisko lekarza wypełniającego wniosek,</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pieczęć lekarza wypełniającego wniosek zawierającą numer prawa wykonywania zawodu oraz tytuł lub stopień naukowy,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pieczęć świadczeniodawcy, u którego lekarz wypełniający wniosek udziela świadczeń opieki zdrowotnej,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rozpoznanie kliniczne dotyczące problemu zdrowotnego, stanowiącego przyczynę złożenia wniosku, oraz rozpoznania współistniejące, z zastosowaniem Międzynarodowej Statystycznej Klasyfikacji Chorób i Problemów Zdrowotnych ICD-10,</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informację o dotychczasowym przebiegu choroby i zastosowanym leczeniu,</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prognozę prawdopodobnego dalszego przebiegu choroby,</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wskazanie szczegółowego zakresu leczenia lub badań diagnostycznych, których dotyczy wniosek,</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wskazanie zagranicznego podmiotu udzielającego świadczeń zdrowotnych, w którym mają zostać udzielone świadczenia opieki zdrowotnej, których dotyczy wniosek, wraz z uzasadnieniem,</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uzasadnienie wniosku,</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spis załączników do wniosku.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o którym mowa w ust. 2, przepisy art. 42i ust. 7 i 8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Podstawą rozpatrzenia wniosku, o którym mowa w ust. 1, jest dokumentacja medyczna. W przypadku dokumentacji medycznej sporządzonej w języku obcym, do wniosku dołącza się tłumaczenie tej dokumentacji na język polski. Tłumaczenie nie musi być sporządzone przez tłumacza przysięgłego.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Decyzje w sprawach, o których mowa w ust. 1 i 2, są ostateczne. Od tych decyzji przysługuje skarga do sądu administracyjnego.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Koszty wynikające z ust. 1 i 2 są finansowane z budżetu państwa, z części pozostającej w dyspozycji ministra właściwego do spraw zdrowia.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42k. </w:t>
      </w:r>
      <w:r>
        <w:rPr>
          <w:rFonts w:ascii="Times New Roman"/>
          <w:b/>
          <w:i w:val="false"/>
          <w:color w:val="000000"/>
          <w:sz w:val="24"/>
          <w:lang w:val="pl-Pl"/>
        </w:rPr>
        <w:t xml:space="preserve"> [Delegacja ustawowa - sposób i kryteria ustalania dopuszczalnego czasu oczekiwania na świadczenia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po zasięgnięciu opinii Naczelnej Rady Lekarskiej, określi, w drodze rozporządzenia, sposób i kryteria ustalania dopuszczalnego czasu oczekiwania na wybrane zakresy świadczeń opieki zdrowotnej, uwzględniając aktualną, opartą na potwierdzonych dowodach naukowych wiedzę i praktykę medyczną oraz kierując się potrzebą właściwej realizacji przepisów o koordynacji.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tryb składania i rozpatrywania wniosków, o których mowa w art. 42f ust. 1, art. 42i ust. 1, 2 i 9 oraz art. 42j ust. 1 i 2, oraz wzory tych wniosków,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tryb pokrywania kosztów, o których mowa w art. 42i ust. 2 i 9 oraz art. 42j ust. 1 i 2</w:t>
      </w:r>
    </w:p>
    <w:p>
      <w:pPr>
        <w:spacing w:before="25" w:after="0"/>
        <w:ind w:left="0"/>
        <w:jc w:val="both"/>
        <w:textAlignment w:val="auto"/>
      </w:pPr>
      <w:r>
        <w:rPr>
          <w:rFonts w:ascii="Times New Roman"/>
          <w:b w:val="false"/>
          <w:i w:val="false"/>
          <w:color w:val="000000"/>
          <w:sz w:val="24"/>
          <w:lang w:val="pl-Pl"/>
        </w:rPr>
        <w:t>- mając na względzie zapewnienie sprawności postępowania oraz celowość wydatkowania środków publicznych.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Szczególne uprawnienia do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[Uprawnienia zasłużonych honorowych dawców krwi i zasłużonych dawców przeszczepu]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Świadczeniobiorcy, który posiada tytuł "Zasłużonego Honorowego Dawcy Krwi" lub "Zasłużonego Dawcy Przeszczepu" i przedstawi legitymację "Zasłużonego Honorowego Dawcy Krwi" lub "Zasłużonego Dawcy Przeszczepu", przysługuje bezpłatne, do wysokości limitu finansowania, o którym mowa w </w:t>
      </w:r>
      <w:r>
        <w:rPr>
          <w:rFonts w:ascii="Times New Roman"/>
          <w:b w:val="false"/>
          <w:i w:val="false"/>
          <w:color w:val="1b1b1b"/>
          <w:sz w:val="24"/>
          <w:lang w:val="pl-Pl"/>
        </w:rPr>
        <w:t>art. 6 ust. 2</w:t>
      </w:r>
      <w:r>
        <w:rPr>
          <w:rFonts w:ascii="Times New Roman"/>
          <w:b w:val="false"/>
          <w:i w:val="false"/>
          <w:color w:val="000000"/>
          <w:sz w:val="24"/>
          <w:lang w:val="pl-Pl"/>
        </w:rPr>
        <w:t xml:space="preserve"> ustawy o refundacji, zaopatrzenie w leki objęte wykazem: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 którym mowa w </w:t>
      </w:r>
      <w:r>
        <w:rPr>
          <w:rFonts w:ascii="Times New Roman"/>
          <w:b w:val="false"/>
          <w:i w:val="false"/>
          <w:color w:val="1b1b1b"/>
          <w:sz w:val="24"/>
          <w:lang w:val="pl-Pl"/>
        </w:rPr>
        <w:t>art. 37</w:t>
      </w:r>
      <w:r>
        <w:rPr>
          <w:rFonts w:ascii="Times New Roman"/>
          <w:b w:val="false"/>
          <w:i w:val="false"/>
          <w:color w:val="000000"/>
          <w:sz w:val="24"/>
          <w:lang w:val="pl-Pl"/>
        </w:rPr>
        <w:t xml:space="preserve"> ustawy o refundacji, w zakresie kategorii, o której mowa w </w:t>
      </w:r>
      <w:r>
        <w:rPr>
          <w:rFonts w:ascii="Times New Roman"/>
          <w:b w:val="false"/>
          <w:i w:val="false"/>
          <w:color w:val="1b1b1b"/>
          <w:sz w:val="24"/>
          <w:lang w:val="pl-Pl"/>
        </w:rPr>
        <w:t>art. 6 ust. 1 pkt 1 lit. a</w:t>
      </w:r>
      <w:r>
        <w:rPr>
          <w:rFonts w:ascii="Times New Roman"/>
          <w:b w:val="false"/>
          <w:i w:val="false"/>
          <w:color w:val="000000"/>
          <w:sz w:val="24"/>
          <w:lang w:val="pl-Pl"/>
        </w:rPr>
        <w:t xml:space="preserve"> tej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leków, które świadczeniobiorca posiadający tytuł "Zasłużonego Honorowego Dawcy Krwi" lub "Zasłużonego Dawcy Przeszczepu" może stosować w związku z oddawaniem krwi lub w związku z oddawaniem szpiku lub innych regenerujących się komórek i tkanek albo narządów</w:t>
      </w:r>
    </w:p>
    <w:p>
      <w:pPr>
        <w:spacing w:before="25" w:after="0"/>
        <w:ind w:left="0"/>
        <w:jc w:val="both"/>
        <w:textAlignment w:val="auto"/>
      </w:pPr>
      <w:r>
        <w:rPr>
          <w:rFonts w:ascii="Times New Roman"/>
          <w:b w:val="false"/>
          <w:i w:val="false"/>
          <w:color w:val="000000"/>
          <w:sz w:val="24"/>
          <w:lang w:val="pl-Pl"/>
        </w:rPr>
        <w:t xml:space="preserve">- na podstawie recepty wystawionej przez osobę uprawnioną w rozumieniu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przedstawiająca receptę do realizacji jest obowiązana do okazania dokumentu, o którym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Osoba realizująca receptę odnotowuje numer i rodzaj dokumentu potwierdzającego uprawnienia, o których mowa w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rewersie recepty, w przypadku recepty w postaci papierowej;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dokumencie elektronicznym powiązanym z receptą w postaci elektronicznej.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zdrowia, po zasięgnięciu opinii Prezesa Funduszu, Naczelnej Rady Lekarskiej i Naczelnej Rady Aptekarskiej, określi, w drodze rozporządzenia, wykaz leków, które świadczeniobiorca posiadający tytuł "Zasłużonego Honorowego Dawcy Krwi" lub "Zasłużonego Dawcy Przeszczepu" może stosować w związku z oddawaniem krwi lub w związku z oddawaniem szpiku lub innych regenerujących się komórek i tkanek albo narządów, uwzględniając w szczególności konieczność zapewnienia ochrony jego zdrowia, dostępność do leków, bezpieczeństwo ich stosowania oraz możliwości płatnicze podmiotu zobowiązanego do finansowania świadczeń opieki zdrowotnej ze środków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43a. </w:t>
      </w:r>
      <w:r>
        <w:rPr>
          <w:rFonts w:ascii="Times New Roman"/>
          <w:b/>
          <w:i w:val="false"/>
          <w:color w:val="000000"/>
          <w:sz w:val="24"/>
          <w:lang w:val="pl-Pl"/>
        </w:rPr>
        <w:t xml:space="preserve"> [Uprawnienia osób, które ukończyły 75. rok życia do darmowych leków i wyrobów medycznych]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Świadczeniobiorcom, po ukończeniu 75. roku życia, przysługuje bezpłatne zaopatrzenie w leki, środki spożywcze specjalnego przeznaczenia żywieniowego oraz wyroby medyczne określone w wykazie,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 ustalonym w sposób określony w ust. 2, na podstawie recepty wystawionej przez lekarza podstawowej opieki zdrowotnej, pielęgniarkę podstawowej opieki zdrowotnej albo lekarza posiadającego prawo wykonywania zawodu, który zaprzestał wykonywania zawodu i wystawił receptę dla siebie albo dla małżonka, wstępnych lub zstępnych w linii prostej oraz rodzeństwa.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Minister właściwy do spraw zdrowia wskazuje spośród leków, środków spożywczych specjalnego przeznaczenia żywieniowego oraz wyrobów medycznych określonych w wykazie,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 leki, środki spożywcze specjalnego przeznaczenia żywieniowego oraz wyroby medyczne, które są wydawane bezpłatnie świadczeniobiorcom, o których mowa w ust. 1, mając na uwadze: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zaspokojenie potrzeb zdrowotnych świadczeniobiorców, o których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dostępność i bezpieczeństwo stosowania leków, środków spożywczych specjalnego przeznaczenia żywieniowego oraz wyrobów medycznych;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roczny limit wydatków przewidziany na ten cel w ustawie budżetowej na dany rok;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stosunek kosztów do uzyskiwanych efektów zdrowotnych leku, środka spożywczego specjalnego przeznaczenia żywieniowego oraz wyrobu medycznego w porównaniu do stosunku kosztów do uzyskiwanych efektów zdrowotnych leków, środków spożywczych specjalnego przeznaczenia żywieniowego oraz wyrobów medycznych objętych tym wykazem.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Leki, środki spożywcze specjalnego przeznaczenia żywieniowego oraz wyroby medyczne, o których mowa w ust. 1, są finansowane z budżetu państwa w części stanowiącej odpłatność świadczeniobiorcy, o której mowa w </w:t>
      </w:r>
      <w:r>
        <w:rPr>
          <w:rFonts w:ascii="Times New Roman"/>
          <w:b w:val="false"/>
          <w:i w:val="false"/>
          <w:color w:val="1b1b1b"/>
          <w:sz w:val="24"/>
          <w:lang w:val="pl-Pl"/>
        </w:rPr>
        <w:t>art. 6 ust. 2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o refundacji, obejmującej kwotę do wysokości limitu finansowania oraz dopłatę w wysokości różnicy między ceną detaliczną danego leku, środka spożywczego specjalnego przeznaczenia żywieniowego oraz wyrobu medycznego a wysokością limitu finansowania.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Przepisy ust. 3 nie naruszają obowiązków Funduszu w zakresie wysokości finansowania świadczeń opieki zdrowotnej wynikających z uprawnień, o których mowa w </w:t>
      </w:r>
      <w:r>
        <w:rPr>
          <w:rFonts w:ascii="Times New Roman"/>
          <w:b w:val="false"/>
          <w:i w:val="false"/>
          <w:color w:val="1b1b1b"/>
          <w:sz w:val="24"/>
          <w:lang w:val="pl-Pl"/>
        </w:rPr>
        <w:t>art. 43</w:t>
      </w:r>
      <w:r>
        <w:rPr>
          <w:rFonts w:ascii="Times New Roman"/>
          <w:b w:val="false"/>
          <w:i w:val="false"/>
          <w:color w:val="000000"/>
          <w:sz w:val="24"/>
          <w:lang w:val="pl-Pl"/>
        </w:rPr>
        <w:t xml:space="preserve"> i </w:t>
      </w:r>
      <w:r>
        <w:rPr>
          <w:rFonts w:ascii="Times New Roman"/>
          <w:b w:val="false"/>
          <w:i w:val="false"/>
          <w:color w:val="1b1b1b"/>
          <w:sz w:val="24"/>
          <w:lang w:val="pl-Pl"/>
        </w:rPr>
        <w:t>art. 44-46</w:t>
      </w:r>
      <w:r>
        <w:rPr>
          <w:rFonts w:ascii="Times New Roman"/>
          <w:b w:val="false"/>
          <w:i w:val="false"/>
          <w:color w:val="000000"/>
          <w:sz w:val="24"/>
          <w:lang w:val="pl-Pl"/>
        </w:rPr>
        <w:t xml:space="preserve"> oraz </w:t>
      </w:r>
      <w:r>
        <w:rPr>
          <w:rFonts w:ascii="Times New Roman"/>
          <w:b w:val="false"/>
          <w:i w:val="false"/>
          <w:color w:val="1b1b1b"/>
          <w:sz w:val="24"/>
          <w:lang w:val="pl-Pl"/>
        </w:rPr>
        <w:t>art. 7a ust. 1 pkt 2</w:t>
      </w:r>
      <w:r>
        <w:rPr>
          <w:rFonts w:ascii="Times New Roman"/>
          <w:b w:val="false"/>
          <w:i w:val="false"/>
          <w:color w:val="000000"/>
          <w:sz w:val="24"/>
          <w:lang w:val="pl-Pl"/>
        </w:rPr>
        <w:t xml:space="preserve"> ustawy z dnia 19 czerwca 1997 r. o zakazie stosowania wyrobów zawierających azbest (Dz. U. z 2017 r. poz. 2119), w przypadku, o którym mowa w </w:t>
      </w:r>
      <w:r>
        <w:rPr>
          <w:rFonts w:ascii="Times New Roman"/>
          <w:b w:val="false"/>
          <w:i w:val="false"/>
          <w:color w:val="1b1b1b"/>
          <w:sz w:val="24"/>
          <w:lang w:val="pl-Pl"/>
        </w:rPr>
        <w:t>art. 44a ust. 2</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zdrowia określi, w drodze rozporządzenia, sposób i tryb finansowania z budżetu państwa leków, środków spożywczych specjalnego przeznaczenia żywieniowego oraz wyrobów medycznych, o których mowa w ust. 1, mając na celu zapewnienie gospodarności i rzetelności wydatkowania środków publicznych oraz skuteczności udzielania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[Uprzywilejowanie żołnierzy w zakresie dostępu do leków]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Osobom, o których mowa w art. 66 ust. 1 pkt 2, przysługuje bezpłatne, do wysokości limitu finansowania, o którym mowa w </w:t>
      </w:r>
      <w:r>
        <w:rPr>
          <w:rFonts w:ascii="Times New Roman"/>
          <w:b w:val="false"/>
          <w:i w:val="false"/>
          <w:color w:val="1b1b1b"/>
          <w:sz w:val="24"/>
          <w:lang w:val="pl-Pl"/>
        </w:rPr>
        <w:t>art. 6 ust. 2</w:t>
      </w:r>
      <w:r>
        <w:rPr>
          <w:rFonts w:ascii="Times New Roman"/>
          <w:b w:val="false"/>
          <w:i w:val="false"/>
          <w:color w:val="000000"/>
          <w:sz w:val="24"/>
          <w:lang w:val="pl-Pl"/>
        </w:rPr>
        <w:t xml:space="preserve"> ustawy o refundacji, zaopatrzenie w leki objęte wykazem,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 w zakresie kategorii, o której mowa w </w:t>
      </w:r>
      <w:r>
        <w:rPr>
          <w:rFonts w:ascii="Times New Roman"/>
          <w:b w:val="false"/>
          <w:i w:val="false"/>
          <w:color w:val="1b1b1b"/>
          <w:sz w:val="24"/>
          <w:lang w:val="pl-Pl"/>
        </w:rPr>
        <w:t>art. 6 ust. 1 pkt 1 lit. a</w:t>
      </w:r>
      <w:r>
        <w:rPr>
          <w:rFonts w:ascii="Times New Roman"/>
          <w:b w:val="false"/>
          <w:i w:val="false"/>
          <w:color w:val="000000"/>
          <w:sz w:val="24"/>
          <w:lang w:val="pl-Pl"/>
        </w:rPr>
        <w:t xml:space="preserve"> ustawy o refundacji, oraz leki recepturowe.</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Uprawnionemu żołnierzowi lub pracownikowi przysługuje bezpłatne, do wysokości limitu finansowania ze środków publicznych, zaopatrzenie w leki objęte wykazem,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 w zakresie kategorii, o której mowa w </w:t>
      </w:r>
      <w:r>
        <w:rPr>
          <w:rFonts w:ascii="Times New Roman"/>
          <w:b w:val="false"/>
          <w:i w:val="false"/>
          <w:color w:val="1b1b1b"/>
          <w:sz w:val="24"/>
          <w:lang w:val="pl-Pl"/>
        </w:rPr>
        <w:t>art. 6 ust. 1 pkt 1 lit. a</w:t>
      </w:r>
      <w:r>
        <w:rPr>
          <w:rFonts w:ascii="Times New Roman"/>
          <w:b w:val="false"/>
          <w:i w:val="false"/>
          <w:color w:val="000000"/>
          <w:sz w:val="24"/>
          <w:lang w:val="pl-Pl"/>
        </w:rPr>
        <w:t xml:space="preserve"> ustawy o refundacji, oraz leki recepturowe, na czas leczenia urazów lub chorób nabytych podczas wykonywania zadań poza granicami państwa.</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 xml:space="preserve">Uprawnionemu żołnierzowi lub pracownikowi w przypadku przekroczenia wysokości limitu finansowania, o którym mowa w </w:t>
      </w:r>
      <w:r>
        <w:rPr>
          <w:rFonts w:ascii="Times New Roman"/>
          <w:b w:val="false"/>
          <w:i w:val="false"/>
          <w:color w:val="1b1b1b"/>
          <w:sz w:val="24"/>
          <w:lang w:val="pl-Pl"/>
        </w:rPr>
        <w:t>art. 37 ust. 2 pkt 6</w:t>
      </w:r>
      <w:r>
        <w:rPr>
          <w:rFonts w:ascii="Times New Roman"/>
          <w:b w:val="false"/>
          <w:i w:val="false"/>
          <w:color w:val="000000"/>
          <w:sz w:val="24"/>
          <w:lang w:val="pl-Pl"/>
        </w:rPr>
        <w:t xml:space="preserve"> ustawy o refundacji, przysługuje prawo do finansowania kwotą wykraczającą poza ten limit. Dofinansowanie może być dokonane ze środków budżetu państwa, z części pozostającej w dyspozycji Ministra Obrony Narodowej.</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 xml:space="preserve">Weteranowi poszkodowanemu przysługuje bezpłatne zaopatrzenie w leki objęte wykazem,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 w zakresie kategorii, o której mowa w </w:t>
      </w:r>
      <w:r>
        <w:rPr>
          <w:rFonts w:ascii="Times New Roman"/>
          <w:b w:val="false"/>
          <w:i w:val="false"/>
          <w:color w:val="1b1b1b"/>
          <w:sz w:val="24"/>
          <w:lang w:val="pl-Pl"/>
        </w:rPr>
        <w:t>art. 6 ust. 1 pkt 1</w:t>
      </w:r>
      <w:r>
        <w:rPr>
          <w:rFonts w:ascii="Times New Roman"/>
          <w:b w:val="false"/>
          <w:i w:val="false"/>
          <w:color w:val="000000"/>
          <w:sz w:val="24"/>
          <w:lang w:val="pl-Pl"/>
        </w:rPr>
        <w:t xml:space="preserve"> tej ustawy, oraz leki recepturowe, na czas leczenia urazów lub chorób nabytych podczas wykonywania zadań poza granicami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Osobom, o którym mowa w ust. 1, 1a i 1c, receptę może wystawić osoba uprawniona w rozumieniu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Osoby, o których mowa w ust. 1, 1a i 1c, są obowiązane do okazania wystawiającemu receptę dokumentu potwierdzającego przysługujące uprawnienie.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Osoba przedstawiająca receptę do realizacji jest obowiązana do okazania dokumentu, o którym mowa w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Osoba realizująca receptę jest obowiązana do odnotowania numeru i rodzaju dokumentu potwierdzającego uprawnienia, o których mowa w ust. 1, 1a i 1c: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rewersie recepty, w przypadku recepty w postaci papierowej;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dokumencie elektronicznym powiązanym z receptą w postaci elektronicznej.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Obrony Narodowej określi, w drodze rozporządzenia, warunki i tryb ubiegania się o dofinansowanie kosztów, o których mowa w ust. 1b. Rozporządzenie powinno zapewnić sprawność postępowania w tych sprawach oraz adekwatność udzielanego dofinansowania w stosunku do ceny leku.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[Uprzywilejowanie inwalidów wojskowych w zakresie dostępu do leków]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Osobom: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które są inwalidami wojskowymi,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które doznały uszczerbku na zdrowiu w okolicznościach określonych w </w:t>
      </w:r>
      <w:r>
        <w:rPr>
          <w:rFonts w:ascii="Times New Roman"/>
          <w:b w:val="false"/>
          <w:i w:val="false"/>
          <w:color w:val="1b1b1b"/>
          <w:sz w:val="24"/>
          <w:lang w:val="pl-Pl"/>
        </w:rPr>
        <w:t>art. 7</w:t>
      </w:r>
      <w:r>
        <w:rPr>
          <w:rFonts w:ascii="Times New Roman"/>
          <w:b w:val="false"/>
          <w:i w:val="false"/>
          <w:color w:val="000000"/>
          <w:sz w:val="24"/>
          <w:lang w:val="pl-Pl"/>
        </w:rPr>
        <w:t xml:space="preserve"> i </w:t>
      </w:r>
      <w:r>
        <w:rPr>
          <w:rFonts w:ascii="Times New Roman"/>
          <w:b w:val="false"/>
          <w:i w:val="false"/>
          <w:color w:val="1b1b1b"/>
          <w:sz w:val="24"/>
          <w:lang w:val="pl-Pl"/>
        </w:rPr>
        <w:t>art. 8</w:t>
      </w:r>
      <w:r>
        <w:rPr>
          <w:rFonts w:ascii="Times New Roman"/>
          <w:b w:val="false"/>
          <w:i w:val="false"/>
          <w:color w:val="000000"/>
          <w:sz w:val="24"/>
          <w:lang w:val="pl-Pl"/>
        </w:rPr>
        <w:t xml:space="preserve"> ustawy z dnia 29 maja 1974 r. o zaopatrzeniu inwalidów wojennych i wojskowych oraz ich rodzin i nie zostały zaliczone do żadnej z grup inwalidów,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wymienionym w </w:t>
      </w:r>
      <w:r>
        <w:rPr>
          <w:rFonts w:ascii="Times New Roman"/>
          <w:b w:val="false"/>
          <w:i w:val="false"/>
          <w:color w:val="1b1b1b"/>
          <w:sz w:val="24"/>
          <w:lang w:val="pl-Pl"/>
        </w:rPr>
        <w:t>art. 42</w:t>
      </w:r>
      <w:r>
        <w:rPr>
          <w:rFonts w:ascii="Times New Roman"/>
          <w:b w:val="false"/>
          <w:i w:val="false"/>
          <w:color w:val="000000"/>
          <w:sz w:val="24"/>
          <w:lang w:val="pl-Pl"/>
        </w:rPr>
        <w:t xml:space="preserve"> i </w:t>
      </w:r>
      <w:r>
        <w:rPr>
          <w:rFonts w:ascii="Times New Roman"/>
          <w:b w:val="false"/>
          <w:i w:val="false"/>
          <w:color w:val="1b1b1b"/>
          <w:sz w:val="24"/>
          <w:lang w:val="pl-Pl"/>
        </w:rPr>
        <w:t>art. 59</w:t>
      </w:r>
      <w:r>
        <w:rPr>
          <w:rFonts w:ascii="Times New Roman"/>
          <w:b w:val="false"/>
          <w:i w:val="false"/>
          <w:color w:val="000000"/>
          <w:sz w:val="24"/>
          <w:lang w:val="pl-Pl"/>
        </w:rPr>
        <w:t xml:space="preserve"> ustawy z dnia 29 maja 1974 r. o zaopatrzeniu inwalidów wojennych i wojskowych oraz ich rodzin</w:t>
      </w:r>
    </w:p>
    <w:p>
      <w:pPr>
        <w:spacing w:before="25" w:after="0"/>
        <w:ind w:left="0"/>
        <w:jc w:val="both"/>
        <w:textAlignment w:val="auto"/>
      </w:pPr>
      <w:r>
        <w:rPr>
          <w:rFonts w:ascii="Times New Roman"/>
          <w:b w:val="false"/>
          <w:i w:val="false"/>
          <w:color w:val="000000"/>
          <w:sz w:val="24"/>
          <w:lang w:val="pl-Pl"/>
        </w:rPr>
        <w:t xml:space="preserve">- przysługuje bezpłatne, do wysokości limitu finansowania ze środków publicznych zaopatrzenie w leki objęte wykazem,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 w zakresie kategorii, o której mowa w </w:t>
      </w:r>
      <w:r>
        <w:rPr>
          <w:rFonts w:ascii="Times New Roman"/>
          <w:b w:val="false"/>
          <w:i w:val="false"/>
          <w:color w:val="1b1b1b"/>
          <w:sz w:val="24"/>
          <w:lang w:val="pl-Pl"/>
        </w:rPr>
        <w:t>art. 6 ust. 1 pkt 1 lit. a</w:t>
      </w:r>
      <w:r>
        <w:rPr>
          <w:rFonts w:ascii="Times New Roman"/>
          <w:b w:val="false"/>
          <w:i w:val="false"/>
          <w:color w:val="000000"/>
          <w:sz w:val="24"/>
          <w:lang w:val="pl-Pl"/>
        </w:rPr>
        <w:t xml:space="preserve"> ustawy o refundacji.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Osobom, o których mowa w ust. 1, receptę może wystawić osoba uprawniona w rozumieniu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Osoby, o których mowa w ust. 1, są obowiązane do okazania wystawiającemu receptę dokumentu potwierdzającego przysługujące uprawnienie.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Wystawiający receptę jest obowiązany wpisać na recepcie numer PESEL osoby, o której mowa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Osoba przedstawiająca receptę do realizacji jest obowiązana do okazania dokumentu, o którym mowa w ust. 3.</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Osoba realizująca receptę odnotowuje numer i rodzaj dokumentu potwierdzającego uprawnienia, o których mowa w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rewersie recepty, w przypadku recepty w postaci papierowej;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dokumencie elektronicznym powiązanym z receptą w postaci elektronicznej.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[Uprzywilejowanie inwalidów wojskowych w zakresie dostępu do leków]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Osobom będącym: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inwalidami wojennymi,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osobami represjonowanymi,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małżonkami osób, o których mowa w pkt 1 i 2, pozostającymi na ich wyłącznym utrzymaniu,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uprawnionymi do renty rodzinnej wdowami albo wdowcami po: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poległych żołnierzach,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zmarłych inwalidach wojennych,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osobach represjonowanych,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żołnierzami zastępczej służby wojskowej, o których mowa w </w:t>
      </w:r>
      <w:r>
        <w:rPr>
          <w:rFonts w:ascii="Times New Roman"/>
          <w:b w:val="false"/>
          <w:i w:val="false"/>
          <w:color w:val="1b1b1b"/>
          <w:sz w:val="24"/>
          <w:lang w:val="pl-Pl"/>
        </w:rPr>
        <w:t>art. 1 ust. 1</w:t>
      </w:r>
      <w:r>
        <w:rPr>
          <w:rFonts w:ascii="Times New Roman"/>
          <w:b w:val="false"/>
          <w:i w:val="false"/>
          <w:color w:val="000000"/>
          <w:sz w:val="24"/>
          <w:lang w:val="pl-Pl"/>
        </w:rPr>
        <w:t xml:space="preserve"> ustawy z dnia 2 września 1994 r. o świadczeniu pieniężnym i uprawnieniach przysługujących żołnierzom zastępczej służby wojskowej przymusowo zatrudnianym w kopalniach węgla, kamieniołomach, zakładach rud uranu i batalionach budowlanych (Dz. U. z 2014 r. poz. 1373), którzy otrzymali jednorazowe odszkodowanie w związku z przymusowym zatrudnieniem w zakładach pozyskiwania i wzbogacania rud uranowych, określone w </w:t>
      </w:r>
      <w:r>
        <w:rPr>
          <w:rFonts w:ascii="Times New Roman"/>
          <w:b w:val="false"/>
          <w:i w:val="false"/>
          <w:color w:val="1b1b1b"/>
          <w:sz w:val="24"/>
          <w:lang w:val="pl-Pl"/>
        </w:rPr>
        <w:t>art. 5a ust. 1</w:t>
      </w:r>
      <w:r>
        <w:rPr>
          <w:rFonts w:ascii="Times New Roman"/>
          <w:b w:val="false"/>
          <w:i w:val="false"/>
          <w:color w:val="000000"/>
          <w:sz w:val="24"/>
          <w:lang w:val="pl-Pl"/>
        </w:rPr>
        <w:t xml:space="preserve"> tej ustawy,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innymi, niż określeni w pkt 5, żołnierzami zastępczej służby wojskowej, o których mowa w </w:t>
      </w:r>
      <w:r>
        <w:rPr>
          <w:rFonts w:ascii="Times New Roman"/>
          <w:b w:val="false"/>
          <w:i w:val="false"/>
          <w:color w:val="1b1b1b"/>
          <w:sz w:val="24"/>
          <w:lang w:val="pl-Pl"/>
        </w:rPr>
        <w:t>art. 1 ust. 1</w:t>
      </w:r>
      <w:r>
        <w:rPr>
          <w:rFonts w:ascii="Times New Roman"/>
          <w:b w:val="false"/>
          <w:i w:val="false"/>
          <w:color w:val="000000"/>
          <w:sz w:val="24"/>
          <w:lang w:val="pl-Pl"/>
        </w:rPr>
        <w:t xml:space="preserve"> ustawy z dnia 2 września 1994 r. o świadczeniu pieniężnym i uprawnieniach przysługujących żołnierzom zastępczej służby wojskowej przymusowo zatrudnianym w kopalniach węgla, kamieniołomach, zakładach rud uranu i batalionach budowlanych, w odniesieniu do których orzeczone zostało inwalidztwo będące następstwem przymusowego zatrudnienia, w miejscach wymienionych w </w:t>
      </w:r>
      <w:r>
        <w:rPr>
          <w:rFonts w:ascii="Times New Roman"/>
          <w:b w:val="false"/>
          <w:i w:val="false"/>
          <w:color w:val="1b1b1b"/>
          <w:sz w:val="24"/>
          <w:lang w:val="pl-Pl"/>
        </w:rPr>
        <w:t>art. 1 ust. 1</w:t>
      </w:r>
      <w:r>
        <w:rPr>
          <w:rFonts w:ascii="Times New Roman"/>
          <w:b w:val="false"/>
          <w:i w:val="false"/>
          <w:color w:val="000000"/>
          <w:sz w:val="24"/>
          <w:lang w:val="pl-Pl"/>
        </w:rPr>
        <w:t xml:space="preserve"> tej ustawy,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cywilnymi niewidomymi ofiarami działań wojennych</w:t>
      </w:r>
    </w:p>
    <w:p>
      <w:pPr>
        <w:spacing w:before="25" w:after="0"/>
        <w:ind w:left="0"/>
        <w:jc w:val="both"/>
        <w:textAlignment w:val="auto"/>
      </w:pPr>
      <w:r>
        <w:rPr>
          <w:rFonts w:ascii="Times New Roman"/>
          <w:b w:val="false"/>
          <w:i w:val="false"/>
          <w:color w:val="000000"/>
          <w:sz w:val="24"/>
          <w:lang w:val="pl-Pl"/>
        </w:rPr>
        <w:t>- przysługuje bezpłatne zaopatrzenie w leki o kategorii dostępności "Rp" lub "Rpz" oraz środki spożywcze specjalnego przeznaczenia żywieniowego objęte decyzją o refundacji, dopuszczone do obrotu na terytorium Rzeczypospolitej Polskiej.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Osobom, o których mowa w ust. 1, receptę może wystawić osoba uprawniona w rozumieniu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Wystawiający receptę jest obowiązany wpisać na recepcie numer PESEL osoby, o której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Osoby, o których mowa w ust. 1, są obowiązane do okazania wystawiającemu receptę dokumentu potwierdzającego przysługujące uprawnienie.</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Dokumentem, o którym mowa w ust. 4, potwierdzającym posiadanie uprawnień przez żołnierzy zastępczej służby wojskowej, o których mowa w ust. 1 pkt 5 i 6, jest zaświadczenie wydawane na wniosek osoby uprawnionej przez Szefa Urzędu do Spraw Kombatantów i Osób Represjonowanych.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Osoba przedstawiająca receptę do realizacji jest obowiązana do okazania dokumentu, o którym mowa w ust. 4.</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Osoba realizująca receptę odnotowuje numer i rodzaj dokumentu potwierdzającego uprawnienia, o których mowa w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rewersie recepty, w przypadku recepty w postaci papierowej;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dokumencie elektronicznym powiązanym z receptą w postaci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[Uprzywilejowanie inwalidów wojennych w zakresie dostępu do wyrobów medycznych]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Inwalidom wojennym i wojskowym, cywilnym niewidomym ofiarom działań wojennych oraz osobom represjonowanym przysługuje prawo do bezpłatnych wyrobów medycznych na zlecenie osoby uprawnionej, o której mowa w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 do wysokości limitu finansowania ze środków publicznych określonego w przepisach wydanych na podstawie </w:t>
      </w:r>
      <w:r>
        <w:rPr>
          <w:rFonts w:ascii="Times New Roman"/>
          <w:b w:val="false"/>
          <w:i w:val="false"/>
          <w:color w:val="1b1b1b"/>
          <w:sz w:val="24"/>
          <w:lang w:val="pl-Pl"/>
        </w:rPr>
        <w:t>art. 38 ust. 4</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Świadczeniobiorcom do 18 roku życia, u których stwierdzono ciężkie i nieodwracalne upośledzenie albo nieuleczalną chorobę zagrażającą życiu, które powstały w prenatalnym okresie rozwoju dziecka lub w czasie porodu, na podstawie zaświadczenia lekarza podstawowej opieki zdrowotnej lub lekarza ubezpieczenia zdrowotnego, posiadającego specjalizację II stopnia lub tytuł specjalisty w dziedzinie: położnictwa i ginekologii, perinatologii, neonatologii lub pediatrii, przysługuje prawo do wyrobów medycznych określonych w przepisach wydanych na podstawie </w:t>
      </w:r>
      <w:r>
        <w:rPr>
          <w:rFonts w:ascii="Times New Roman"/>
          <w:b w:val="false"/>
          <w:i w:val="false"/>
          <w:color w:val="1b1b1b"/>
          <w:sz w:val="24"/>
          <w:lang w:val="pl-Pl"/>
        </w:rPr>
        <w:t>art. 38 ust. 4</w:t>
      </w:r>
      <w:r>
        <w:rPr>
          <w:rFonts w:ascii="Times New Roman"/>
          <w:b w:val="false"/>
          <w:i w:val="false"/>
          <w:color w:val="000000"/>
          <w:sz w:val="24"/>
          <w:lang w:val="pl-Pl"/>
        </w:rPr>
        <w:t xml:space="preserve"> ustawy o refundacji, na zlecenie osoby uprawnionej, o której mowa w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 do wysokości limitu finansowania ze środków publicznych określonego w tych przepisach, według wskazań medycznych bez uwzględnienia okresów użytkowania. O ilości miesięcznego zaopatrzenia w te wyroby decyduje każdorazowo osoba uprawniona do wystawienia zlecenia, o której mowa w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Prawo do wyrobów medycznych, na zasadach, o których mowa w ust. 1a, przysługuje również świadczeniobiorcom posiadającym orzeczenie: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znacznym stopniu niepełnosprawności;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Uprawnionemu żołnierzowi lub pracownikowi, w zakresie leczenia urazów lub chorób nabytych podczas wykonywania zadań poza granicami państwa, przysługuje prawo do bezpłatnych wyrobów medycznych na zlecenie osoby uprawnionej, o której mowa w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 do wysokości limitu finansowania ze środków publicznych określonego w przepisach wydanych na podstawie </w:t>
      </w:r>
      <w:r>
        <w:rPr>
          <w:rFonts w:ascii="Times New Roman"/>
          <w:b w:val="false"/>
          <w:i w:val="false"/>
          <w:color w:val="1b1b1b"/>
          <w:sz w:val="24"/>
          <w:lang w:val="pl-Pl"/>
        </w:rPr>
        <w:t>art. 38 ust. 4</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Weteranowi poszkodowanemu w zakresie leczenia urazów lub chorób nabytych podczas wykonywania zadań poza granicami państwa, przysługuje prawo do bezpłatnych wyrobów medycznych na zlecenie osoby uprawnionej, o której mowa w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 do wysokości limitu finansowania ze środków publicznych określonego w przepisach wydanych na podstawie </w:t>
      </w:r>
      <w:r>
        <w:rPr>
          <w:rFonts w:ascii="Times New Roman"/>
          <w:b w:val="false"/>
          <w:i w:val="false"/>
          <w:color w:val="1b1b1b"/>
          <w:sz w:val="24"/>
          <w:lang w:val="pl-Pl"/>
        </w:rPr>
        <w:t>art. 38 ust. 4</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 xml:space="preserve">W przypadku gdy cena wyrobów medycznych jest wyższa od wysokości limitu finansowania ze środków publicznych, określonego w przepisach wydanych na podstawie </w:t>
      </w:r>
      <w:r>
        <w:rPr>
          <w:rFonts w:ascii="Times New Roman"/>
          <w:b w:val="false"/>
          <w:i w:val="false"/>
          <w:color w:val="1b1b1b"/>
          <w:sz w:val="24"/>
          <w:lang w:val="pl-Pl"/>
        </w:rPr>
        <w:t>art. 38 ust. 4</w:t>
      </w:r>
      <w:r>
        <w:rPr>
          <w:rFonts w:ascii="Times New Roman"/>
          <w:b w:val="false"/>
          <w:i w:val="false"/>
          <w:color w:val="000000"/>
          <w:sz w:val="24"/>
          <w:lang w:val="pl-Pl"/>
        </w:rPr>
        <w:t xml:space="preserve"> ustawy o refundacji, wówczas weteranom poszkodowanym, o których mowa w ust. 2a, służy prawo do dofinansowania kwotą wykraczającą poza wysokość limitu finansowania ze środków publicznych, określonego w przepisach wydanych na podstawie </w:t>
      </w:r>
      <w:r>
        <w:rPr>
          <w:rFonts w:ascii="Times New Roman"/>
          <w:b w:val="false"/>
          <w:i w:val="false"/>
          <w:color w:val="1b1b1b"/>
          <w:sz w:val="24"/>
          <w:lang w:val="pl-Pl"/>
        </w:rPr>
        <w:t>art. 38 ust. 4</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Dofinansowanie, o którym mowa w ust. 2b, może być dokonane ze środków budżetu państwa, z części pozostającej w dyspozycji Ministra Obrony Narodowej - w odniesieniu do weteranów poszkodowanych-żołnierzy, z części pozostającej w dyspozycji ministra właściwego do spraw wewnętrznych - w odniesieniu do weteranów poszkodowanych-funkcjonariuszy Policji, Straży Granicznej, Służby Ochrony Państwa i Państwowej Straży Pożarnej, z części pozostającej w dyspozycji Szefa Agencji Bezpieczeństwa Wewnętrznego - w odniesieniu do weteranów poszkodowanych-funkcjonariuszy Agencji Bezpieczeństwa Wewnętrznego albo z części pozostającej w dyspozycji Szefa Agencji Wywiadu - w odniesieniu do weteranów poszkodowanych-funkcjonariuszy Agencji Wywiadu.</w:t>
      </w:r>
    </w:p>
    <w:p>
      <w:pPr>
        <w:spacing w:before="26" w:after="0"/>
        <w:ind w:left="0"/>
        <w:jc w:val="left"/>
        <w:textAlignment w:val="auto"/>
      </w:pPr>
      <w:r>
        <w:rPr>
          <w:rFonts w:ascii="Times New Roman"/>
          <w:b w:val="false"/>
          <w:i w:val="false"/>
          <w:color w:val="000000"/>
          <w:sz w:val="24"/>
          <w:lang w:val="pl-Pl"/>
        </w:rPr>
        <w:t xml:space="preserve">2d.  </w:t>
      </w:r>
      <w:r>
        <w:rPr>
          <w:rFonts w:ascii="Times New Roman"/>
          <w:b w:val="false"/>
          <w:i w:val="false"/>
          <w:color w:val="000000"/>
          <w:sz w:val="24"/>
          <w:lang w:val="pl-Pl"/>
        </w:rPr>
        <w:t>Prezes Rady Ministrów, Minister Obrony Narodowej i minister właściwy do spraw wewnętrznych, każdy w swoim zakresie, określą, w drodze rozporządzenia, warunki i tryb ubiegania się o dofinansowanie kosztów, o których mowa w ust. 2b. Rozporządzenie powinno zapewnić sprawność postępowania w tych sprawach oraz adekwatność udzielanego dofinansowania w stosunku do ceny wyrobów medycznych.</w:t>
      </w:r>
    </w:p>
    <w:p>
      <w:pPr>
        <w:spacing w:before="26" w:after="0"/>
        <w:ind w:left="0"/>
        <w:jc w:val="left"/>
        <w:textAlignment w:val="auto"/>
      </w:pPr>
      <w:r>
        <w:rPr>
          <w:rFonts w:ascii="Times New Roman"/>
          <w:b w:val="false"/>
          <w:i w:val="false"/>
          <w:color w:val="000000"/>
          <w:sz w:val="24"/>
          <w:lang w:val="pl-Pl"/>
        </w:rPr>
        <w:t xml:space="preserve">2e.  </w:t>
      </w:r>
      <w:r>
        <w:rPr>
          <w:rFonts w:ascii="Times New Roman"/>
          <w:b w:val="false"/>
          <w:i w:val="false"/>
          <w:color w:val="000000"/>
          <w:sz w:val="24"/>
          <w:lang w:val="pl-Pl"/>
        </w:rPr>
        <w:t>Osoby, o których mowa w ust. 1-2a są obowiązane do okazania wystawiającemu zlecenie dokumentu potwierdzającego przysługujące uprawnienie.</w:t>
      </w:r>
    </w:p>
    <w:p>
      <w:pPr>
        <w:spacing w:before="26" w:after="0"/>
        <w:ind w:left="0"/>
        <w:jc w:val="left"/>
        <w:textAlignment w:val="auto"/>
      </w:pPr>
      <w:r>
        <w:rPr>
          <w:rFonts w:ascii="Times New Roman"/>
          <w:b w:val="false"/>
          <w:i w:val="false"/>
          <w:color w:val="000000"/>
          <w:sz w:val="24"/>
          <w:lang w:val="pl-Pl"/>
        </w:rPr>
        <w:t xml:space="preserve">2f.  </w:t>
      </w:r>
      <w:r>
        <w:rPr>
          <w:rFonts w:ascii="Times New Roman"/>
          <w:b w:val="false"/>
          <w:i w:val="false"/>
          <w:color w:val="000000"/>
          <w:sz w:val="24"/>
          <w:lang w:val="pl-Pl"/>
        </w:rPr>
        <w:t>Wystawiający zlecenie jest obowiązany wpisać na zleceniu rodzaj, numer, datę wydania i termin ważności dokumentu potwierdzającego uprawnienia, o których mowa w ust. 1-2a.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Przepisy </w:t>
      </w:r>
      <w:r>
        <w:rPr>
          <w:rFonts w:ascii="Times New Roman"/>
          <w:b w:val="false"/>
          <w:i w:val="false"/>
          <w:color w:val="1b1b1b"/>
          <w:sz w:val="24"/>
          <w:lang w:val="pl-Pl"/>
        </w:rPr>
        <w:t>art. 38 ust.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o refundacji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47a. </w:t>
      </w:r>
      <w:r>
        <w:rPr>
          <w:rFonts w:ascii="Times New Roman"/>
          <w:b/>
          <w:i w:val="false"/>
          <w:color w:val="000000"/>
          <w:sz w:val="24"/>
          <w:lang w:val="pl-Pl"/>
        </w:rPr>
        <w:t xml:space="preserve"> [Szczególne uprawnienia dawców narządów]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Świadczeniobiorca będący żywym dawcą narządu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 lipca 2005 r. o pobieraniu, przechowywaniu i przeszczepianiu komórek, tkanek i narządów ma prawo do badań mających na celu monitorowanie jego stanu zdrowia przeprowadzanych przez podmiot leczniczy, który dokonał pobrania narządu, co 12 miesięcy od dnia pobrania narządu, nie dłużej jednak niż przez 10 lat.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Podmiot leczniczy, który dokonał pobrania narządu, przekazuje niezwłocznie wyniki badań, o których mowa w ust. 1, do rejestru żywych dawców prowadzonego na podstawie przepisów </w:t>
      </w:r>
      <w:r>
        <w:rPr>
          <w:rFonts w:ascii="Times New Roman"/>
          <w:b w:val="false"/>
          <w:i w:val="false"/>
          <w:color w:val="1b1b1b"/>
          <w:sz w:val="24"/>
          <w:lang w:val="pl-Pl"/>
        </w:rPr>
        <w:t>ustawy</w:t>
      </w:r>
      <w:r>
        <w:rPr>
          <w:rFonts w:ascii="Times New Roman"/>
          <w:b w:val="false"/>
          <w:i w:val="false"/>
          <w:color w:val="000000"/>
          <w:sz w:val="24"/>
          <w:lang w:val="pl-Pl"/>
        </w:rPr>
        <w:t>, o której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zdrowia określi, w drodze rozporządzenia, rodzaj i zakres badań żywych dawców narządu wykonywanych w ramach monitorowania ich stanu zdrowia, mając na uwadze kontrolę ich stanu zdrowia związanego z oddaniem narządu.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47b. </w:t>
      </w:r>
      <w:r>
        <w:rPr>
          <w:rFonts w:ascii="Times New Roman"/>
          <w:b/>
          <w:i w:val="false"/>
          <w:color w:val="000000"/>
          <w:sz w:val="24"/>
          <w:lang w:val="pl-Pl"/>
        </w:rPr>
        <w:t xml:space="preserve"> [Dokumenty potwierdzające szczególne uprawnienia]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Uprawniony żołnierz lub pracownik korzysta ze świadczeń opieki zdrowotnej, o których mowa w art. 24a, art. 44 ust. 1a, art. 47 ust. 2 oraz art. 57 ust. 2 pkt 12, na podstawie dokumentu potwierdzającego przysługujące uprawnienia.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Weteran poszkodowany korzysta ze świadczeń opieki zdrowotnej, o których mowa w art. 24b, art. 24c, art. 44 ust. 1c, art. 47 ust. 2a oraz art. 57 ust. 2 pkt 13, na podstawie dokumentu potwierdzającego przysługujące mu uprawnienia.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Rady Ministrów, Minister Obrony Narodowej i minister właściwy do spraw wewnętrznych, każdy w swoim zakresie, określą, w drodze rozporządzenia, podmioty uprawnione do wydawania dokumentów, o których mowa w ust. 1 i 1a, wzory tych dokumentów, tryb ich wydawania, wymiany lub zwrotu, a także dane zawarte w tych dokumentach, mając na względzie realizację uprawnień wynikających z ustawy oraz kierując się koniecznością zapewnienia sprawności postępowania przy wydawaniu dokumentów potwierdzających uprawnienia.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47c. </w:t>
      </w:r>
      <w:r>
        <w:rPr>
          <w:rFonts w:ascii="Times New Roman"/>
          <w:b/>
          <w:i w:val="false"/>
          <w:color w:val="000000"/>
          <w:sz w:val="24"/>
          <w:lang w:val="pl-Pl"/>
        </w:rPr>
        <w:t xml:space="preserve"> [Szczególne uprawnienia do korzystania ze świadczeń poza kolejnością]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w:t>
      </w:r>
      <w:r>
        <w:rPr>
          <w:rFonts w:ascii="Times New Roman"/>
          <w:b w:val="false"/>
          <w:i w:val="false"/>
          <w:color w:val="000000"/>
          <w:sz w:val="24"/>
          <w:lang w:val="pl-Pl"/>
        </w:rPr>
        <w:t> Kobiety w ciąży, świadczeniobiorcy, o których mowa w art. 47 ust. 1a i 1b, osoby, o których mowa w art. 43 ust. 1, inwalidzi wojenni i wojskowi, kombatanci, działacze opozycji antykomunistycznej i osoby represjonowane z powodów politycznych oraz osoby deportowane do pracy przymusowej mają prawo do korzystania poza kolejnością ze świadczeń opieki zdrowotnej oraz z usług farmaceutycznych udzielanych w aptekach.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Korzystanie poza kolejnością ze świadczeń opieki zdrowotnej w zakresie świadczeń opieki zdrowotnej w szpitalach i świadczeń specjalistycznych w ambulatoryjnej opiece zdrowotnej oznacza, że świadczeniodawca udziela tych świadczeń poza kolejnością przyjęć wynikającą z prowadzonej przez niego listy oczekujących, o której mowa w art. 20 ust.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Świadczeniodawca udziela świadczeń opieki zdrowotnej, o których mowa w ust. 1 i 2, w dniu zgłoszenia.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udzielenie świadczenia nie jest możliwe w dniu zgłoszenia, świadczeniodawca wyznacza inny termin poza kolejnością przyjęć wynikającą z prowadzonej przez niego listy oczekujących. Świadczenie z zakresu ambulatoryjnej opieki specjalistycznej nie może być udzielone w terminie późniejszym niż w ciągu 7 dni roboczych od dnia zgłoszenia.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miejscach rejestracji pacjentów do udzielania świadczeń opieki zdrowotnej, w miejscach udzielania świadczeń podstawowej opieki zdrowotnej oraz w aptekach, odpowiednio świadczeniodawca albo kierownik apteki uwidacznia pisemną informację o uprawnieniach określonych w ust. 1-4.</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Przepisy ust. 2-4 stosuje się do świadczeń opieki zdrowotnej udzielanych poza kolejnością na podstawie art. 24a-24c.</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3a  </w:t>
      </w:r>
    </w:p>
    <w:p>
      <w:pPr>
        <w:spacing w:before="25" w:after="0"/>
        <w:ind w:left="0"/>
        <w:jc w:val="center"/>
        <w:textAlignment w:val="auto"/>
      </w:pPr>
      <w:r>
        <w:rPr>
          <w:rFonts w:ascii="Times New Roman"/>
          <w:b/>
          <w:i w:val="false"/>
          <w:color w:val="000000"/>
          <w:sz w:val="24"/>
          <w:lang w:val="pl-Pl"/>
        </w:rPr>
        <w:t>Ratunkowy dostęp do technologii lekowych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47d. </w:t>
      </w:r>
      <w:r>
        <w:rPr>
          <w:rFonts w:ascii="Times New Roman"/>
          <w:b/>
          <w:i w:val="false"/>
          <w:color w:val="000000"/>
          <w:sz w:val="24"/>
          <w:lang w:val="pl-Pl"/>
        </w:rPr>
        <w:t xml:space="preserve"> [Zgoda na pokrycie kosztów leku w ramach ratunkowego dostępu do technologii lekowej]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uzasadnionej i wynikającej ze wskazań aktualnej wiedzy medycznej potrzeby zastosowania u świadczeniobiorcy leku, który nie jest finansowany ze środków publicznych w danym wskazaniu, jeżeli jest to niezbędne dla ratowania życia lub zdrowia świadczeniobiorcy we wskazaniu występującym u jednostkowych pacjentów, a zostały już wyczerpane u danego świadczeniobiorcy wszystkie możliwe do zastosowania w tym wskazaniu dostępne technologie medyczne finansowane ze środków publicznych, minister właściwy do spraw zdrowia może wydać, w drodze decyzji administracyjnej, zgodę na pokrycie kosztów tego leku w ramach ratunkowego dostępu do technologii lekowej.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może wydać kolejną zgodę na pokrycie kosztów leku w ramach ratunkowego dostępu do technologii lekowej na potrzeby tego samego świadczeniobiorcy jako kontynuację leczenia, pod warunkiem potwierdzenia przez lekarza specjalistę w dziedzinie medycyny odpowiedniej ze względu na chorobę lub problem zdrowotny świadczeniobiorcy skuteczności leczenia świadczeniobiorcy lekiem, którego dotyczyła pierwsza zgoda.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Zgoda, o której mowa w ust. 1 lub 2, jest wydawana na okres terapii nie dłuższy niż 3 miesiące albo trzy cykle leczenia.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Zgoda, o której mowa w ust. 1 lub 2, jest wydawana wyłącznie dla leku, który jest dopuszczony do obrotu zgodnie z </w:t>
      </w:r>
      <w:r>
        <w:rPr>
          <w:rFonts w:ascii="Times New Roman"/>
          <w:b w:val="false"/>
          <w:i w:val="false"/>
          <w:color w:val="1b1b1b"/>
          <w:sz w:val="24"/>
          <w:lang w:val="pl-Pl"/>
        </w:rPr>
        <w:t>art. 3</w:t>
      </w:r>
      <w:r>
        <w:rPr>
          <w:rFonts w:ascii="Times New Roman"/>
          <w:b w:val="false"/>
          <w:i w:val="false"/>
          <w:color w:val="000000"/>
          <w:sz w:val="24"/>
          <w:lang w:val="pl-Pl"/>
        </w:rPr>
        <w:t xml:space="preserve"> ustawy z dnia 6 września 2001 r. - Prawo farmaceutyczne lub pozostaje w obrocie na podstawie </w:t>
      </w:r>
      <w:r>
        <w:rPr>
          <w:rFonts w:ascii="Times New Roman"/>
          <w:b w:val="false"/>
          <w:i w:val="false"/>
          <w:color w:val="1b1b1b"/>
          <w:sz w:val="24"/>
          <w:lang w:val="pl-Pl"/>
        </w:rPr>
        <w:t>art. 29 ust. 5</w:t>
      </w:r>
      <w:r>
        <w:rPr>
          <w:rFonts w:ascii="Times New Roman"/>
          <w:b w:val="false"/>
          <w:i w:val="false"/>
          <w:color w:val="000000"/>
          <w:sz w:val="24"/>
          <w:lang w:val="pl-Pl"/>
        </w:rPr>
        <w:t xml:space="preserve"> lub </w:t>
      </w:r>
      <w:r>
        <w:rPr>
          <w:rFonts w:ascii="Times New Roman"/>
          <w:b w:val="false"/>
          <w:i w:val="false"/>
          <w:color w:val="1b1b1b"/>
          <w:sz w:val="24"/>
          <w:lang w:val="pl-Pl"/>
        </w:rPr>
        <w:t>6</w:t>
      </w:r>
      <w:r>
        <w:rPr>
          <w:rFonts w:ascii="Times New Roman"/>
          <w:b w:val="false"/>
          <w:i w:val="false"/>
          <w:color w:val="000000"/>
          <w:sz w:val="24"/>
          <w:lang w:val="pl-Pl"/>
        </w:rPr>
        <w:t xml:space="preserve"> tej ustawy oraz jest dostępny na rynku.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Decyzji administracyjnej w sprawie wydania zgody, o której mowa w ust. 1 lub 2, nadaje się rygor natychmiastowej wykonalności.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Kopię decyzji, o której mowa w ust. 1 lub 2, minister właściwy do spraw zdrowia przesyła właściwemu oddziałowi wojewódzkiemu Funduszu.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Wydając decyzję administracyjną w sprawie wydania zgody, o której mowa w ust. 1 lub 2, minister właściwy do spraw zdrowia bierze pod uwagę opinię Agencji, o której mowa w art. 47f ust. 1 lub 2, wydaną dla danego leku w danym wskazaniu.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47e. </w:t>
      </w:r>
      <w:r>
        <w:rPr>
          <w:rFonts w:ascii="Times New Roman"/>
          <w:b/>
          <w:i w:val="false"/>
          <w:color w:val="000000"/>
          <w:sz w:val="24"/>
          <w:lang w:val="pl-Pl"/>
        </w:rPr>
        <w:t xml:space="preserve"> [Wniosek świadczeniodawcy]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Zgoda, o której mowa w art. 47d ust. 1 lub 2, jest wydawana na wniosek świadczeniodawcy posiadającego w dniu złożenia wniosku, zawartą umowę o udzielanie świadczeń opieki zdrowotnej w zakresie, o którym mowa w art. 15 ust. 2 pkt 3, który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świadczeniodawcy składającego wniosek, z podaniem nazwy (firmy), adresu albo siedziby, numeru NIP lub REGON;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miejsce udzielania świadczeń opieki zdrowotnej u danego świadczeniodawcy;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imię i nazwisko oraz numer prawa wykonywania zawodu lekarza specjalisty w dziedzinie medycyny odpowiedniej ze względu na chorobę lub problem zdrowotny świadczeniobiorcy;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imię i nazwisko świadczeniobiorcy;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numer PESEL świadczeniobiorcy, a jeżeli nie posiada numeru PESEL - rodzaj i numer dokumentu potwierdzającego tożsamość; w przypadku dziecka nieposiadającego numeru PESEL lub niemożności ustalenia tego numeru - numer PESEL przedstawiciela ustawowego lub opiekuna faktycznego w rozumieniu </w:t>
      </w:r>
      <w:r>
        <w:rPr>
          <w:rFonts w:ascii="Times New Roman"/>
          <w:b w:val="false"/>
          <w:i w:val="false"/>
          <w:color w:val="1b1b1b"/>
          <w:sz w:val="24"/>
          <w:lang w:val="pl-Pl"/>
        </w:rPr>
        <w:t>art. 3 ust. 1 pkt 1</w:t>
      </w:r>
      <w:r>
        <w:rPr>
          <w:rFonts w:ascii="Times New Roman"/>
          <w:b w:val="false"/>
          <w:i w:val="false"/>
          <w:color w:val="000000"/>
          <w:sz w:val="24"/>
          <w:lang w:val="pl-Pl"/>
        </w:rPr>
        <w:t xml:space="preserve"> ustawy z dnia 6 listopada 2008 r. o prawach pacjenta i Rzeczniku Praw Pacjenta wraz z adnotacją o zamieszczeniu numeru PESEL osoby innej niż świadczeniobiorca, a w przypadku nieposiadania numeru PESEL - rodzaj i numer dokumentu potwierdzającego tożsamość wraz z adnotacją o zamieszczeniu danych osoby innej niż świadczeniobiorca;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informację, czy wniosek jest składany po raz pierwszy, czy dotyczy kontynuacji leczenia, o której mowa w art. 47d ust. 2;</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wskazanie choroby lub problemu zdrowotnego i ich oznaczenie według Międzynarodowej Statystycznej Klasyfikacji Chorób i Problemów Zdrowotnych ICD-10 oraz opis stanu klinicznego świadczeniobiorcy;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nazwę leku i nazwę powszechnie stosowaną leku oraz jego postać farmaceutyczną, moc, ilość i sposób dawkowania oraz numer pozwolenia na dopuszczenie do obrotu;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planowany okres terapii lub liczbę cykli leczenia;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opis przebiegu dotychczasowego leczenia wraz z podaniem stosowanych leków, ich mocy, sposobu dawkowania i określeniem czasu ich stosowania oraz jego efektów, wskazujących jednoznacznie, że zostały wyczerpane wszystkie możliwe do zastosowania w danym wskazaniu dostępne technologie medyczne finansowane ze środków publicznych lub brak jest możliwości ich zastosowania;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potwierdzenie skuteczności leczenia w ramach ratunkowego dostępu do technologii lekowej - w przypadku kontynuacji leczenia;</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wskazanie wartości netto wnioskowanej terapii albo cykli leczenia, wraz z jej uzasadnieniem;</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określenie okresu wnioskowanej terapii albo liczby cykli leczenia, jednak w wymiarze nie dłuższym niż trzymiesięczna terapia albo trzy cykle leczenia;</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datę sporządzenia wniosku oraz podpis i pieczęć świadczeniodawcy i lekarza, o którym mowa w pkt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wniosku dołącza się opinię konsultanta krajowego lub konsultanta wojewódzkiego w dziedzinie medycyny odpowiedniej ze względu na chorobę lub problem zdrowotny świadczeniobiorcy, która zawiera ocenę zasadności zastosowania produktu leczniczego, którego dotyczy wniosek, o którym mowa w ust. 1, u danego świadczeniobiorcy.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wraz z opinią, o której mowa w ust. 2, składa się w postaci papierowej lub elektronicznej.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Wniosek rozpatruje się w terminie nie dłuższym niż 14 dni od dnia otrzymania kompletnego wniosku, z wyjątkiem przypadków, o których mowa w art. 47f ust. 1 lub 2, kiedy termin na rozpatrzenie wniosku biegnie od dnia otrzymania przez ministra właściwego do spraw zdrowia opinii sporządzonej przez Agencję.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zdrowia określi, w drodze rozporządzenia, wzór oraz format wniosku o wydanie zgody, o której mowa w art. 47d ust. 1 lub 2, mając na względzie zapewnienie sprawności postępowania oraz bezpieczeństwo przekazywanych informacji.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47f. </w:t>
      </w:r>
      <w:r>
        <w:rPr>
          <w:rFonts w:ascii="Times New Roman"/>
          <w:b/>
          <w:i w:val="false"/>
          <w:color w:val="000000"/>
          <w:sz w:val="24"/>
          <w:lang w:val="pl-Pl"/>
        </w:rPr>
        <w:t xml:space="preserve"> [Opinia Agencji w sprawie zasadności finansowania leku ze środków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gdy koszt wnioskowanej terapii w ujęciu kwartalnym lub trzech cykli leczenia przekracza jedną czwartą średniej wartości produktu krajowego brutto na jednego mieszkańca, o której mowa w </w:t>
      </w:r>
      <w:r>
        <w:rPr>
          <w:rFonts w:ascii="Times New Roman"/>
          <w:b w:val="false"/>
          <w:i w:val="false"/>
          <w:color w:val="1b1b1b"/>
          <w:sz w:val="24"/>
          <w:lang w:val="pl-Pl"/>
        </w:rPr>
        <w:t>art. 6 ust. 1</w:t>
      </w:r>
      <w:r>
        <w:rPr>
          <w:rFonts w:ascii="Times New Roman"/>
          <w:b w:val="false"/>
          <w:i w:val="false"/>
          <w:color w:val="000000"/>
          <w:sz w:val="24"/>
          <w:lang w:val="pl-Pl"/>
        </w:rPr>
        <w:t xml:space="preserve"> ustawy z dnia 26 października 2000 r. o sposobie obliczania wartości rocznego produktu krajowego brutto (Dz. U. poz. 1188 oraz z 2009 r. poz. 817), i jest to pierwszy wniosek dla danego leku w danym wskazaniu, minister właściwy do spraw zdrowia zleca Agencji sporządzenie opinii w sprawie zasadności finansowania ze środków publicznych leku w danym wskazaniu.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gdy koszt wnioskowanej terapii w ujęciu kwartalnym lub trzech cykli leczenia nie przekracza jednej czwartej średniej wartości produktu krajowego brutto na jednego mieszkańca, o której mowa w </w:t>
      </w:r>
      <w:r>
        <w:rPr>
          <w:rFonts w:ascii="Times New Roman"/>
          <w:b w:val="false"/>
          <w:i w:val="false"/>
          <w:color w:val="1b1b1b"/>
          <w:sz w:val="24"/>
          <w:lang w:val="pl-Pl"/>
        </w:rPr>
        <w:t>art. 6 ust. 1</w:t>
      </w:r>
      <w:r>
        <w:rPr>
          <w:rFonts w:ascii="Times New Roman"/>
          <w:b w:val="false"/>
          <w:i w:val="false"/>
          <w:color w:val="000000"/>
          <w:sz w:val="24"/>
          <w:lang w:val="pl-Pl"/>
        </w:rPr>
        <w:t xml:space="preserve"> ustawy z dnia 26 października 2000 r. o sposobie obliczania wartości rocznego produktu krajowego brutto, i uprzednio została wydana co najmniej jedna zgoda, o której mowa w art. 47d ust. 1, w sprawie wniosku dotyczącego innego świadczeniobiorcy dla tego samego leku w tym samym wskazaniu, minister właściwy do spraw zdrowia zleca Agencji sporządzenie opinii, o której mowa w ust. 1, jeżeli nie została ona wcześniej wydana dla danego leku w danym wskazaniu dla innego świadczeniobiorcy.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Agencja sporządza opinię, o której mowa w ust. 1 lub 2, w terminie 30 dni od dnia otrzymania zlecenia ministra właściwego do spraw zdrowia, kierując się kryteriami, o których mowa w </w:t>
      </w:r>
      <w:r>
        <w:rPr>
          <w:rFonts w:ascii="Times New Roman"/>
          <w:b w:val="false"/>
          <w:i w:val="false"/>
          <w:color w:val="1b1b1b"/>
          <w:sz w:val="24"/>
          <w:lang w:val="pl-Pl"/>
        </w:rPr>
        <w:t>art. 12 pkt 3-6</w:t>
      </w:r>
      <w:r>
        <w:rPr>
          <w:rFonts w:ascii="Times New Roman"/>
          <w:b w:val="false"/>
          <w:i w:val="false"/>
          <w:color w:val="000000"/>
          <w:sz w:val="24"/>
          <w:lang w:val="pl-Pl"/>
        </w:rPr>
        <w:t xml:space="preserve"> oraz </w:t>
      </w:r>
      <w:r>
        <w:rPr>
          <w:rFonts w:ascii="Times New Roman"/>
          <w:b w:val="false"/>
          <w:i w:val="false"/>
          <w:color w:val="1b1b1b"/>
          <w:sz w:val="24"/>
          <w:lang w:val="pl-Pl"/>
        </w:rPr>
        <w:t>pkt 8-10</w:t>
      </w:r>
      <w:r>
        <w:rPr>
          <w:rFonts w:ascii="Times New Roman"/>
          <w:b w:val="false"/>
          <w:i w:val="false"/>
          <w:color w:val="000000"/>
          <w:sz w:val="24"/>
          <w:lang w:val="pl-Pl"/>
        </w:rPr>
        <w:t xml:space="preserve"> ustawy o refundacji. Opinia może zawierać określenie maksymalnego poziomu kosztu terapii lub ceny leku, po przekroczeniu którego nie jest zasadne finansowanie tego leku ze środków publicznych.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przypadku gdy z opinii Agencji, o której mowa w ust. 1 albo 2, wynika, że jest zasadne finansowanie ze środków publicznych leku, który nie jest finansowany ze środków publicznych w danym wskazaniu, jeżeli jest to niezbędne dla ratowania życia lub zdrowia świadczeniobiorców, minister właściwy do spraw zdrowia wzywa podmiot odpowiedzialny w rozumieniu </w:t>
      </w:r>
      <w:r>
        <w:rPr>
          <w:rFonts w:ascii="Times New Roman"/>
          <w:b w:val="false"/>
          <w:i w:val="false"/>
          <w:color w:val="1b1b1b"/>
          <w:sz w:val="24"/>
          <w:lang w:val="pl-Pl"/>
        </w:rPr>
        <w:t>art. 2 pkt 24</w:t>
      </w:r>
      <w:r>
        <w:rPr>
          <w:rFonts w:ascii="Times New Roman"/>
          <w:b w:val="false"/>
          <w:i w:val="false"/>
          <w:color w:val="000000"/>
          <w:sz w:val="24"/>
          <w:lang w:val="pl-Pl"/>
        </w:rPr>
        <w:t xml:space="preserve"> ustawy z dnia 6 września 2001 r. - Prawo farmaceutyczne lub przedstawiciela podmiotu odpowiedzialnego w rozumieniu </w:t>
      </w:r>
      <w:r>
        <w:rPr>
          <w:rFonts w:ascii="Times New Roman"/>
          <w:b w:val="false"/>
          <w:i w:val="false"/>
          <w:color w:val="1b1b1b"/>
          <w:sz w:val="24"/>
          <w:lang w:val="pl-Pl"/>
        </w:rPr>
        <w:t>art. 2 pkt 35a</w:t>
      </w:r>
      <w:r>
        <w:rPr>
          <w:rFonts w:ascii="Times New Roman"/>
          <w:b w:val="false"/>
          <w:i w:val="false"/>
          <w:color w:val="000000"/>
          <w:sz w:val="24"/>
          <w:lang w:val="pl-Pl"/>
        </w:rPr>
        <w:t xml:space="preserve"> tej ustawy do złożenia wniosku, o którym mowa w </w:t>
      </w:r>
      <w:r>
        <w:rPr>
          <w:rFonts w:ascii="Times New Roman"/>
          <w:b w:val="false"/>
          <w:i w:val="false"/>
          <w:color w:val="1b1b1b"/>
          <w:sz w:val="24"/>
          <w:lang w:val="pl-Pl"/>
        </w:rPr>
        <w:t>art. 24 ust. 1 pkt 1</w:t>
      </w:r>
      <w:r>
        <w:rPr>
          <w:rFonts w:ascii="Times New Roman"/>
          <w:b w:val="false"/>
          <w:i w:val="false"/>
          <w:color w:val="000000"/>
          <w:sz w:val="24"/>
          <w:lang w:val="pl-Pl"/>
        </w:rPr>
        <w:t xml:space="preserve"> ustawy o refundacji, dla leku w tym wskazaniu, w terminie 90 dni od dnia doręczenia wezwania.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wezwaniu, o którym mowa w ust. 4, zawierającą nazwę (firmę) podmiotu odpowiedzialnego lub przedstawiciela podmiotu odpowiedzialnego, nazwę leku oraz wskazanie, w jakim miałby być refundowany, udostępnia się na stronie internetowej urzędu obsługującego ministra właściwego do spraw zdrowia oraz na stronie podmiotowej Biuletynu Informacji Publicznej urzędu obsługującego ministra właściwego do spraw zdrowia.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Do czasu upływu terminu złożenia wniosku, o którym mowa w </w:t>
      </w:r>
      <w:r>
        <w:rPr>
          <w:rFonts w:ascii="Times New Roman"/>
          <w:b w:val="false"/>
          <w:i w:val="false"/>
          <w:color w:val="1b1b1b"/>
          <w:sz w:val="24"/>
          <w:lang w:val="pl-Pl"/>
        </w:rPr>
        <w:t>art. 24 ust. 1 pkt 1</w:t>
      </w:r>
      <w:r>
        <w:rPr>
          <w:rFonts w:ascii="Times New Roman"/>
          <w:b w:val="false"/>
          <w:i w:val="false"/>
          <w:color w:val="000000"/>
          <w:sz w:val="24"/>
          <w:lang w:val="pl-Pl"/>
        </w:rPr>
        <w:t xml:space="preserve"> ustawy o refundacji, lub do czasu wydania decyzji, o której mowa w ust. 7 pkt 4, minister właściwy do spraw zdrowia rozpatruje wpływające wnioski, o których mowa w art. 47e ust. 1.</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zdrowia odmawia wydania zgody, o której mowa w art. 47d ust. 1, w odniesieniu do leku w danym wskazaniu, w przypadku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opinii Agencji, o której mowa w ust. 1 albo 2, wynika, że nie jest zasadne finansowanie ze środków publicznych danej substancji czynnej w tym wskazaniu;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 odpowiedzialny nie złożył wniosku w terminie określonym w ust. 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została wydana rekomendacja, o której mowa w </w:t>
      </w:r>
      <w:r>
        <w:rPr>
          <w:rFonts w:ascii="Times New Roman"/>
          <w:b w:val="false"/>
          <w:i w:val="false"/>
          <w:color w:val="1b1b1b"/>
          <w:sz w:val="24"/>
          <w:lang w:val="pl-Pl"/>
        </w:rPr>
        <w:t>art. 35 ust. 6 pkt 2</w:t>
      </w:r>
      <w:r>
        <w:rPr>
          <w:rFonts w:ascii="Times New Roman"/>
          <w:b w:val="false"/>
          <w:i w:val="false"/>
          <w:color w:val="000000"/>
          <w:sz w:val="24"/>
          <w:lang w:val="pl-Pl"/>
        </w:rPr>
        <w:t xml:space="preserve"> ustawy o refundacji w odniesieniu do danej substancji czynnej w tym wskazaniu;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została wydana decyzja o odmowie objęcia refundacją i ustalenia urzędowej ceny zbytu, o której mowa w </w:t>
      </w:r>
      <w:r>
        <w:rPr>
          <w:rFonts w:ascii="Times New Roman"/>
          <w:b w:val="false"/>
          <w:i w:val="false"/>
          <w:color w:val="1b1b1b"/>
          <w:sz w:val="24"/>
          <w:lang w:val="pl-Pl"/>
        </w:rPr>
        <w:t>art. 11</w:t>
      </w:r>
      <w:r>
        <w:rPr>
          <w:rFonts w:ascii="Times New Roman"/>
          <w:b w:val="false"/>
          <w:i w:val="false"/>
          <w:color w:val="000000"/>
          <w:sz w:val="24"/>
          <w:lang w:val="pl-Pl"/>
        </w:rPr>
        <w:t xml:space="preserve"> ustawy o refundacji, w odniesieniu do danej substancji czynnej w tym wskazaniu.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47g. </w:t>
      </w:r>
      <w:r>
        <w:rPr>
          <w:rFonts w:ascii="Times New Roman"/>
          <w:b/>
          <w:i w:val="false"/>
          <w:color w:val="000000"/>
          <w:sz w:val="24"/>
          <w:lang w:val="pl-Pl"/>
        </w:rPr>
        <w:t xml:space="preserve"> [Treść decyzji w sprawie wydania zgody]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Decyzja administracyjna w sprawie wydania zgody, o której mowa w art. 47d ust. 1 i 2,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datę wydania;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okres, na jaki została wydana zgoda na pokrycie kosztów leku;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oznaczenie świadczeniodawcy z podaniem jego nazwy (firmy) i adresu albo siedziby;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imię i nazwisko świadczeniobiorcy;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numer PESEL świadczeniobiorcy, a jeżeli nie posiada numeru PESEL - rodzaj i numer dokumentu potwierdzającego tożsamość; w przypadku dziecka nieposiadającego numeru PESEL lub niemożności ustalenia tego numeru - numer PESEL przedstawiciela ustawowego lub opiekuna faktycznego w rozumieniu </w:t>
      </w:r>
      <w:r>
        <w:rPr>
          <w:rFonts w:ascii="Times New Roman"/>
          <w:b w:val="false"/>
          <w:i w:val="false"/>
          <w:color w:val="1b1b1b"/>
          <w:sz w:val="24"/>
          <w:lang w:val="pl-Pl"/>
        </w:rPr>
        <w:t>art. 3 ust. 1 pkt 1</w:t>
      </w:r>
      <w:r>
        <w:rPr>
          <w:rFonts w:ascii="Times New Roman"/>
          <w:b w:val="false"/>
          <w:i w:val="false"/>
          <w:color w:val="000000"/>
          <w:sz w:val="24"/>
          <w:lang w:val="pl-Pl"/>
        </w:rPr>
        <w:t xml:space="preserve"> ustawy z dnia 6 listopada 2008 r. o prawach pacjenta i Rzeczniku Praw Pacjenta wraz z adnotacją o zamieszczeniu numeru PESEL osoby innej niż świadczeniobiorca, a w przypadku nieposiadania numeru PESEL - rodzaj i numer dokumentu potwierdzającego tożsamość wraz z adnotacją o zamieszczeniu danych osoby innej niż świadczeniobiorca;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informację, czy zgoda została wydana w ramach kontynuacji leczenia;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wskazanie choroby lub problemu zdrowotnego i ich oznaczenie według Międzynarodowej Statystycznej Klasyfikacji Chorób i Problemów Zdrowotnych ICD-10;</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nazwę leku i nazwę powszechnie stosowaną leku oraz jego postać farmaceutyczną, moc i ilość;</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maksymalną kwotę, jaka może być przeznaczona na pokrycie ceny leku.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Odmowa wydania zgody, o której mowa w art. 47d ust. 1 i 2, zawiera w szczególności dane określone w ust. 1 pkt 1, 3-5, 7 i 8 oraz uzasadnienie.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47h. </w:t>
      </w:r>
      <w:r>
        <w:rPr>
          <w:rFonts w:ascii="Times New Roman"/>
          <w:b/>
          <w:i w:val="false"/>
          <w:color w:val="000000"/>
          <w:sz w:val="24"/>
          <w:lang w:val="pl-Pl"/>
        </w:rPr>
        <w:t xml:space="preserve"> [Ewidencja wniosków i wydanych decyzji w sprawie wydania zgód]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prowadzi ewidencję wniosków, o których mowa w art. 47e, oraz ewidencję decyzji administracyjnych w sprawie wydania zgód, o których mowa w art. 47d ust. 1 i 2, zwaną dalej "ewidencją".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Ewidencja zawiera w odniesieniu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wniosków, o których mowa w art. 47e - dane, o których mowa w art. 47e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decyzji administracyjnych w sprawie wydania zgód, o których mowa w art. 47d ust. 1 i 2:</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dane, o których mowa w art. 47g ust. 1 pkt 1-8,</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maksymalną kwotę, o której mowa w art. 47g ust. 1 pkt 9, a w przypadku kontynuacji leczenia - sumaryczne zestawienie kosztów leku obejmujące wszystkie wydane zgody,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datę przekazania do Agencji zlecenia sporządzenia opinii, o której mowa w art. 47f ust. 1 lub 2, datę sporządzenia tej opinii przez Agencję oraz stanowisko Agencji w niej wyrażone.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Administratorem danych zawartych w ewidencji jest minister właściwy do spraw zdrowia.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Ewidencja jest prowadzona w systemie teleinformatycznym.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Administratorem systemu teleinformatycznego ewidencji jest jednostka podległa ministrowi właściwemu do spraw zdrowia właściwa w zakresie systemów informacyjnych ochrony zdrowia, której zadaniem jest dostarczenie oraz utrzymanie systemu teleinformatycznego ewidencji, zarządzanie nim oraz zapewnienie bezpieczeństwa i integralności danych.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zdrowia jest uprawniony do przetwarzania danych zawartych w ewidencji w celu realizacji zadań, o których mowa w tym rozdziale.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47i. </w:t>
      </w:r>
      <w:r>
        <w:rPr>
          <w:rFonts w:ascii="Times New Roman"/>
          <w:b/>
          <w:i w:val="false"/>
          <w:color w:val="000000"/>
          <w:sz w:val="24"/>
          <w:lang w:val="pl-Pl"/>
        </w:rPr>
        <w:t xml:space="preserve"> [Pokrywanie kosztu leku objętego zgodą]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Koszt leku jest pokrywany przez Fundusz w wysokości wynikającej z rachunku lub faktury dokumentującej zakup leku, ale nie wyższej niż kwota określona w decyzji administracyjnej w sprawie wydania zgody, o której mowa w art. 47d ust. 1 albo 2. Kopię rachunku lub faktury świadczeniodawca przekazuje dyrektorowi właściwego oddziału wojewódzkiego Funduszu w terminie określonym w przepisach wydanych na podstawie art. 137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gdy zgoda, o której mowa w art. 47d ust. 1 albo 2, dotyczy leku, w odniesieniu do którego została wydana decyzja o objęciu refundacją i ustaleniu urzędowej ceny zbytu, o której mowa w </w:t>
      </w:r>
      <w:r>
        <w:rPr>
          <w:rFonts w:ascii="Times New Roman"/>
          <w:b w:val="false"/>
          <w:i w:val="false"/>
          <w:color w:val="1b1b1b"/>
          <w:sz w:val="24"/>
          <w:lang w:val="pl-Pl"/>
        </w:rPr>
        <w:t>art. 11</w:t>
      </w:r>
      <w:r>
        <w:rPr>
          <w:rFonts w:ascii="Times New Roman"/>
          <w:b w:val="false"/>
          <w:i w:val="false"/>
          <w:color w:val="000000"/>
          <w:sz w:val="24"/>
          <w:lang w:val="pl-Pl"/>
        </w:rPr>
        <w:t xml:space="preserve"> ustawy o refundacji, kwota określona w decyzji administracyjnej w sprawie wydania tej zgody nie może być wyższa niż wynikająca z zastosowania do obliczeń ceny hurtowej brutto tego leku wraz z instrumentem dzielenia ryzyka, jeżeli został zawarty.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Programy zdrowotne, programy polityki zdrowotnej i programy pilotażowe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[Opracowywanie, wdrażanie i realizacja programów]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Programy zdrowotne może opracowywać, wdrażać, realizować i finansować Fundusz, a programy polityki zdrowotnej mogą opracowywać, wdrażać, realizować i finansować ministrowie oraz jednostki samorządu terytorialnego. Fundusz realizuje programy polityki zdrowotnej zlecone przez ministra właściwego do spraw zdrowia.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Programy lekowe, o których mowa w art. 15 ust. 2 pkt 15, opracowuje minister właściwy do spraw zdrowia, a wdraża, realizuje, finansuje, monitoruje, nadzoruje i kontroluje Fundusz, chyba że przepisy odrębne stanowią inaczej. Do tych programów stosuje się przepisy ust. 3 i 5 oraz art. 48b ust. 5 i 6.</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Programy, o których mowa w ust. 1, dotyczą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ważnych zjawisk epidemiologicznych;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innych niż określone w pkt 1 istotnych problemów zdrowotnych dotyczących całej lub określonej grupy świadczeniobiorców przy istniejących możliwościach eliminowania bądź ograniczania tych problemów;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wdrożenia nowych procedur medycznych lub przedsięwzięć profilaktycznych skierowanych do zdefiniowanej populacji docelowej o określonej chorobie lub o określonym problemie zdrowotnym.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Programy polityki zdrowotnej opracowywane, wdrażane, realizowane i finansowane przez jednostki samorządu terytorialnego, w przypadku gdy dotyczą świadczeń gwarantowanych objętych programami, o których mowa w ust. 1, realizowanymi przez ministrów oraz Fundusz, muszą być z nimi spójne merytorycznie i organizacyjnie.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Programy, o których mowa w ust. 1, mogą być realizowane w okresie jednego roku albo wielu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48a. </w:t>
      </w:r>
      <w:r>
        <w:rPr>
          <w:rFonts w:ascii="Times New Roman"/>
          <w:b/>
          <w:i w:val="false"/>
          <w:color w:val="000000"/>
          <w:sz w:val="24"/>
          <w:lang w:val="pl-Pl"/>
        </w:rPr>
        <w:t xml:space="preserve"> [Projekt programu profilaktyki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oraz jednostka samorządu terytorialnego opracowują projekt programu polityki zdrowotnej na podstawie map potrzeb zdrowotnych, o których mowa w art. 95a ust. 1 i 6, oraz dostępnych danych epidemiologicznych.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Program polityki zdrowotnej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programu polityki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okres realizacji programu polityki zdrowotnej;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 opracowujący program polityki zdrowotnej;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podstawę prawną opracowania programu polityki zdrowotnej;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opis choroby lub problemu zdrowotnego i uzasadnienie wprowadzenia programu polityki zdrowotnej wraz z danymi epidemiologicznymi i opisem obecnego postępowania;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wskazanie rekomendacji, o której mowa w art. 48aa ust. 5 lub 6, której zalecenia uwzględnia program polityki zdrowotnej;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cele programu polityki zdrowotnej i mierniki efektywności jego realizacji;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charakterystykę populacji docelowej, w tym kryteria kwalifikacji do udziału w programie i kryteria wyłączenia, oraz charakterystykę interwencji, jakie są planowane w ramach programu polityki zdrowotnej, w tym sposób udzielania świadczeń w ramach programu, a także wskazanie, czy i w jaki sposób interwencje te są zgodne z przepisami dotyczącymi świadczeń gwarantowanych oraz czy są zgodne ze wskazaniami aktualnej wiedzy medycznej;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organizację programu polityki zdrowotnej, w szczególności etapy programu polityki zdrowotnej i działania podejmowane w ramach etapów, oraz warunki realizacji programu polityki zdrowotnej dotyczące personelu, wyposażenia i warunków lokalowych;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sposób monitorowania i ewaluacji programu polityki zdrowotnej;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budżet programu polityki zdrowotnej, w tym koszty jednostkowe i całkowite oraz źródła finansowania programu polityki zdrowotnej.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 programu polityki zdrowotnej jest opracowywany według wzoru określonego w przepisach wydanych na podstawie ust. 16.</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Projekt programu polityki zdrowotnej jest przekazywany do Agencji w celu wydania przez Prezesa Agencji opinii w sprawie projektu programu polityki zdrowotnej.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Przepisu ust. 4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projektu programu polityki zdrowotnej: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będącego kontynuacją w niezmienionej formie programu polityki zdrowotnej realizowanego w poprzednim okresie, dla którego Prezes Agencji wydał pozytywną albo warunkowo pozytywną opinię,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dotyczącego choroby lub problemu zdrowotnego, dla których zostały wydane rekomendacje, o których mowa w art. 48aa ust. 5 lub 6, i program został opracowany zgodnie z tymi rekomendacjami;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aktualizacji treści programu polityki zdrowotnej opracowanego przez ministra właściwego do spraw zdrowia, jeżeli nie powodują one zmiany celów głównych i celów szczegółowych programu polityki zdrowotnej, w szczególności dotyczących: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przesunięcia w czasie realizacji zaplanowanych działań,</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zmiany zakresu zaplanowanych działań uwarunkowanej poziomem finansowania programu polityki zdrowotnej,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konieczności weryfikacji mierników efektywności realizacji programu polityki zdrowotnej.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projekt programu polityki zdrowotnej nie został opracowany według wzoru określonego w przepisach wydanych na podstawie ust. 16, Prezes Agencji wzywa podmiot, który opracował projekt, do jego poprawienia.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Prezes Agencji sporządza opinię, o której mowa w ust. 4, w terminie 2 miesięcy od dnia otrzymania projektu programu polityki zdrowotnej albo poprawionego projektu programu. Opinię sporządza się na podstawie kryteriów, o których mowa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31a ust. 1 - w przypadku projektu programu polityki zdrowotnej opracowanego przez ministra;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31a ust. 1 i art. 48 ust. 4 - w przypadku projektu programu polityki zdrowotnej opracowanego przez jednostkę samorządu terytorialnego.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celu sporządzenia opinii, o której mowa w ust. 4:</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Agencja sporządza raport w sprawie oceny projektu programu polityki zdrowotnej na podstawie kryteriów, o których mowa 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art. 31a ust. 1 - w przypadku projektu programu polityki zdrowotnej opracowanego przez ministra,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art. 31a ust. 1 i art. 48 ust. 4 - w przypadku projektu programu polityki zdrowotnej opracowanego przez jednostkę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Agencji przekazuje raport, o którym mowa w pkt 1, Radzie Przejrzystości;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Przejrzystości na podstawie raportu, o którym mowa w pkt 1, przedstawia opinię w sprawie projektu programu polityki zdrowotnej, którą przekazuje Prezesowi Agencji.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Przed sporządzeniem raportu, o którym mowa w ust. 8 pkt 1, Prezes Agencji może zasięgnąć opinii konsultantów w ochronie zdrowia lub innych ekspertów z poszczególnych dziedzin medycyny, w szczególności odpowiednich dla danej choroby lub danego problemu zdrowotnego.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Prezes Agencji niezwłocznie przekazuje opinię, o której mowa w ust. 4, podmiotowi, który opracował projekt programu polityki zdrowotnej.</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Rozpoczęcie wdrożenia, realizacji i finansowania programu polityki zdrowotnej może nastąpić wyłącznie po uzyskaniu pozytywnej albo warunkowo pozytywnej opinii, o której mowa w ust. 4, albo po przesłaniu do Agencji oświadczenia, o którym mowa w art. 48aa ust. 11.</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Podmiot, który otrzymał warunkowo pozytywną opinię, o której mowa w ust. 4, jest obowiązany do wprowadzenia w projekcie programu polityki zdrowotnej zmian zgodnych z tą opinią przed rozpoczęciem wdrożenia, realizacji i finansowania programu polityki zdrowotnej.</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Po zakończeniu realizacji programu polityki zdrowotnej minister oraz jednostka samorządu terytorialnego sporządzają raport końcowy z realizacji programu według wzoru określonego w przepisach wydanych na podstawie ust. 16.</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Raport końcowy z realizacji programu polityki zdrowotnej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programu polityki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przewidziany w programie polityki zdrowotnej okres jego realizacji oraz okres jego faktycznej realizacji;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opis sposobu osiągnięcia celów programu polityki zdrowotnej;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charakterystykę interwencji zrealizowanych w ramach programu polityki zdrowotnej;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wyniki monitorowania i ewaluacji programu polityki zdrowotnej;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koszty realizacji programu polityki zdrowotnej;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informacje o problemach, które wystąpiły w trakcie realizacji programu polityki zdrowotnej, oraz o podjętych w związku z nimi działaniach modyfikujących.</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Raport, o którym mowa w ust. 13, sporządza się w terminie 3 miesięcy od dnia zakończenia realizacji programu polityki zdrowotnej i niezwłocznie przekazuje do Agencji oraz udostępnia w Biuletynie Informacji Publicznej podmiotu, o którym mowa w ust. 1.</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Minister właściwy do spraw zdrowia określi, w drodze rozporządzenia, wzór programu polityki zdrowotnej oraz wzór raportu końcowego z realizacji programu polityki zdrowotnej, wraz z opisem sposobu sporządzenia projektu programu oraz raportu, biorąc pod uwagę zapewnienie jednolitości tworzenia programów polityki zdrowotnej i konieczność przedstawienia wyników ich realizacji.</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 xml:space="preserve">Minister właściwy do spraw zdrowia opracowuje, wdraża, realizuje i finansuje program polityki zdrowotnej służący wykonaniu programu kompleksowego wsparcia dla rodzin "Za życiem" przyjętego na podstawie </w:t>
      </w:r>
      <w:r>
        <w:rPr>
          <w:rFonts w:ascii="Times New Roman"/>
          <w:b w:val="false"/>
          <w:i w:val="false"/>
          <w:color w:val="1b1b1b"/>
          <w:sz w:val="24"/>
          <w:lang w:val="pl-Pl"/>
        </w:rPr>
        <w:t>art. 12 ust. 1</w:t>
      </w:r>
      <w:r>
        <w:rPr>
          <w:rFonts w:ascii="Times New Roman"/>
          <w:b w:val="false"/>
          <w:i w:val="false"/>
          <w:color w:val="000000"/>
          <w:sz w:val="24"/>
          <w:lang w:val="pl-Pl"/>
        </w:rPr>
        <w:t xml:space="preserve"> ustawy z dnia 4 listopada 2016 r. o wsparciu kobiet w ciąży i rodzin "Za życiem" (Dz. U. poz. 1860 oraz z 2018 r. poz. 1076).</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Do programu polityki zdrowotnej, o którym mowa w ust. 17, nie stosuje się przepisów ust. 1-16.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48aa. </w:t>
      </w:r>
      <w:r>
        <w:rPr>
          <w:rFonts w:ascii="Times New Roman"/>
          <w:b/>
          <w:i w:val="false"/>
          <w:color w:val="000000"/>
          <w:sz w:val="24"/>
          <w:lang w:val="pl-Pl"/>
        </w:rPr>
        <w:t xml:space="preserve"> [Weryfikacja założeń projektów programów polityki zdrowotnej; repozytorium programów polityki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Agencja, z własnej inicjatywy lub z inicjatywy ministra właściwego do spraw zdrowia, dokonuje okresowej weryfikacji założeń zgromadzonych projektów programów polityki zdrowotnej i na podstawie tej weryfikacji przygotowuje raport w sprawie zalecanych technologii medycznych, działań przeprowadzanych w ramach programów polityki zdrowotnej oraz warunków realizacji tych programów, dotyczących danej choroby lub danego problemu zdrowotnego.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Raport, o którym mowa w ust. 1, jest przygotowywany na podstawie kryteriów, o których mowa w art. 31a ust. 1, oraz po zasięgnięciu opinii konsultantów w ochronie zdrowia lub innych ekspertów z poszczególnych dziedzin medycyny, w szczególności odpowiednich dla danej choroby lub danego problemu zdrowotnego.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Agencji niezwłocznie przekazuje raport, o którym mowa w ust. 1, Radzie Przejrzystości.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Przejrzystości na podstawie raportu, o którym mowa w ust. 1, wydaje opinię w sprawie zalecanych technologii medycznych, działań przeprowadzanych w ramach programów polityki zdrowotnej oraz warunków realizacji tych programów, dotyczących danej choroby lub danego problemu zdrowotnego.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Agencji, biorąc pod uwagę opinię, o której mowa w ust. 4, wydaje rekomendację w sprawie zalecanych technologii medycznych, działań przeprowadzanych w ramach programów polityki zdrowotnej oraz warunków realizacji tych programów, dotyczących danej choroby lub danego problemu zdrowotnego.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zdrowia może zlecić Prezesowi Agencji opracowanie i wydanie rekomendacji, o której mowa w ust. 5, dotyczącej danej choroby lub danego problemu zdrowotnego. Prezes Agencji wydaje rekomendację w terminie 4 miesięcy od dnia otrzymania zlecenia. Przepisy ust. 3-5 stosuje się odpowiednio.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Rekomendacje, o których mowa w ust. 5 i 6, zawierają: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choroby lub problemu zdrowotnego uwzględniający epidemiologię;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rekomendowane i nierekomendowane technologie medyczne, działania przeprowadzane w ramach programów polityki zdrowotnej skierowane do określonej populacji docelowej oraz warunki realizacji programów polityki zdrowotnej, dotyczące danej choroby lub danego problemu zdrowotnego;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dowodów naukowych;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wskazanie opcjonalnych technologii medycznych i aktualnego stanu ich finansowania ze środków publicznych na terytorium Rzeczypospolitej Polskiej;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wskaźników służących do monitorowania i ewaluacji.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Rekomendacje, o których mowa w ust. 5 i 6, podlegają aktualizacji nie rzadziej niż co 5 lat.</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Agencja tworzy repozytorium programów polityki zdrowotnej, które udostępnia w Biuletynie Informacji Publicznej Agencji oraz na swojej stronie internetowej. W repozytorium programów polityki zdrowotnej publikuje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raporty, o których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opinie, o których mowa w ust. 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rekomendacje, o których mowa w ust. 5 i 6.</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Od dnia udostępnienia w Biuletynie Informacji Publicznej Agencji rekomendacji, o której mowa w ust. 5 lub 6, minister oraz jednostka samorządu terytorialnego uwzględniają zawarte w niej zalecenia w planowanych programach polityki zdrowotnej.</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Podmiot, który opracował projekt programu polityki zdrowotnej uwzględniający rekomendację, o której mowa w ust. 5 lub 6, przed rozpoczęciem wdrożenia, realizacji i finansowania programu polityki zdrowotnej, przesyła do Agencji oświadczenie o zgodności projektu programu polityki zdrowotnej z tą rekomendacją.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48ab. </w:t>
      </w:r>
      <w:r>
        <w:rPr>
          <w:rFonts w:ascii="Times New Roman"/>
          <w:b/>
          <w:i w:val="false"/>
          <w:color w:val="000000"/>
          <w:sz w:val="24"/>
          <w:lang w:val="pl-Pl"/>
        </w:rPr>
        <w:t xml:space="preserve"> [Zawieszenie lub zakończenie realizacji programu polityki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braku możliwości finansowania lub ograniczenia środków finansowych na realizację programu polityki zdrowotnej podmiot, który go opracował, wdrożył, realizuje i finansuje, może zawiesić, w całości lub w części, realizację i finansowanie tego programu, jednak nie dłużej niż na okres 2 lat. Realizację i finansowanie programu polityki zdrowotnej wznawia się po ustaniu przyczyny zawieszenia jego realizacji.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wznowienia realizacji programu polityki zdrowotnej w niezmienionej formie nie podlega on przekazaniu do Agencji w celu wydania opinii przez Prezesa Agencji, o której mowa w art. 48a ust. 4.</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upływie okresu, o którym mowa w ust. 1, realizację programu uważa się za zakończoną. Przepisy art. 48a ust. 13-15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wystąpienia okoliczności wskazujących na niecelowość kontynuowania realizacji i finansowania programu polityki zdrowotnej podmiot, który opracował, wdrożył, realizuje i finansuje ten program, jest obowiązany do zakończenia jego realizacji i finansowania. Decyzję o zakończeniu realizacji i finansowania programu polityki zdrowotnej poprzedza się analizą możliwości wcześniejszego zakończenia realizacji i finansowania tego programu w odniesieniu do zakładanych celów programu. W analizie określa się termin zakończenia realizacji i finansowania programu. Przepisy art. 48a ust. 13-15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48b. </w:t>
      </w:r>
      <w:r>
        <w:rPr>
          <w:rFonts w:ascii="Times New Roman"/>
          <w:b/>
          <w:i w:val="false"/>
          <w:color w:val="000000"/>
          <w:sz w:val="24"/>
          <w:lang w:val="pl-Pl"/>
        </w:rPr>
        <w:t xml:space="preserve"> [Wybór realizatora programu]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programów polityki zdrowotnej wyboru realizatora tego programu dokonuje się w drodze konkursu ofert.</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programów polityki zdrowotnej opracowanych przez ministra właściwego do spraw zdrowia wybór realizatora programu może nastąpić bez przeprowadzania konkursu ofert, o którym mowa w ust. 1,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program polityki zdrowotnej może być realizowany tylko przez ograniczoną liczbę realizatorów z przyczyn o obiektywnym charakterze i nie jest to wynikiem celowego zawężenia kryteriów lub warunków realizacji programu oraz nie istnieje rozsądne rozwiązanie alternatywne lub rozwiązanie zastępcze;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konieczna jest natychmiastowa realizacja programu polityki zdrowotnej ze względu na wyjątkową sytuację niewynikającą z przyczyn leżących po stronie ministra właściwego do spraw zdrowia, której nie mógł on przewidzieć, a nie można zachować terminów określonych dla przeprowadzenia konkursu ofert;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przeprowadzonym uprzednio konkursie ofert nie wpłynęła żadna oferta lub wpłynęła oferta, która ze względu na braki lub niespełnienie wymagań określonych w ogłoszeniu, o którym mowa w ust. 2, nie podlegała ocenie, a nie można zachować terminów określonych dla przeprowadzenia kolejnego konkursu ofert.</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Powierzenie realizacji programu polityki zdrowotnej realizatorowi innemu niż wybrany w drodze konkursu ofert, o którym mowa w ust. 1, następuje na podstawie upoważnienia, w którym minister właściwy do spraw zdrowia określa zakres powierzanych zadań oraz okres ich realizacji. Niezależnie od upoważnienia minister właściwy do spraw zdrowia może zawrzeć z realizatorem programu polityki zdrowotnej umowę określającą warunki realizacji powierzonych zadań, z wyłączeniem programów polityki zdrowotnej zleconych Funduszowi.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przeprowadzeniu konkursu ofert, o którym mowa w ust. 1, minister albo jednostka samorządu terytorialnego ogłasza w swojej siedzibie i na swojej stronie internetowej co najmniej na 15 dni przed upływem wyznaczonego terminu składania ofert.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ogłoszeniu, o którym mowa w ust. 2, określa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 konkursu ofert;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wymagania stawiane oferentom, niezbędne do realizacji programu polityki zdrowotnej;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i miejsce składania ofert.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zakresie nieuregulowanym w ustawie do trybu przeprowadzenia konkursu ofert i zawarcia umów o realizację programu polityki zdrowotnej stosuje się odpowiednio przepisy Kodeksu cywilnego dotyczące przetargu.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Fundusz dokonuje wyboru realizatora programu zdrowotnego i zawiera z nim umowę na zasadach i w trybie określonych dla umów o udzielanie świadczeń opieki zdrowotnej.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Do wyboru realizatorów programów, o których mowa w ust. 1 i 1a, nie stosuje się przepisów o zamówieniach publicznych oraz przepisów o prowadzeniu działalności pożytku publicznego na podstawie zlecenia realizacji zadań publicznych, o których mowa w </w:t>
      </w:r>
      <w:r>
        <w:rPr>
          <w:rFonts w:ascii="Times New Roman"/>
          <w:b w:val="false"/>
          <w:i w:val="false"/>
          <w:color w:val="1b1b1b"/>
          <w:sz w:val="24"/>
          <w:lang w:val="pl-Pl"/>
        </w:rPr>
        <w:t>rozdziale 2 działu II</w:t>
      </w:r>
      <w:r>
        <w:rPr>
          <w:rFonts w:ascii="Times New Roman"/>
          <w:b w:val="false"/>
          <w:i w:val="false"/>
          <w:color w:val="000000"/>
          <w:sz w:val="24"/>
          <w:lang w:val="pl-Pl"/>
        </w:rPr>
        <w:t xml:space="preserve"> ustawy z dnia 24 kwietnia 2003 r. o działalności pożytku publicznego i o wolontariacie.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48c. </w:t>
      </w:r>
      <w:r>
        <w:rPr>
          <w:rFonts w:ascii="Times New Roman"/>
          <w:b/>
          <w:i w:val="false"/>
          <w:color w:val="000000"/>
          <w:sz w:val="24"/>
          <w:lang w:val="pl-Pl"/>
        </w:rPr>
        <w:t xml:space="preserve"> [Dofinansowanie programów zdrowotnych i programów polityki zdrowotnej przez jednostki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Jednostka samorządu terytorialnego, w ramach realizacji zadań własnych, może dofinansowywać programy zdrowotne i programy polityki zdrowotnej, o których mowa w art. 48 ust. 1, inne niż realizowane przez tę jednostkę, polegające na profilaktyce chorób.</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Dofinansowanie, o którym mowa w ust. 1, polega na udzieleniu realizatorowi programu wybranemu w trybie określonym w art. 48b dotacji celowej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27 sierpnia 2009 r. o finansach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48d. </w:t>
      </w:r>
      <w:r>
        <w:rPr>
          <w:rFonts w:ascii="Times New Roman"/>
          <w:b/>
          <w:i w:val="false"/>
          <w:color w:val="000000"/>
          <w:sz w:val="24"/>
          <w:lang w:val="pl-Pl"/>
        </w:rPr>
        <w:t xml:space="preserve"> [Dofinansowanie przez Fundusz programów polityki zdrowotnej realizowanych przez jednostkę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 może przekazać środki na dofinansowanie programów polityki zdrowotnej realizowanych przez jednostkę samorządu terytorialnego w zakresie udzielania świadczeń zdrowotnych określonych w wykazach świadczeń gwarantowanych określonych w przepisach wydanych na podstawie art. 31d, w kwocie nieprzekraczającej: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80% środków przewidzianych na realizację programu jednostki samorządu terytorialnego o liczbie mieszkańców nieprzekraczającej 5 tys.;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40% środków przewidzianych na realizację programu jednostki samorządu terytorialnego innej niż wymieniona w pkt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celu uzyskania dofinansowania, o którym mowa w ust. 1, organ wykonawczy jednostki samorządu terytorialnego składa wniosek do dyrektora oddziału wojewódzkiego Funduszu. Do wniosku dołącza się pozytywną opinię Agencji wydaną w trybie, o którym mowa w art. 48a ust. 7 pkt 2, oraz pozytywną opinię wojewody dotyczącą zgodności planowanego programu z priorytetami dla regionalnej polityki zdrowotnej, o których mowa w art. 95c, oraz zgodności z celami operacyjnymi Narodowego Programu Zdrowia, o którym mowa w </w:t>
      </w:r>
      <w:r>
        <w:rPr>
          <w:rFonts w:ascii="Times New Roman"/>
          <w:b w:val="false"/>
          <w:i w:val="false"/>
          <w:color w:val="1b1b1b"/>
          <w:sz w:val="24"/>
          <w:lang w:val="pl-Pl"/>
        </w:rPr>
        <w:t>art. 9 ust. 1</w:t>
      </w:r>
      <w:r>
        <w:rPr>
          <w:rFonts w:ascii="Times New Roman"/>
          <w:b w:val="false"/>
          <w:i w:val="false"/>
          <w:color w:val="000000"/>
          <w:sz w:val="24"/>
          <w:lang w:val="pl-Pl"/>
        </w:rPr>
        <w:t xml:space="preserve"> ustawy z dnia 11 września 2015 r. o zdrowiu publicznym (Dz. U. z 2017 r. poz. 2237 i 2371).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Dyrektor oddziału wojewódzkiego Funduszu dokonuje oceny wniosku oraz załączonych dokumentów oraz podejmuje decyzję o dofinansowaniu programu, którego wniosek dotyczy, uwzględniając wpływ planowanych działań na poprawę stanu zdrowia populacji objętej programem oraz możliwości finansowe oddziału wojewódzkiego Funduszu.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Przekazanie środków w ramach dofinansowania, o którym mowa w ust. 1, odbywa się na podstawie umowy zawartej przez dyrektora oddziału wojewódzkiego Funduszu z organem wykonawczym jednostki samorządu terytorialnego. Jednostka samorządu terytorialnego zwraca oddziałowi wojewódzkiemu Funduszu środki niewykorzystane lub wykorzystane niezgodnie z przeznaczeniem.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zdrowia, po zasięgnięciu opinii Prezesa Funduszu, określi, w drodze rozporządzenia, tryb składania i rozpatrywania wniosków o dofinansowanie, o których mowa w ust. 2, oraz tryb rozliczania przekazanych środków i zwrotu, o którym mowa w ust. 4, uwzględniając konieczność równego traktowania jednostek samorządu terytorialnego składających wnioski oraz efektywne rozliczanie tych środków.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48e. </w:t>
      </w:r>
      <w:r>
        <w:rPr>
          <w:rFonts w:ascii="Times New Roman"/>
          <w:b/>
          <w:i w:val="false"/>
          <w:color w:val="000000"/>
          <w:sz w:val="24"/>
          <w:lang w:val="pl-Pl"/>
        </w:rPr>
        <w:t xml:space="preserve"> [Program pilotażowy]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Program pilotażowy opracowuje, ustala, nadzoruje i kontroluje minister właściwy do spraw zdrowia, a wdraża, finansuje, monitoruje i ewaluuje Fundusz.</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Program pilotażowy może być finansowany z budżetu państwa z części, której dysponentem jest minister właściwy do spraw zdrowia.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programie pilotażowym określa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 programu pilotażowego;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okres realizacji programu pilotażowego;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zakres i rodzaj świadczeń opieki zdrowotnej, których dotyczy program pilotażowy;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przypadkach wynikających z celu programu pilotażowego - populację zamieszkującą określony obszar terytorialny objętą programem pilotażowym;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warunki organizacji świadczeń opieki zdrowotnej oraz warunki ich realizacji, w tym dotyczące personelu medycznego i wyposażenia w sprzęt i aparaturę medyczną;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rozliczania świadczeń opieki zdrowotnej, w tym wysokość kapitacyjnej stawki rocznej, ceny jednostkowej jednostki rozliczeniowej lub ryczałtu, w tym ryczałtu na populację objętą programem pilotażowym;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sposób wyboru świadczeniodawcy przez świadczeniobiorcę, z uwzględnieniem zasad realizacji świadczeń opieki zdrowotnej na podstawie skierowania i prowadzenia listy oczekujących na udzielenie świadczenia, lub sposób objęcia przez świadczeniodawcę danej populacji świadczeniami opieki zdrowotnej;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realizatora programu pilotażowego albo tryb jego wyboru;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wskaźniki realizacji programu pilotażowego;</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sposób pomiaru wskaźników realizacji programu pilotażowego;</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sposób oceny wyników programu pilotażowego;</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podmiot zobowiązany do finansowania programu pilotażowego, a w przypadku, o którym mowa w ust. 2, także sposób i tryb finansowania programu pilotażowego z budżetu państwa.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programie pilotażowym określa się realizatora programu pilotażowego, jeżeli zachodzi co najmniej jedna z okoliczności, o których mowa w art. 48b ust. 1a.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zdrowia ustala, w drodze rozporządzenia, program pilotażowy, mając na uwadze poprawę efektywności systemu ochrony zdrowia oraz poprawę jakości i bezpieczeństwa udzielania świadczeń opieki zdrowotnej.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Fundusz zawiera umowę o realizację programu pilotażowego z realizatorem programu pilotażowego.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programu pilotażowego dotyczącego świadczeń opieki zdrowotnej realizowanych w zakresie i na warunkach określonych w przepisach wydanych na podstawie art. 31d minister właściwy do spraw zdrowia może wyrazić zgodę na opracowanie i ustalenie programu przez Prezesa Funduszu po przedstawieniu przez Prezesa Funduszu założeń programu, uwzględniających informacje, o których mowa w art. 146 ust. 3. Przepisy ust. 2-4 i 6 stosuje się odpowiednio.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Przepisów ust. 1-7 nie stosuje się do programów pilotażowych finansowanych ze środków europejskich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27 sierpnia 2009 r. o finansach publicznych.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celu realizacji zadań ministra właściwego do spraw zdrowia w zakresie nadzoru i kontroli określonych w ust. 1 może on zawrzeć umowę z jednostką podległą lub nadzorowaną przez tego ministra, właściwą ze względu na cel programu pilotażowego.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48f. </w:t>
      </w:r>
      <w:r>
        <w:rPr>
          <w:rFonts w:ascii="Times New Roman"/>
          <w:b/>
          <w:i w:val="false"/>
          <w:color w:val="000000"/>
          <w:sz w:val="24"/>
          <w:lang w:val="pl-Pl"/>
        </w:rPr>
        <w:t xml:space="preserve"> [Upoważnienie do udostępniania informacji związanych ze świadczeń opieki zdrowotnej w ramach programu pilotażowego]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Świadczeniobiorca korzystający ze świadczeń opieki zdrowotnej w ramach programu pilotażowego może upoważnić: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świadczeniodawcę udzielającego świadczeń opieki zdrowotnej w ramach tego programu do udostępniania jednostce organizacyjnej pomocy społecznej informacji o korzystaniu przez tego świadczeniobiorcę ze świadczeń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jednostkę organizacyjną pomocy społecznej do udostępniania świadczeniodawcy udzielającemu świadczeń opieki zdrowotnej w ramach tego programu informacji o korzystaniu przez tego świadczeniobiorcę z pomocy społecznej.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Dokumenty służące do potwierdzenia i weryfikacji prawa do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[Karta ubezpieczenia zdrowotnego]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Dokumentem potwierdzającym prawo ubezpieczonego do świadczeń opieki zdrowotnej oraz umożliwiającym potwierdzanie wykonania świadczeń opieki zdrowotnej jest karta ubezpieczenia zdrowotnego.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Karta ubezpieczenia zdrowotnego jest kartą typu elektronicznego.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Karta ubezpieczenia zdrowotnego zawiera w szczególności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(imiona) i nazwisko;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urodzenia;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numer PESEL, a w przypadku nieposiadania numeru PESEL - numer paszportu lub innego dokumentu potwierdzającego tożsamość;</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numer identyfikacyjny instytucji ubezpieczenia zdrowotnego;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dwuznakowy kod ISO 3166-1 dla Rzeczypospolitej Polskiej;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datę ważności karty;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numer identyfikacyjny karty.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Funkcję karty ubezpieczenia zdrowotnego może pełnić również inny dokument typu elektronicznego, o ile zawiera dane wskazane w ust. 3 pkt 1-3 oraz spełnia funkcje, o których mowa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Karta ubezpieczenia zdrowotnego może pełnić funkcję Europejskiej Karty Ubezpieczenia Zdrowotnego.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Karta ubezpieczenia zdrowotnego jest wydawana bezpłatnie. W przypadku utraty karty ubezpieczenia zdrowotnego za wydanie nowej karty pobiera się opłatę w wysokości 1,5% minimalnego wynagrodzenia.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Dyrektor oddziału wojewódzkiego Funduszu może, w szczególnie uzasadnionych przypadkach, zwolnić ubezpieczonego z obowiązku ponoszenia opłaty, o której mowa w ust. 6. Przepisy art. 109 i 110 stosuje się odpowiednio.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Rada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wzór karty ubezpieczenia zdrowotnego oraz sposób jej wykonania, uwzględniając przepisy Unii Europejskiej w sprawie wzoru Europejskiej Karty Ubezpieczenia Zdrowotnego,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wzór wniosku o wydanie karty ubezpieczenia zdrowotnego,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szczegółowy zakres danych zawartych na karcie ubezpieczenia zdrowotnego oraz ich format,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tryb wydawania i anulowania karty ubezpieczenia zdrowotnego</w:t>
      </w:r>
    </w:p>
    <w:p>
      <w:pPr>
        <w:spacing w:before="25" w:after="0"/>
        <w:ind w:left="0"/>
        <w:jc w:val="both"/>
        <w:textAlignment w:val="auto"/>
      </w:pPr>
      <w:r>
        <w:rPr>
          <w:rFonts w:ascii="Times New Roman"/>
          <w:b w:val="false"/>
          <w:i w:val="false"/>
          <w:color w:val="000000"/>
          <w:sz w:val="24"/>
          <w:lang w:val="pl-Pl"/>
        </w:rPr>
        <w:t>- uwzględniając konieczność identyfikacji ubezpieczonych, potwierdzania prawa ubezpieczonych do świadczeń opieki zdrowotnej i elektronicznego potwierdzania wykonanych świadczeń, konieczność zapewnienia przejrzystości danych zawartych na karcie ubezpieczenia zdrowotnego oraz sprawność postępowania w sprawie wydawania i anulowania karty ubezpieczenia zdrowotnego.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Rozporządzenie, o którym mowa w ust. 9, może także określać dokumenty mogące pełnić funkcję karty ubezpieczenia zdrowotnego, uwzględniając możliwość potwierdzenia przez te dokumenty prawa do świadczeń opieki zdrowotnej oraz funkcję potwierdzenia udzielenia tych świadczeń.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[Obowiązek przedstawiania dokumentów potwierdzających prawo do świadczeń]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Świadczeniobiorca ubiegający się o udzielenie świadczenia opieki zdrowotnej jest obowiązany przedstawić: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kartę ubezpieczenia zdrowotnego - w przypadku ubezpieczonego oraz osób, do których stosuje się art. 67 ust. 4-7;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 o którym mowa w art. 54 ust. 1 - w przypadku świadczeniobiorcy innego niż ubezpieczony.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Przedstawienie przez świadczeniobiorcę dokumentów, o których mowa w ust. 1, nie jest wymagane, jeżeli zostaną spełnione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świadczeniobiorca potwierdzi swoją tożsamość poprzez okazanie dowodu osobistego, paszportu, prawa jazdy albo legitymacji szkolnej; legitymacja szkolna może być okazana jedynie przez osobę, która nie ukończyła 18. roku życia;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świadczeniodawca lub niebędąca świadczeniodawcą osoba uprawniona w rozumieniu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 uzyska potwierdzenie prawa do świadczeń opieki zdrowotnej osoby ubiegającej się o udzielenie świadczenia opieki zdrowotnej w sposób określony w ust.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Prawo do świadczeń opieki zdrowotnej może zostać potwierdzone na podstawie dokumentu elektronicznego, o którym mowa w </w:t>
      </w:r>
      <w:r>
        <w:rPr>
          <w:rFonts w:ascii="Times New Roman"/>
          <w:b w:val="false"/>
          <w:i w:val="false"/>
          <w:color w:val="1b1b1b"/>
          <w:sz w:val="24"/>
          <w:lang w:val="pl-Pl"/>
        </w:rPr>
        <w:t>art. 3 pkt 2</w:t>
      </w:r>
      <w:r>
        <w:rPr>
          <w:rFonts w:ascii="Times New Roman"/>
          <w:b w:val="false"/>
          <w:i w:val="false"/>
          <w:color w:val="000000"/>
          <w:sz w:val="24"/>
          <w:lang w:val="pl-Pl"/>
        </w:rPr>
        <w:t xml:space="preserve"> ustawy z dnia 17 lutego 2005 r. o informatyzacji działalności podmiotów realizujących zadania publiczne (Dz. U. z 2017 r. poz. 570 oraz z 2018 r. poz. 1000), sporządzonego, na podstawie numeru PESEL, przez Fundusz dla świadczeniodawcy lub niebędącej świadczeniodawcą osoby uprawnionej w rozumieniu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 i przesłanego za pomocą środków komunikacji elektronicznej w rozumieniu </w:t>
      </w:r>
      <w:r>
        <w:rPr>
          <w:rFonts w:ascii="Times New Roman"/>
          <w:b w:val="false"/>
          <w:i w:val="false"/>
          <w:color w:val="1b1b1b"/>
          <w:sz w:val="24"/>
          <w:lang w:val="pl-Pl"/>
        </w:rPr>
        <w:t>art. 2 pkt 5</w:t>
      </w:r>
      <w:r>
        <w:rPr>
          <w:rFonts w:ascii="Times New Roman"/>
          <w:b w:val="false"/>
          <w:i w:val="false"/>
          <w:color w:val="000000"/>
          <w:sz w:val="24"/>
          <w:lang w:val="pl-Pl"/>
        </w:rPr>
        <w:t xml:space="preserve"> ustawy z dnia 18 lipca 2002 r. o świadczeniu usług drogą elektroniczną (Dz. U. z 2017 r. poz. 1219 oraz z 2018 r. poz. 650) z zapewnieniem integralności i poufności zawartych w nim danych oraz uwierzytelnieniem stron uprawnionych do przetwarzania tych danych.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Minister właściwy do spraw zdrowia, po zasięgnięciu opinii Prezesa Funduszu, określi, w drodze rozporządzenia, warunki, jakie muszą spełniać świadczeniodawca lub niebędąca świadczeniodawcą osoba uprawniona w rozumieniu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 występujący do Funduszu o dokument elektroniczny, o którym mowa w ust. 3, mając na uwadze konieczność zapewnienia integralności oraz poufności przetwarzanych danych.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Dokument elektroniczny, o którym mowa w ust. 3, zawiera imię i nazwisko oraz numer PESEL świadczeniobiorcy, a także informację, według stanu na dzień sporządzenia dokumentu, o prawie do świadczeń opieki zdrowotnej.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niepotwierdzenia prawa do świadczeń opieki zdrowotnej w sposób określony w ust. 1 lub 3 świadczeniobiorca po okazaniu dokumentu, o którym mowa w ust. 2 pkt 1, może przedstawić inny dokument potwierdzający prawo do świadczeń opieki zdrowotnej, a jeżeli takiego dokumentu nie posiada, złożyć pisemne oświadczenie o przysługującym mu prawie do świadczeń opieki zdrowotnej.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Świadczeniobiorca składający oświadczenie, o którym mowa w ust. 6, jest obowiązany do zawarcia w nim klauzuli następującej treści: "Posiadam prawo do korzystania ze świadczeń opieki zdrowotnej finansowanych ze środków publicznych.".</w:t>
      </w:r>
    </w:p>
    <w:p>
      <w:pPr>
        <w:spacing w:before="26" w:after="0"/>
        <w:ind w:left="0"/>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W sytuacji udzielania świadczeniobiorcy stacjonarnych albo całodobowych świadczeń opieki zdrowotnej, oświadczenie, o którym mowa w ust. 6, obejmuje okres od dnia rozpoczęcia udzielania świadczenia do dnia zakończenia udzielania świadczenia, nie dłuższy jednak niż do końca miesiąca następującego po miesiącu rozpoczęcia udzielania świadczenia. W przypadku, gdy świadczenie opieki zdrowotnej trwa dłużej - świadczeniobiorca składa kolejne oświadczenie, które obejmuje okres nie dłuższy niż jeden miesiąc.</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Oświadczenie, o którym mowa w ust. 6, zawiera imię i nazwisko, adres zamieszkania, wskazanie podstawy prawa do świadczeń opieki zdrowotnej, numer PESEL oraz wskazanie dokumentu, na podstawie którego świadczeniodawca potwierdził tożsamość świadczeniobiorcy, a w przypadku osób nieposiadających numeru PESEL - dane, o których mowa w art. 188 ust. 4 pkt 9. Świadczeniodawca albo niebędąca świadczeniodawcą osoba uprawniona w rozumieniu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 potwierdza podpisem na oświadczeniu dane identyfikujące dokument, na podstawie którego potwierdzono tożsamość.</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W przypadku świadczeniobiorców małoletnich oraz innych osób nieposiadających pełnej zdolności do czynności prawnych oświadczenie, o którym mowa w ust. 6, składa przedstawiciel ustawowy albo opiekun prawny lub faktyczny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6 listopada 2008 r. o prawach pacjenta i Rzeczniku Praw Pacjenta. Przepisy ust. 7 i 8 stosuje się odpowiednio.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Minister właściwy do spraw zdrowia określi, w drodze rozporządzenia, wzory oświadczeń, o których mowa w ust. 6 i 9, mając na względzie zapewnienie czytelności oświadczeń.</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stanach nagłych lub w przypadku, gdy ze względu na stan zdrowia nie jest możliwe złożenie oświadczenia, o którym mowa w ust. 6, świadczenie opieki zdrowotnej zostaje udzielone pomimo braku potwierdzenia prawa do świadczeń opieki zdrowotnej w sposób wskazany w ust. 1, 3 lub 6. W takim przypadku osoba, której udzielono świadczenia opieki zdrowotnej, jest obowiązana do przedstawienia dokumentu potwierdzającego prawo do świadczeń opieki zdrowotnej albo złożenia oświadczenia, o którym mowa w ust. 6, w terminie 14 dni od dnia rozpoczęcia udzielania świadczenia opieki zdrowotnej, a jeżeli świadczenie to jest udzielane w oddziale szpitalnym, w terminie 7 dni od dnia zakończenia udzielania świadczenia opieki zdrowotnej - pod rygorem obciążenia tej osoby kosztami udzielonych jej świadczeń.</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Późniejsze niż przewidziane terminami określonymi w ust. 11, jednak w okresie nie dłuższym niż 1 rok, licząc od dnia upływu tych terminów, przedstawienie dokumentu potwierdzającego prawo do świadczeń opieki zdrowotnej albo złożenie oświadczenia, o którym mowa w ust. 6, nie może stanowić podstawy odmowy przez świadczeniodawcę zwolnienia świadczeniobiorcy z obowiązku poniesienia kosztów udzielonego świadczenia opieki zdrowotnej albo zwrotu tych kosztów.</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Roszczenia przysługujące na podstawie ust. 11 ulegają przedawnieniu z upływem 5 lat od dnia upływu terminów określonych w ust. 11.</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 przypadku dzieci do ukończenia 3. miesiąca życia, które nie posiadają numeru PESEL, potwierdzenie, o którym mowa w ust. 3, następuje na podstawie numeru PESEL osoby obowiązanej do zgłoszenia dziecka do ubezpieczenia zdrowotnego.</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 xml:space="preserve">Fundusz nie może odmówić świadczeniodawcy sfinansowania świadczenia opieki zdrowotnej z powodu braku prawa do świadczeń opieki zdrowotnej osoby, która uzyskała to świadczenie, albo żądać od niebędącej świadczeniodawcą osoby uprawnionej w rozumieniu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 zwrotu kosztów świadczenia opieki zdrowotnej poniesionych przez Fundusz pomimo braku prawa do świadczeń opieki zdrowotnej osoby, która uzyskała to świadczenie na podstawie recepty wystawionej przez osobę uprawnioną,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dniu udzielenia tego świadczenia potwierdził, w sposób określony w ust. 3, prawo świadczeniobiorcy do świadczeń opieki zdrowotnej albo świadczeniobiorca ten w tym dniu przedstawił dokument potwierdzający prawo do świadczeń opieki zdrowotnej lub złożył oświadczenie, o którym mowa w ust. 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świadczeniobiorca w terminie przedstawił dokument potwierdzający prawo do świadczeń opieki zdrowotnej lub złożył oświadczenie, o którym mowa w ust. 6, w przypadkach określonych w ust. 11</w:t>
      </w:r>
    </w:p>
    <w:p>
      <w:pPr>
        <w:spacing w:before="25" w:after="0"/>
        <w:ind w:left="0"/>
        <w:jc w:val="both"/>
        <w:textAlignment w:val="auto"/>
      </w:pPr>
      <w:r>
        <w:rPr>
          <w:rFonts w:ascii="Times New Roman"/>
          <w:b w:val="false"/>
          <w:i w:val="false"/>
          <w:color w:val="000000"/>
          <w:sz w:val="24"/>
          <w:lang w:val="pl-Pl"/>
        </w:rPr>
        <w:t xml:space="preserve">- o ile świadczenie to zostało zrealizowane zgodnie z warunkami umowy o udzielanie świadczeń opieki zdrowotnej zawartej ze świadczeniodawcą albo niebędącą świadczeniodawcą osobą uprawnioną w rozumieniu </w:t>
      </w:r>
      <w:r>
        <w:rPr>
          <w:rFonts w:ascii="Times New Roman"/>
          <w:b w:val="false"/>
          <w:i w:val="false"/>
          <w:color w:val="1b1b1b"/>
          <w:sz w:val="24"/>
          <w:lang w:val="pl-Pl"/>
        </w:rPr>
        <w:t>art. 2 pkt 14</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W przypadku gdy świadczenie opieki zdrowotnej zostało udzielone pomimo braku prawa do świadczeń opieki zdrowotnej w wyniku: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posługiwania się kartą ubezpieczenia zdrowotnego albo innym dokumentem potwierdzającym prawo do świadczeń opieki zdrowotnej przez osobę, która utraciła to prawo w okresie ważności karty albo innego dokumentu, albo</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potwierdzenia prawa do świadczeń w sposób określony w ust. 3 osób, o których mowa w art. 52 ust. 1,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złożenia oświadczenia, o którym mowa w ust. 6</w:t>
      </w:r>
    </w:p>
    <w:p>
      <w:pPr>
        <w:spacing w:before="25" w:after="0"/>
        <w:ind w:left="0"/>
        <w:jc w:val="both"/>
        <w:textAlignment w:val="auto"/>
      </w:pPr>
      <w:r>
        <w:rPr>
          <w:rFonts w:ascii="Times New Roman"/>
          <w:b w:val="false"/>
          <w:i w:val="false"/>
          <w:color w:val="000000"/>
          <w:sz w:val="24"/>
          <w:lang w:val="pl-Pl"/>
        </w:rPr>
        <w:t>- osoba, której udzielono świadczenia opieki zdrowotnej, jest obowiązana do uiszczenia kosztów tego świadczenia, z wyłączeniem osoby, której udzielono świadczenia, o którym mowa w art. 15 ust. 2 pkt 1.</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Obowiązku, o którym mowa w ust. 16, nie stosuje się do osoby, która w chwili przedstawienia innego dokumentu potwierdzającego prawo do świadczeń opieki zdrowotnej albo złożenia pisemnego oświadczenia o przysługującym jej prawie do świadczeń opieki zdrowotnej działała w usprawiedliwionym błędnym przekonaniu, że posiada prawo do świadczeń opieki zdrowotnej.</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 xml:space="preserve">Koszty świadczeń opieki zdrowotnej udzielonych w przypadkach określonych w ust. 16, które Fundusz poniósł zgodnie z ust. 15, podlegają ściągnięciu w trybie przepisów o postępowaniu egzekucyjnym w administracji. Dyrektor oddziału wojewódzkiego Funduszu wydaje decyzję administracyjną ustalającą obowiązek poniesienia kosztów i ich wysokość oraz termin płatności. Do postępowania w sprawach o ustalenie poniesienia kosztów stosuje się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18a.  </w:t>
      </w:r>
      <w:r>
        <w:rPr>
          <w:rFonts w:ascii="Times New Roman"/>
          <w:b w:val="false"/>
          <w:i w:val="false"/>
          <w:color w:val="000000"/>
          <w:sz w:val="24"/>
          <w:lang w:val="pl-Pl"/>
        </w:rPr>
        <w:t>Przepisów ust. 16 i 18 nie stosuje się w przypadku dopełnienia obowiązku, o którym mowa w art. 67 ust. 1 i 3, w terminie 30 dni od dnia udzielenia świadczenia albo 30 dni od dnia poinformowania przez Fundusz o wszczęciu postępowania, o którym mowa w ust. 18, jeżeli przyczyną braku prawa do świadczeń opieki zdrowotnej było niezgłoszenie do ubezpieczenia zdrowotnego mimo podlegania takiemu zgłoszeniu.</w:t>
      </w:r>
    </w:p>
    <w:p>
      <w:pPr>
        <w:spacing w:before="26" w:after="0"/>
        <w:ind w:left="0"/>
        <w:jc w:val="left"/>
        <w:textAlignment w:val="auto"/>
      </w:pPr>
      <w:r>
        <w:rPr>
          <w:rFonts w:ascii="Times New Roman"/>
          <w:b w:val="false"/>
          <w:i w:val="false"/>
          <w:color w:val="000000"/>
          <w:sz w:val="24"/>
          <w:lang w:val="pl-Pl"/>
        </w:rPr>
        <w:t xml:space="preserve">18b.  </w:t>
      </w:r>
      <w:r>
        <w:rPr>
          <w:rFonts w:ascii="Times New Roman"/>
          <w:b w:val="false"/>
          <w:i w:val="false"/>
          <w:color w:val="000000"/>
          <w:sz w:val="24"/>
          <w:lang w:val="pl-Pl"/>
        </w:rPr>
        <w:t>W przypadku dopełnienia obowiązku określonego w art. 67 ust. 1 i 3 w terminie, o którym mowa w ust. 18a, poniesione koszty świadczeń opieki zdrowotnej udzielonych w okresie, którego dotyczy ten obowiązek, nie podlegają zwrotowi.</w:t>
      </w:r>
    </w:p>
    <w:p>
      <w:pPr>
        <w:spacing w:before="26" w:after="0"/>
        <w:ind w:left="0"/>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Od kwoty należności, o których mowa w ust. 18, nalicza się odsetki ustawowe za opóźnienie, poczynając od dnia, w którym upłynął termin płatności tych należności.</w:t>
      </w:r>
    </w:p>
    <w:p>
      <w:pPr>
        <w:spacing w:before="26" w:after="0"/>
        <w:ind w:left="0"/>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Nie wydaje się decyzji, o której mowa w ust. 18, jeżeli od dnia, w którym zakończono udzielanie świadczenia opieki zdrowotnej, o którym mowa w ust. 15, upłynęło 5 lat.</w:t>
      </w:r>
    </w:p>
    <w:p>
      <w:pPr>
        <w:spacing w:before="26" w:after="0"/>
        <w:ind w:left="0"/>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Należności, o których mowa w ust. 18, ulegają przedawnieniu z upływem 5 lat, licząc od dnia, w którym decyzja ustalająca te należności stała się ostateczna.</w:t>
      </w:r>
    </w:p>
    <w:p>
      <w:pPr>
        <w:spacing w:before="26" w:after="0"/>
        <w:ind w:left="0"/>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 xml:space="preserve">Dyrektor oddziału wojewódzkiego Funduszu może umorzyć w całości albo w części spłatę należności ustalonej w decyzji, o której mowa w ust. 18, lub odroczyć spłatę tej należności, lub rozłożyć ją na raty, stosując odpowiednio zasady określone w </w:t>
      </w:r>
      <w:r>
        <w:rPr>
          <w:rFonts w:ascii="Times New Roman"/>
          <w:b w:val="false"/>
          <w:i w:val="false"/>
          <w:color w:val="1b1b1b"/>
          <w:sz w:val="24"/>
          <w:lang w:val="pl-Pl"/>
        </w:rPr>
        <w:t>art. 56-58</w:t>
      </w:r>
      <w:r>
        <w:rPr>
          <w:rFonts w:ascii="Times New Roman"/>
          <w:b w:val="false"/>
          <w:i w:val="false"/>
          <w:color w:val="000000"/>
          <w:sz w:val="24"/>
          <w:lang w:val="pl-Pl"/>
        </w:rPr>
        <w:t xml:space="preserve"> ustawy z dnia 27 sierpnia 2009 r. o finansach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50a. </w:t>
      </w:r>
      <w:r>
        <w:rPr>
          <w:rFonts w:ascii="Times New Roman"/>
          <w:b/>
          <w:i w:val="false"/>
          <w:color w:val="000000"/>
          <w:sz w:val="24"/>
          <w:lang w:val="pl-Pl"/>
        </w:rPr>
        <w:t xml:space="preserve"> [Zasady ponoszenia kosztów świadczeń sfinansowanych przez NFZ]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 ustala podmioty, które powinny ponieść koszty rozliczonego przez Fundusz świadczenia opieki zdrowotnej i obciąża te podmioty kosztami, z uwzględnieniem art. 50 ust. 15 i 16.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świadczeń opieki zdrowotnej trwających dłużej niż jeden dzień, dla których ustalono więcej niż jeden podmiot, który powinien ponieść koszt rozliczonego świadczenia opieki zdrowotnej, poniesiony przez Fundusz koszt tego świadczenia dzielony jest proporcjonalnie do czasu jego trwania. Przy ustalaniu kosztu tego świadczenia nie stosuje się </w:t>
      </w:r>
      <w:r>
        <w:rPr>
          <w:rFonts w:ascii="Times New Roman"/>
          <w:b w:val="false"/>
          <w:i w:val="false"/>
          <w:color w:val="1b1b1b"/>
          <w:sz w:val="24"/>
          <w:lang w:val="pl-Pl"/>
        </w:rPr>
        <w:t>art. 44</w:t>
      </w:r>
      <w:r>
        <w:rPr>
          <w:rFonts w:ascii="Times New Roman"/>
          <w:b w:val="false"/>
          <w:i w:val="false"/>
          <w:color w:val="000000"/>
          <w:sz w:val="24"/>
          <w:lang w:val="pl-Pl"/>
        </w:rPr>
        <w:t xml:space="preserve"> i </w:t>
      </w:r>
      <w:r>
        <w:rPr>
          <w:rFonts w:ascii="Times New Roman"/>
          <w:b w:val="false"/>
          <w:i w:val="false"/>
          <w:color w:val="1b1b1b"/>
          <w:sz w:val="24"/>
          <w:lang w:val="pl-Pl"/>
        </w:rPr>
        <w:t>art. 45</w:t>
      </w:r>
      <w:r>
        <w:rPr>
          <w:rFonts w:ascii="Times New Roman"/>
          <w:b w:val="false"/>
          <w:i w:val="false"/>
          <w:color w:val="000000"/>
          <w:sz w:val="24"/>
          <w:lang w:val="pl-Pl"/>
        </w:rPr>
        <w:t xml:space="preserve"> ustawy z dnia 15 kwietnia 2011 r. o działalności leczniczej.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Należności z tytułu realizacji świadczeń opieki zdrowotnej udzielanych: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ubezpieczonym,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osobom uprawnionym do świadczeń na podstawie przepisów o koordynacji,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osobom, o których mowa w art. 2 ust. 1 pkt 2-4 oraz art. 12 pkt 2-4, 6 i 9</w:t>
      </w:r>
    </w:p>
    <w:p>
      <w:pPr>
        <w:spacing w:before="25" w:after="0"/>
        <w:ind w:left="0"/>
        <w:jc w:val="both"/>
        <w:textAlignment w:val="auto"/>
      </w:pPr>
      <w:r>
        <w:rPr>
          <w:rFonts w:ascii="Times New Roman"/>
          <w:b w:val="false"/>
          <w:i w:val="false"/>
          <w:color w:val="000000"/>
          <w:sz w:val="24"/>
          <w:lang w:val="pl-Pl"/>
        </w:rPr>
        <w:t>- świadczeniodawca może przedstawić na jednym rachunku łącznie.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[Europejska Karta Ubezpieczenia Zdrowotnego]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potwierdzenia prawa do świadczeń opieki zdrowotnej przysługujących świadczeniobiorcy, zgodnie z przepisami o koordynacji, na terytorium innego niż Rzeczpospolita Polska państwa członkowskiego Unii Europejskiej lub państwa członkowskiego Europejskiego Porozumienia o Wolnym Handlu (EFTA), oddział wojewódzki Funduszu właściwy ze względu na miejsce zamieszkania świadczeniobiorcy na terytorium Rzeczypospolitej Polskiej wydaje, na zasadach i w zakresie określonych w przepisach o koordynacji, Europejską Kartę Ubezpieczenia Zdrowotnego lub zaświadczenie o prawie do tych świadczeń.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Europejską Kartę Ubezpieczenia Zdrowotnego i zaświadczenie, o którym mowa w ust. 1, dla osób ubezpieczonych i członków ich rodzin posiadających miejsce zamieszkania na terytorium innego niż Rzeczpospolita Polska państwa członkowskiego Unii Europejskiej lub państwa członkowskiego Europejskiego Porozumienia o Wolnym Handlu (EFTA) wydaje oddział wojewódzki Funduszu wskazany w zgłoszeniu do ubezpieczenia zdrowotnego, a w przypadku osób, o których mowa w art. 2 ust. 1 pkt 3 lit. a, nieposiadających miejsca zamieszkania na terytorium Rzeczypospolitej Polskiej - oddział wojewódzki Funduszu wybrany przez świadczeniobiorcę.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wydane na podstawie art. 49 ust. 9 pkt 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[Poświadczenie prawa do świadczeń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Osobie uprawnionej do świadczeń opieki zdrowotnej na podstawie przepisów o koordynacji, w celu korzystania z tych świadczeń z ubezpieczenia zdrowotnego na terytorium Rzeczypospolitej Polskiej, oddział wojewódzki Funduszu wydaje dokument potwierdzający prawo do świadczeń opieki zdrowotnej, zwany dalej "poświadczeniem".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Poświadczenie zawiera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imiona i nazwisko;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urodzenia;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numer PESEL, a w przypadku gdy osobie, o której mowa w ust. 1, nie nadano tego numeru - serię i numer paszportu albo numer identyfikacyjny innego dokumentu, na podstawie którego możliwe jest ustalenie danych osobowych;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adres miejsca zamieszkania;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nazwę instytucji zagranicznej, na koszt której będą udzielane świadczenia opieki zdrowotnej;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adres miejsca zamieszkania lub pobytu na terytorium Rzeczypospolitej Polskiej;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zakres świadczeń opieki zdrowotnej przysługujących uprawnionemu w rozumieniu przepisów o koordynacji;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okres przysługiwania świadczeń opieki zdrowotnej na terytorium Rzeczypospolitej Polskiej;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numer poświadczenia.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zdrowia, po zasięgnięciu opinii Prezesa Funduszu, określi, w drodze rozporządzenia, sposób wydawania poświadczenia oraz jego wzór, uwzględniając dane, o których mowa w ust. 2, oraz dokumenty, na podstawie których są wydawane poświadczenia, kierując się koniecznością zapewnienia dostępu do świadczeń opieki zdrowotnej i rzetelnego potwierdzania prawa do tych świadczeń.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[Poświadczenie lub inny dokument wydany przez zagraniczną instytucję właściwą]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Dokumentem potwierdzającym prawo do świadczeń opieki zdrowotnej osoby uprawnionej do świadczeń opieki zdrowotnej na podstawie przepisów o koordynacji jest poświadczenie wydawane przez Fundusz lub dokument potwierdzający prawo do tych świadczeń, wystawiony przez zagraniczną instytucję właściwą.</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wydania poświadczenia, o którym mowa w ust. 1, prawo osoby uprawnionej do świadczeń opieki zdrowotnej na podstawie przepisów o koordynacji może zostać potwierdzone w sposób określony w art. 50 ust. 1 lub ust.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poświadczenie albo dokument, o których mowa w ust. 1, nie zostaną przedstawione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stanu nagłego,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porodu</w:t>
      </w:r>
    </w:p>
    <w:p>
      <w:pPr>
        <w:spacing w:before="25" w:after="0"/>
        <w:ind w:left="0"/>
        <w:jc w:val="both"/>
        <w:textAlignment w:val="auto"/>
      </w:pPr>
      <w:r>
        <w:rPr>
          <w:rFonts w:ascii="Times New Roman"/>
          <w:b w:val="false"/>
          <w:i w:val="false"/>
          <w:color w:val="000000"/>
          <w:sz w:val="24"/>
          <w:lang w:val="pl-Pl"/>
        </w:rPr>
        <w:t>- przepisy art. 50 ust. 11-15 i 18-22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[Decyzja wójta (burmistrza, prezydenta miasta) potwierdzająca prawo do świadczeń]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Dokumentem potwierdzającym prawo do świadczeń opieki zdrowotnej świadczeniobiorcy, o którym mowa w art. 2 ust. 1 pkt 2, jest decyzja wójta (burmistrza, prezydenta) gminy właściwej ze względu na miejsce zamieszkania świadczeniobiorcy, potwierdzająca to prawo.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Decyzja, o której mowa w ust. 1, powinna zawierać numer PESEL świadczeniobiorcy.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Decyzję, o której mowa w ust. 1, wydaje się po: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przedłożeniu przez świadczeniobiorcę, o którym mowa w ust. 1, dokumentów potwierdzających zamieszkiwanie na terytorium Rzeczypospolitej Polskiej oraz dokumentów potwierdzających: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posiadanie obywatelstwa polskiego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posiadanie statusu uchodźcy,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objęcie ochroną uzupełniającą, lub</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 xml:space="preserve">posiadanie zezwolenia na pobyt czasowy udzielonego w związku z okolicznością, o której mowa w </w:t>
      </w:r>
      <w:r>
        <w:rPr>
          <w:rFonts w:ascii="Times New Roman"/>
          <w:b w:val="false"/>
          <w:i w:val="false"/>
          <w:color w:val="1b1b1b"/>
          <w:sz w:val="24"/>
          <w:lang w:val="pl-Pl"/>
        </w:rPr>
        <w:t>art. 159 ust. 1 pkt 1 lit. c</w:t>
      </w:r>
      <w:r>
        <w:rPr>
          <w:rFonts w:ascii="Times New Roman"/>
          <w:b w:val="false"/>
          <w:i w:val="false"/>
          <w:color w:val="000000"/>
          <w:sz w:val="24"/>
          <w:lang w:val="pl-Pl"/>
        </w:rPr>
        <w:t xml:space="preserve"> lub </w:t>
      </w:r>
      <w:r>
        <w:rPr>
          <w:rFonts w:ascii="Times New Roman"/>
          <w:b w:val="false"/>
          <w:i w:val="false"/>
          <w:color w:val="1b1b1b"/>
          <w:sz w:val="24"/>
          <w:lang w:val="pl-Pl"/>
        </w:rPr>
        <w:t>d</w:t>
      </w:r>
      <w:r>
        <w:rPr>
          <w:rFonts w:ascii="Times New Roman"/>
          <w:b w:val="false"/>
          <w:i w:val="false"/>
          <w:color w:val="000000"/>
          <w:sz w:val="24"/>
          <w:lang w:val="pl-Pl"/>
        </w:rPr>
        <w:t xml:space="preserve"> ustawy z dnia 12 grudnia 2013 r. o cudzoziemcach;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przeprowadzeniu rodzinnego wywiadu środowiskowego;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stwierdzeniu spełniania kryterium dochodowego, o którym mowa w </w:t>
      </w:r>
      <w:r>
        <w:rPr>
          <w:rFonts w:ascii="Times New Roman"/>
          <w:b w:val="false"/>
          <w:i w:val="false"/>
          <w:color w:val="1b1b1b"/>
          <w:sz w:val="24"/>
          <w:lang w:val="pl-Pl"/>
        </w:rPr>
        <w:t>art. 8</w:t>
      </w:r>
      <w:r>
        <w:rPr>
          <w:rFonts w:ascii="Times New Roman"/>
          <w:b w:val="false"/>
          <w:i w:val="false"/>
          <w:color w:val="000000"/>
          <w:sz w:val="24"/>
          <w:lang w:val="pl-Pl"/>
        </w:rPr>
        <w:t xml:space="preserve"> ustawy z dnia 12 marca 2004 r. o pomocy społecznej;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stwierdzeniu braku okoliczności, o której mowa w </w:t>
      </w:r>
      <w:r>
        <w:rPr>
          <w:rFonts w:ascii="Times New Roman"/>
          <w:b w:val="false"/>
          <w:i w:val="false"/>
          <w:color w:val="1b1b1b"/>
          <w:sz w:val="24"/>
          <w:lang w:val="pl-Pl"/>
        </w:rPr>
        <w:t>art. 12</w:t>
      </w:r>
      <w:r>
        <w:rPr>
          <w:rFonts w:ascii="Times New Roman"/>
          <w:b w:val="false"/>
          <w:i w:val="false"/>
          <w:color w:val="000000"/>
          <w:sz w:val="24"/>
          <w:lang w:val="pl-Pl"/>
        </w:rPr>
        <w:t xml:space="preserve"> ustawy z dnia 12 marca 2004 r. o pomocy społecznej, w wyniku przeprowadzenia rodzinnego wywiadu środowiskowego, o którym mowa w pkt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Decyzję, o której mowa w ust. 1, wydaje się na wniosek świadczeniobiorcy, a w przypadku stanu nagłego - na wniosek świadczeniodawcy udzielającego świadczenia opieki zdrowotnej, złożony niezwłocznie po udzieleniu świadczenia.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Wójt (burmistrz, prezydent) gminy właściwej ze względu na miejsce zamieszkania świadczeniobiorcy może wszcząć postępowanie w celu wydania decyzji, o której mowa w ust. 1, również z urzędu lub na wniosek właściwego oddziału wojewódzkiego Funduszu.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wydania decyzji, o której mowa w ust. 1, wójt (burmistrz, prezydent) gminy właściwej ze względu na miejsce zamieszkania świadczeniobiorcy jest obowiązany dostarczyć w terminie 7 dni od dnia jej wydania, kopię tej decyzji właściwemu oddziałowi wojewódzkiemu Funduszu.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Prawo do świadczeń opieki zdrowotnej na podstawie decyzji, o której mowa w ust. 1, przysługuje przez okres 90 dni od dnia określonego w decyzji, którym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dzień złożenia wniosku,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udzielania świadczeń w stanie nagłym - dzień udzielenia świadczenia</w:t>
      </w:r>
    </w:p>
    <w:p>
      <w:pPr>
        <w:spacing w:before="25" w:after="0"/>
        <w:ind w:left="0"/>
        <w:jc w:val="both"/>
        <w:textAlignment w:val="auto"/>
      </w:pPr>
      <w:r>
        <w:rPr>
          <w:rFonts w:ascii="Times New Roman"/>
          <w:b w:val="false"/>
          <w:i w:val="false"/>
          <w:color w:val="000000"/>
          <w:sz w:val="24"/>
          <w:lang w:val="pl-Pl"/>
        </w:rPr>
        <w:t>- chyba że w tym okresie świadczeniobiorca zostanie objęty ubezpieczeniem zdrowotnym.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wydania decyzji, o której mowa w ust. 1, z urzędu przez wójta (burmistrza, prezydenta) gminy właściwej ze względu na miejsce zamieszkania świadczeniobiorcy, prawo do świadczeń opieki zdrowotnej przysługuje od dnia określonego w decyzji przez okres 90 dni od tego dnia.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Wójt (burmistrz, prezydent) gminy właściwej ze względu na miejsce zamieszkania świadczeniobiorcy, o którym mowa w art. 7 ust. 2, niezwłocznie stwierdza wygaśnięcie decyzji, o której mowa w ust. 1, w przypadku gdy w okresie, o którym mowa w ust. 7 i 8:</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świadczeniobiorca zostanie objęty ubezpieczeniem zdrowotnym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wystąpienia okoliczności, o których mowa w ust. 10.</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Świadczeniobiorca, o którym mowa w art. 7 ust. 2, jest obowiązany niezwłocznie poinformować wójta (burmistrza, prezydenta) gminy właściwej ze względu na swoje miejsce zamieszkania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każdej zmianie w sytuacji dochodowej lub majątkowej;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objęciu ubezpieczeniem zdrowotnym.</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Wójt (burmistrz, prezydent) gminy właściwej ze względu na miejsce zamieszkania świadczeniobiorcy może upoważnić kierownika ośrodka pomocy społecznej do załatwiania spraw i wydawania decyzji w jego imieniu dotyczących potwierdzania prawa do świadczeń opieki zdrowotnej.</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Przepisów ust. 1-11 nie stosuje się do medycznych czynności ratunkowych udzielanych świadczeniobiorcom innym niż ubezpieczeni przez jednostki systemu, o których mowa w </w:t>
      </w:r>
      <w:r>
        <w:rPr>
          <w:rFonts w:ascii="Times New Roman"/>
          <w:b w:val="false"/>
          <w:i w:val="false"/>
          <w:color w:val="1b1b1b"/>
          <w:sz w:val="24"/>
          <w:lang w:val="pl-Pl"/>
        </w:rPr>
        <w:t>art. 32 ust. 1 pkt 2</w:t>
      </w:r>
      <w:r>
        <w:rPr>
          <w:rFonts w:ascii="Times New Roman"/>
          <w:b w:val="false"/>
          <w:i w:val="false"/>
          <w:color w:val="000000"/>
          <w:sz w:val="24"/>
          <w:lang w:val="pl-Pl"/>
        </w:rPr>
        <w:t xml:space="preserve"> ustawy z dnia 8 września 2006 r. o Państwowym Ratownictwie Medycznym, w warunkach pozaszpitalnych.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III </w:t>
      </w:r>
    </w:p>
    <w:p>
      <w:pPr>
        <w:spacing w:before="25" w:after="0"/>
        <w:ind w:left="0"/>
        <w:jc w:val="center"/>
        <w:textAlignment w:val="auto"/>
      </w:pPr>
      <w:r>
        <w:rPr>
          <w:rFonts w:ascii="Times New Roman"/>
          <w:b/>
          <w:i w:val="false"/>
          <w:color w:val="000000"/>
          <w:sz w:val="24"/>
          <w:lang w:val="pl-Pl"/>
        </w:rPr>
        <w:t>Zasady udzielania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56.  </w:t>
      </w:r>
    </w:p>
    <w:p>
      <w:pPr>
        <w:spacing w:after="0"/>
        <w:ind w:left="0"/>
        <w:jc w:val="left"/>
        <w:textAlignment w:val="auto"/>
      </w:pPr>
      <w:r>
        <w:rPr>
          <w:rFonts w:ascii="Times New Roman"/>
          <w:b w:val="false"/>
          <w:i w:val="false"/>
          <w:color w:val="000000"/>
          <w:sz w:val="24"/>
          <w:lang w:val="pl-Pl"/>
        </w:rPr>
        <w:t>(uchylony)</w:t>
      </w:r>
      <w:r>
        <w:rPr>
          <w:rFonts w:ascii="Times New Roman"/>
          <w:b/>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[Prawo do świadczeń specjalistycznych na podstawie skierowania]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Ambulatoryjne świadczenia specjalistyczne finansowane ze środków publicznych są udzielane na podstawie skierowania lekarza ubezpieczenia zdrowotnego.</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Jeżeli w wyniku finansowanych ze środków publicznych badań przesiewowych wykonywanych u dzieci stwierdzono występowanie chorób wrodzonych, udzielanie ambulatoryjnych świadczeń specjalistycznych finansowanych ze środków publicznych w zakresie leczenia tych chorób następuje bez skierowania, o którym mowa w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Skierowanie, o którym mowa w ust. 1, nie jest wymagane do świadczeń:</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ginekologa i położnika;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dentysty;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wenerologa;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onkologa;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psychiatry;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dla osób chorych na gruźlicę;</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dla osób zakażonych wirusem HIV;</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vertAlign w:val="superscript"/>
          <w:lang w:val="pl-Pl"/>
        </w:rPr>
        <w:t>12</w:t>
      </w:r>
      <w:r>
        <w:rPr>
          <w:rFonts w:ascii="Times New Roman"/>
          <w:b w:val="false"/>
          <w:i w:val="false"/>
          <w:color w:val="000000"/>
          <w:sz w:val="24"/>
          <w:lang w:val="pl-Pl"/>
        </w:rPr>
        <w:t xml:space="preserve"> </w:t>
      </w:r>
      <w:r>
        <w:rPr>
          <w:rFonts w:ascii="Times New Roman"/>
          <w:b w:val="false"/>
          <w:i w:val="false"/>
          <w:color w:val="000000"/>
          <w:sz w:val="24"/>
          <w:lang w:val="pl-Pl"/>
        </w:rPr>
        <w:t> dla inwalidów wojennych i wojskowych, osób represjonowanych, kombatantów, działaczy opozycji antykomunistycznej i osób represjonowanych z powodów politycznych oraz osób deportowanych do pracy przymusowej;</w:t>
      </w:r>
    </w:p>
    <w:p>
      <w:pPr>
        <w:spacing w:before="26" w:after="0"/>
        <w:ind w:left="373"/>
        <w:jc w:val="left"/>
        <w:textAlignment w:val="auto"/>
      </w:pPr>
      <w:r>
        <w:rPr>
          <w:rFonts w:ascii="Times New Roman"/>
          <w:b w:val="false"/>
          <w:i w:val="false"/>
          <w:color w:val="000000"/>
          <w:sz w:val="24"/>
          <w:lang w:val="pl-Pl"/>
        </w:rPr>
        <w:t xml:space="preserve">10a) </w:t>
      </w:r>
      <w:r>
        <w:rPr>
          <w:rFonts w:ascii="Times New Roman"/>
          <w:b w:val="false"/>
          <w:i w:val="false"/>
          <w:color w:val="000000"/>
          <w:sz w:val="24"/>
          <w:lang w:val="pl-Pl"/>
        </w:rPr>
        <w:t>dla cywilnych niewidomych ofiar działań wojennych;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zakresie leczenia uzależnień: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dla osób zgłaszających się z powodu uzależnienia,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dla osób zgłaszających się z powodu współuzależnienia - osób spokrewnionych lub niespokrewnionych z osobą uzależnioną, wspólnie z nią zamieszkujących i gospodarujących, oraz osób, których stan psychiczny powstał na skutek pozostawania w związku emocjonalnym z osobą uzależnioną;</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dla uprawnionego żołnierza lub pracownika, w zakresie leczenia urazów lub chorób nabytych podczas wykonywania zadań poza granicami państwa;</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dla weterana poszkodowanego, w zakresie leczenia urazów lub chorób nabytych podczas wykonywania zadań poza granicami państwa;</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dla osób, o których mowa w art. 47 ust. 1a i 1b.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Ambulatoryjne świadczenia specjalistyczne, o których mowa w ust. 1, mogą być udzielane również w poradni przyszpitalnej.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[Prawo do świadczeń szpitalnych na podstawie skierowania]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Świadczeniobiorca ma prawo do leczenia szpitalnego w szpitalu, który zawarł umowę o udzielanie świadczeń opieki zdrowotnej, na podstawie skierowania lekarza, lekarza dentysty lub felczera, jeżeli cel leczenia nie może być osiągnięty przez leczenie ambulatoryjne.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[Prawo do świadczeń rehabilitacyjnych na podstawie skierowania]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Świadczeniobiorca ma prawo do rehabilitacji leczniczej u świadczeniodawcy, który zawarł umowę o udzielanie świadczeń opieki zdrowotnej, na podstawie skierowania lekarza ubezpieczenia zdrowotnego.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59a. </w:t>
      </w:r>
      <w:r>
        <w:rPr>
          <w:rFonts w:ascii="Times New Roman"/>
          <w:b/>
          <w:i w:val="false"/>
          <w:color w:val="000000"/>
          <w:sz w:val="24"/>
          <w:lang w:val="pl-Pl"/>
        </w:rPr>
        <w:t xml:space="preserve"> [Równoważność skierowań wystawionych przez lekarzy wykonujących zawód w innych niż Polska krajach UE]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Skierowania wystawione przez lekarzy wykonujących zawód w innych niż Rzeczpospolita Polska państwach członkowskich Unii Europejskiej traktuje się jako skierowania w rozumieniu ustawy, jeżeli spełniają określone w niej wymagania.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skierowania, o którym mowa w ust. 1, wystawionego w języku obcym, dołącza się jego tłumaczenie na język polski. Tłumaczenie nie musi być sporządzone przez tłumacza przysięgłego.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59b. </w:t>
      </w:r>
      <w:r>
        <w:rPr>
          <w:rFonts w:ascii="Times New Roman"/>
          <w:b/>
          <w:i w:val="false"/>
          <w:color w:val="000000"/>
          <w:sz w:val="24"/>
          <w:lang w:val="pl-Pl"/>
        </w:rPr>
        <w:t xml:space="preserve"> [Skierowania w postaci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skierowania w postaci elektronicznej, świadczeniobiorca otrzymuje informację o wystawionym skierowaniu zawierającą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klucz dostępu do skierowania;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kod dostępu do skierowania;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identyfikator zbioru wersji skierowania;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datę wystawienia skierowania;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imię i nazwisko świadczeniobiorcy;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imię i nazwisko osoby wystawiającej skierowanie;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numer prawa wykonywania zawodu osoby wystawiającej skierowanie;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numer telefonu kontaktowego do osoby wystawiającej skierowanie;</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nazwę dokumentu, jeżeli jest inna niż "skierowanie";</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typ skierowania zgodny z klasyfikacją skierowań stosowaną w Systemie Informacji Medycznej,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28 kwietnia 2011 r. o systemie informacji w ochronie zdrowia;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informację "przypadek pilny", jeżeli dotyczy;</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oznaczenie rodzaju podmiotu, do którego kieruje się świadczeniobiorcę, jeżeli dotyczy;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wskazane przez osobę wystawiającą skierowanie miejsce jego realizacji, jeżeli dotyczy.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której mowa w ust. 1, świadczeniobiorca otrzymuje: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na adres poczty elektronicznej wskazany w systemie informacji w ochronie zdrowia,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28 kwietnia 2011 r. o systemie informacji w ochronie zdrowia;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na wskazany w systemie informacji w ochronie zdrowia,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28 kwietnia 2011 r. o systemie informacji w ochronie zdrowia, numer telefonu, w formie wiadomości tekstowej zawierającej kod dostępu, o którym mowa w ust. 1 pkt 2, oraz informację o wymagalności numeru dokumentu potwierdzającego tożsamość przy realizacji skierowania;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przypadku braku wskazania w systemie informacji w ochronie zdrowia,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28 kwietnia 2011 r. o systemie informacji w ochronie zdrowia danych, o których mowa w pkt 1 i 2, oraz na każde żądanie świadczeniobiorcy, w formie wydruku, a w przypadku udzielania świadczenia zdrowotnego w miejscu wezwania i braku możliwości przekazania informacji w formie wydruku, w innej uzgodnionej formie.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której mowa w ust. 2 pkt 3, wydaje osoba wystawiająca skierowanie.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Informacja o wystawionym skierowaniu nie może zawierać żadnych innych treści, w szczególności o charakterze reklamy.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Informacja o wystawionym skierowaniu nie zastępuje skierowania.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[Prawo do świadczeń realizowanych w trybie nagłym bez skierowania]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stanach nagłych świadczenia zdrowotne są udzielane bez wymaganego skierowania.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[Opłacanie kosztów świadczeń zrealizowanych bez skierowania]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Ambulatoryjne świadczenia specjalistyczne udzielone świadczeniobiorcy bez skierowania lekarza ubezpieczenia zdrowotnego opłaca świadczeniobiorca, z wyjątkiem przypadków określonych w art. 47a, 57 ust. 2 i art. 60.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63a.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63b.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63c.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[Kontrola udzielania świadczeń świadczeniobiorcom]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zobowiązany do finansowania świadczeń opieki zdrowotnej ze środków publicznych może przeprowadzić kontrolę udzielania świadczeń świadczeniobiorcom, a w szczególności kontrolę: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organizacji i sposobu udzielania świadczeń opieki zdrowotnej oraz ich dostępności;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udzielania świadczeń opieki zdrowotnej pod względem zgodności z wymaganiami określonymi w umowie o udzielanie świadczeń opieki zdrowotnej;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zasadności wyboru leków, środków spożywczych specjalnego przeznaczenia żywieniowego i wyrobów medycznych stosowanych w leczeniu, rehabilitacji i badaniach diagnostycznych;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przestrzegania zasad wystawiania recept;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dokumentacji medycznej dotyczącej świadczeń opieki zdrowotnej finansowanych ze środków publicznych.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 zobowiązany do finansowania świadczeń ze środków publicznych w upoważnieniu do prowadzenia kontroli określa przedmiot i zakres kontroli oraz wskazuje osobę upoważnioną do przeprowadzenia kontroli. Przepisy art. 173 ust. 5-9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Kontrolę dokumentacji medycznej, jakości i zasadności udzielanych świadczeń zdrowotnych przeprowadzają upoważnieni pracownicy podmiotu zobowiązanego do finansowania świadczeń ze środków publicznych, posiadający wykształcenie medyczne odpowiadające zakresowi prowadzonej kontroli.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Kontrolę dokumentacji medycznej oraz jakości i zasadności udzielanych świadczeń opieki zdrowotnej podmiot zobowiązany do finansowania świadczeń ze środków publicznych może zlecić, w razie potrzeby, osobie posiadającej wykształcenie medyczne odpowiadające zakresowi prowadzonej kontroli, a w przypadku konieczności zbadania lub rozstrzygnięcia określonych zagadnień wymagających specjalnych kwalifikacji - powołać specjalistę w danej dziedzinie.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Świadczeniodawca jest obowiązany do przedkładania podmiotowi zobowiązanemu do finansowania świadczeń ze środków publicznych żądanej dokumentacji oraz udzielania wszelkich informacji i pomocy niezbędnych w związku z prowadzoną kontrolą.</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Osoba przeprowadzająca kontrolę, zwana dalej "kontrolerem", może sporządzać lub zażądać od świadczeniodawcy sporządzenia niezbędnych odpisów lub wyciągów z dokumentów, jak również zestawień i obliczeń sporządzanych na podstawie dokumentów.</w:t>
      </w:r>
    </w:p>
    <w:p>
      <w:pPr>
        <w:spacing w:before="26" w:after="0"/>
        <w:ind w:left="0"/>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Zgodność z oryginałami dokumentów, odpisów i wyciągów oraz zestawień i obliczeń, o których mowa w ust. 5a, potwierdza świadczeniodawca lub osoba przez niego upoważniona. W przypadku odmowy, potwierdzenia dokonuje kontroler.</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 przebiegu przeprowadzonej kontroli sporządza się protokół, który jest podpisywany przez kontrolera i świadczeniodawcę.</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Świadczeniodawca może w terminie 7 dni od dnia otrzymania protokołu kontroli zgłosić na piśmie zastrzeżenia do tego protokołu.</w:t>
      </w:r>
    </w:p>
    <w:p>
      <w:pPr>
        <w:spacing w:before="26" w:after="0"/>
        <w:ind w:left="0"/>
        <w:jc w:val="left"/>
        <w:textAlignment w:val="auto"/>
      </w:pPr>
      <w:r>
        <w:rPr>
          <w:rFonts w:ascii="Times New Roman"/>
          <w:b w:val="false"/>
          <w:i w:val="false"/>
          <w:color w:val="000000"/>
          <w:sz w:val="24"/>
          <w:lang w:val="pl-Pl"/>
        </w:rPr>
        <w:t xml:space="preserve">6b.  </w:t>
      </w:r>
      <w:r>
        <w:rPr>
          <w:rFonts w:ascii="Times New Roman"/>
          <w:b w:val="false"/>
          <w:i w:val="false"/>
          <w:color w:val="000000"/>
          <w:sz w:val="24"/>
          <w:lang w:val="pl-Pl"/>
        </w:rPr>
        <w:t>Zastrzeżenia do protokołu kontroli rozpatruje kontroler w terminie 14 dni. Kontroler dokonuje ich analizy i w miarę potrzeby podejmuje dodatkowe czynności kontrolne, a w przypadku stwierdzenia zasadności zastrzeżeń zmienia lub uzupełnia odpowiednią część protokołu kontroli.</w:t>
      </w:r>
    </w:p>
    <w:p>
      <w:pPr>
        <w:spacing w:before="26" w:after="0"/>
        <w:ind w:left="0"/>
        <w:jc w:val="left"/>
        <w:textAlignment w:val="auto"/>
      </w:pPr>
      <w:r>
        <w:rPr>
          <w:rFonts w:ascii="Times New Roman"/>
          <w:b w:val="false"/>
          <w:i w:val="false"/>
          <w:color w:val="000000"/>
          <w:sz w:val="24"/>
          <w:lang w:val="pl-Pl"/>
        </w:rPr>
        <w:t xml:space="preserve">6c.  </w:t>
      </w:r>
      <w:r>
        <w:rPr>
          <w:rFonts w:ascii="Times New Roman"/>
          <w:b w:val="false"/>
          <w:i w:val="false"/>
          <w:color w:val="000000"/>
          <w:sz w:val="24"/>
          <w:lang w:val="pl-Pl"/>
        </w:rPr>
        <w:t>W razie nieuwzględnienia zastrzeżeń w całości lub w części kontroler niezwłocznie przekazuje na piśmie swoje stanowisko zgłaszającemu zastrzeżenia.</w:t>
      </w:r>
    </w:p>
    <w:p>
      <w:pPr>
        <w:spacing w:before="26" w:after="0"/>
        <w:ind w:left="0"/>
        <w:jc w:val="left"/>
        <w:textAlignment w:val="auto"/>
      </w:pPr>
      <w:r>
        <w:rPr>
          <w:rFonts w:ascii="Times New Roman"/>
          <w:b w:val="false"/>
          <w:i w:val="false"/>
          <w:color w:val="000000"/>
          <w:sz w:val="24"/>
          <w:lang w:val="pl-Pl"/>
        </w:rPr>
        <w:t xml:space="preserve">6d.  </w:t>
      </w:r>
      <w:r>
        <w:rPr>
          <w:rFonts w:ascii="Times New Roman"/>
          <w:b w:val="false"/>
          <w:i w:val="false"/>
          <w:color w:val="000000"/>
          <w:sz w:val="24"/>
          <w:lang w:val="pl-Pl"/>
        </w:rPr>
        <w:t>Świadczeniodawca może odmówić podpisania protokołu, składając w terminie 7 dni od dnia jego otrzymania pisemne wyjaśnienie tej odmowy.</w:t>
      </w:r>
    </w:p>
    <w:p>
      <w:pPr>
        <w:spacing w:before="26" w:after="0"/>
        <w:ind w:left="0"/>
        <w:jc w:val="left"/>
        <w:textAlignment w:val="auto"/>
      </w:pPr>
      <w:r>
        <w:rPr>
          <w:rFonts w:ascii="Times New Roman"/>
          <w:b w:val="false"/>
          <w:i w:val="false"/>
          <w:color w:val="000000"/>
          <w:sz w:val="24"/>
          <w:lang w:val="pl-Pl"/>
        </w:rPr>
        <w:t xml:space="preserve">6e.  </w:t>
      </w:r>
      <w:r>
        <w:rPr>
          <w:rFonts w:ascii="Times New Roman"/>
          <w:b w:val="false"/>
          <w:i w:val="false"/>
          <w:color w:val="000000"/>
          <w:sz w:val="24"/>
          <w:lang w:val="pl-Pl"/>
        </w:rPr>
        <w:t>O odmowie podpisania protokołu kontroli i złożeniu wyjaśnienia kontroler czyni wzmiankę w protokole.</w:t>
      </w:r>
    </w:p>
    <w:p>
      <w:pPr>
        <w:spacing w:before="26" w:after="0"/>
        <w:ind w:left="0"/>
        <w:jc w:val="left"/>
        <w:textAlignment w:val="auto"/>
      </w:pPr>
      <w:r>
        <w:rPr>
          <w:rFonts w:ascii="Times New Roman"/>
          <w:b w:val="false"/>
          <w:i w:val="false"/>
          <w:color w:val="000000"/>
          <w:sz w:val="24"/>
          <w:lang w:val="pl-Pl"/>
        </w:rPr>
        <w:t xml:space="preserve">6f.  </w:t>
      </w:r>
      <w:r>
        <w:rPr>
          <w:rFonts w:ascii="Times New Roman"/>
          <w:b w:val="false"/>
          <w:i w:val="false"/>
          <w:color w:val="000000"/>
          <w:sz w:val="24"/>
          <w:lang w:val="pl-Pl"/>
        </w:rPr>
        <w:t>Odmowa podpisania protokołu przez świadczeniodawcę nie stanowi przeszkody do podpisania protokołu przez kontrolera i realizacji ustaleń kontroli.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Podmiot zobowiązany do finansowania świadczeń ze środków publicznych sporządza wystąpienie pokontrolne zawierające ocenę działalności kontrolowanego świadczeniodawcy i zalecenia pokontrolne w razie stwierdzenia nieprawidłowości.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Świadczeniodawca może, w terminie 7 dni od dnia otrzymania wystąpienia pokontrolnego, zgłosić zastrzeżenia podmiotowi zobowiązanemu do finansowania świadczeń ze środków publicznych. Zastrzeżenia rozpatruje się w terminie 14 dni. W przypadku nieuwzględnienia zastrzeżeń niezwłocznie informuje się o tym świadczeniodawcę.</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Świadczeniodawca jest obowiązany, w terminie 14 dni od dnia otrzymania wystąpienia pokontrolnego albo od dnia otrzymania informacji o nieuwzględnieniu zastrzeżeń, do poinformowania podmiotu zobowiązanego do finansowania świadczeń ze środków publicznych o sposobie wykonania zaleceń pokontrolnych oraz o podjętych działaniach lub przyczynach niepodjęcia tych działań.</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Minister właściwy do spraw zdrowia określi, w drodze rozporządzenia, szczegółowy sposób i tryb przeprowadzania kontroli przez podmiot zobowiązany do finansowania świadczeń opieki zdrowotnej ze środków publicznych, uwzględniając właściwą realizację celów kontroli oraz zapewnienie jej szybkości i skuteczności.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Przepisy ust. 1-10 stosuje się odpowiednio do przeprowadzania kontroli umów na wykonywanie medycznych czynności ratunkowych,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8 września 2006 r. o Państwowym Ratownictwie Medycznym.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 </w:t>
      </w:r>
    </w:p>
    <w:p>
      <w:pPr>
        <w:spacing w:before="25" w:after="0"/>
        <w:ind w:left="0"/>
        <w:jc w:val="center"/>
        <w:textAlignment w:val="auto"/>
      </w:pPr>
      <w:r>
        <w:rPr>
          <w:rFonts w:ascii="Times New Roman"/>
          <w:b/>
          <w:i w:val="false"/>
          <w:color w:val="000000"/>
          <w:sz w:val="24"/>
          <w:lang w:val="pl-Pl"/>
        </w:rPr>
        <w:t>Zasady podlegania ubezpieczeniu zdrowotnemu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Obowiązek ubezpieczenia zdrowotnego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[Zasady ubezpieczenia zdrowotnego]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Ubezpieczenie zdrowotne jest oparte w szczególności na zasadach: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równego traktowania oraz solidarności społecznej;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zapewnienia ubezpieczonemu równego dostępu do świadczeń opieki zdrowotnej i wyboru świadczeniodawców spośród tych świadczeniodawców, którzy zawarli umowę z Funduszem, z zastrzeżeniem </w:t>
      </w:r>
      <w:r>
        <w:rPr>
          <w:rFonts w:ascii="Times New Roman"/>
          <w:b w:val="false"/>
          <w:i w:val="false"/>
          <w:color w:val="1b1b1b"/>
          <w:sz w:val="24"/>
          <w:lang w:val="pl-Pl"/>
        </w:rPr>
        <w:t>art. 56b</w:t>
      </w:r>
      <w:r>
        <w:rPr>
          <w:rFonts w:ascii="Times New Roman"/>
          <w:b w:val="false"/>
          <w:i w:val="false"/>
          <w:color w:val="000000"/>
          <w:sz w:val="24"/>
          <w:lang w:val="pl-Pl"/>
        </w:rPr>
        <w:t xml:space="preserve"> i </w:t>
      </w:r>
      <w:r>
        <w:rPr>
          <w:rFonts w:ascii="Times New Roman"/>
          <w:b w:val="false"/>
          <w:i w:val="false"/>
          <w:color w:val="1b1b1b"/>
          <w:sz w:val="24"/>
          <w:lang w:val="pl-Pl"/>
        </w:rPr>
        <w:t>art. 69b</w:t>
      </w:r>
      <w:r>
        <w:rPr>
          <w:rFonts w:ascii="Times New Roman"/>
          <w:b w:val="false"/>
          <w:i w:val="false"/>
          <w:color w:val="000000"/>
          <w:sz w:val="24"/>
          <w:lang w:val="pl-Pl"/>
        </w:rPr>
        <w:t xml:space="preserve"> ustawy z dnia 21 listopada 1967 r. o powszechnym obowiązku obrony Rzeczypospolitej Polskiej, </w:t>
      </w:r>
      <w:r>
        <w:rPr>
          <w:rFonts w:ascii="Times New Roman"/>
          <w:b w:val="false"/>
          <w:i w:val="false"/>
          <w:color w:val="1b1b1b"/>
          <w:sz w:val="24"/>
          <w:lang w:val="pl-Pl"/>
        </w:rPr>
        <w:t>art. 153 ust. 7a</w:t>
      </w:r>
      <w:r>
        <w:rPr>
          <w:rFonts w:ascii="Times New Roman"/>
          <w:b w:val="false"/>
          <w:i w:val="false"/>
          <w:color w:val="000000"/>
          <w:sz w:val="24"/>
          <w:lang w:val="pl-Pl"/>
        </w:rPr>
        <w:t xml:space="preserve"> ustawy z dnia 12 października 1990 r. o Straży Granicznej i </w:t>
      </w:r>
      <w:r>
        <w:rPr>
          <w:rFonts w:ascii="Times New Roman"/>
          <w:b w:val="false"/>
          <w:i w:val="false"/>
          <w:color w:val="1b1b1b"/>
          <w:sz w:val="24"/>
          <w:lang w:val="pl-Pl"/>
        </w:rPr>
        <w:t>art. 115 § 1a</w:t>
      </w:r>
      <w:r>
        <w:rPr>
          <w:rFonts w:ascii="Times New Roman"/>
          <w:b w:val="false"/>
          <w:i w:val="false"/>
          <w:color w:val="000000"/>
          <w:sz w:val="24"/>
          <w:lang w:val="pl-Pl"/>
        </w:rPr>
        <w:t xml:space="preserve"> Kodeksu karnego wykonawczego.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[Obowiązek ubezpieczenia zdrowotnego]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Obowiązkowi ubezpieczenia zdrowotnego podlegają: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spełniające warunki do objęcia ubezpieczeniami społecznymi lub ubezpieczeniem społecznym rolników, które są: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pracownikami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systemie ubezpieczeń społecznych,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rolnikami lub ich domownikami w rozumieniu przepisów o ubezpieczeniu społecznym rolników,</w:t>
      </w:r>
    </w:p>
    <w:p>
      <w:pPr>
        <w:spacing w:after="0"/>
        <w:ind w:left="746"/>
        <w:jc w:val="left"/>
        <w:textAlignment w:val="auto"/>
      </w:pPr>
      <w:r>
        <w:rPr>
          <w:rFonts w:ascii="Times New Roman"/>
          <w:b w:val="false"/>
          <w:i w:val="false"/>
          <w:color w:val="000000"/>
          <w:sz w:val="24"/>
          <w:lang w:val="pl-Pl"/>
        </w:rPr>
        <w:t xml:space="preserve">ba) </w:t>
      </w:r>
      <w:r>
        <w:rPr>
          <w:rFonts w:ascii="Times New Roman"/>
          <w:b w:val="false"/>
          <w:i w:val="false"/>
          <w:color w:val="000000"/>
          <w:sz w:val="24"/>
          <w:lang w:val="pl-Pl"/>
        </w:rPr>
        <w:t>pomocnikami rolnika w rozumieniu przepisów o ubezpieczeniu społecznym rolników,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osobami prowadzącymi działalność pozarolniczą lub osobami z nimi współpracującymi, z wyłączeniem osób, które zawiesiły wykonywanie działalności gospodarczej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 Prawo przedsiębiorców (Dz. U. poz. 646) lub przepisów o ubezpieczeniach społecznych lub ubezpieczeniu społecznym rolników,</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osobami wykonującymi pracę nakładczą,</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 xml:space="preserve">osobami wykonującymi pracę na podstawie umowy agencyjnej lub umowy zlecenia albo innej umowy o świadczenie usług, do której stosuje się przepisy </w:t>
      </w:r>
      <w:r>
        <w:rPr>
          <w:rFonts w:ascii="Times New Roman"/>
          <w:b w:val="false"/>
          <w:i w:val="false"/>
          <w:color w:val="1b1b1b"/>
          <w:sz w:val="24"/>
          <w:lang w:val="pl-Pl"/>
        </w:rPr>
        <w:t>Kodeksu cywilnego</w:t>
      </w:r>
      <w:r>
        <w:rPr>
          <w:rFonts w:ascii="Times New Roman"/>
          <w:b w:val="false"/>
          <w:i w:val="false"/>
          <w:color w:val="000000"/>
          <w:sz w:val="24"/>
          <w:lang w:val="pl-Pl"/>
        </w:rPr>
        <w:t xml:space="preserve"> dotyczące zlecenia lub osobami z nimi współpracującymi,</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osobami duchownymi,</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członkami rolniczych spółdzielni produkcyjnych, spółdzielni kółek rolniczych lub członkami ich rodzin,</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osobami pobierającymi świadczenie socjalne wypłacane w okresie urlopu oraz osobami pobierającymi zasiłek socjalny wypłacany na czas przekwalifikowania zawodowego i poszukiwania nowego zatrudnienia, a także osobami pobierającymi wynagrodzenie przysługujące w okresie korzystania ze świadczenia górniczego albo w okresie korzystania ze stypendium na przekwalifikowanie, wynikające z odrębnych przepisów lub układów zbiorowych pracy,</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osobami pobierającymi świadczenie szkoleniowe wypłacane po ustaniu zatrudnienia;</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osoby, o których mowa w </w:t>
      </w:r>
      <w:r>
        <w:rPr>
          <w:rFonts w:ascii="Times New Roman"/>
          <w:b w:val="false"/>
          <w:i w:val="false"/>
          <w:color w:val="1b1b1b"/>
          <w:sz w:val="24"/>
          <w:lang w:val="pl-Pl"/>
        </w:rPr>
        <w:t>art. 18 ust. 1</w:t>
      </w:r>
      <w:r>
        <w:rPr>
          <w:rFonts w:ascii="Times New Roman"/>
          <w:b w:val="false"/>
          <w:i w:val="false"/>
          <w:color w:val="000000"/>
          <w:sz w:val="24"/>
          <w:lang w:val="pl-Pl"/>
        </w:rPr>
        <w:t xml:space="preserve"> ustawy z dnia 6 marca 2018 r. - Prawo przedsiębiorców, oraz osoby z nimi współpracujące, z wyłączeniem osób, które zawiesiły wykonywanie działalności gospodarczej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 Prawo przedsiębiorców;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żołnierze odbywający zasadniczą służbę wojskową, przeszkolenie wojskowe, ćwiczenia wojskowe oraz pełniący terytorialną służbę wojskową, służbę kandydacką, służbę przygotowawczą lub służbę wojskową w razie ogłoszenia mobilizacji i w czasie wojny - o ile nie podlegają obowiązkowi ubezpieczenia z innego tytułu;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osoby odbywające służbę zastępczą;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osoby podlegające kwalifikacji wojskowej pełniące służbę w Policji, Straży Granicznej i Służbie Ochrony Państwa;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żołnierze zawodowi oraz żołnierze odbywający nadterminową zasadniczą służbę wojskową i służbę okresową;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policjanci;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funkcjonariusze Agencji Bezpieczeństwa Wewnętrznego;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funkcjonariusze Agencji Wywiadu;</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funkcjonariusze Centralnego Biura Antykorupcyjnego;</w:t>
      </w:r>
    </w:p>
    <w:p>
      <w:pPr>
        <w:spacing w:before="26" w:after="0"/>
        <w:ind w:left="373"/>
        <w:jc w:val="left"/>
        <w:textAlignment w:val="auto"/>
      </w:pPr>
      <w:r>
        <w:rPr>
          <w:rFonts w:ascii="Times New Roman"/>
          <w:b w:val="false"/>
          <w:i w:val="false"/>
          <w:color w:val="000000"/>
          <w:sz w:val="24"/>
          <w:lang w:val="pl-Pl"/>
        </w:rPr>
        <w:t xml:space="preserve">8b) </w:t>
      </w:r>
      <w:r>
        <w:rPr>
          <w:rFonts w:ascii="Times New Roman"/>
          <w:b w:val="false"/>
          <w:i w:val="false"/>
          <w:color w:val="000000"/>
          <w:sz w:val="24"/>
          <w:lang w:val="pl-Pl"/>
        </w:rPr>
        <w:t>funkcjonariusze Służby Kontrwywiadu Wojskowego;</w:t>
      </w:r>
    </w:p>
    <w:p>
      <w:pPr>
        <w:spacing w:before="26" w:after="0"/>
        <w:ind w:left="373"/>
        <w:jc w:val="left"/>
        <w:textAlignment w:val="auto"/>
      </w:pPr>
      <w:r>
        <w:rPr>
          <w:rFonts w:ascii="Times New Roman"/>
          <w:b w:val="false"/>
          <w:i w:val="false"/>
          <w:color w:val="000000"/>
          <w:sz w:val="24"/>
          <w:lang w:val="pl-Pl"/>
        </w:rPr>
        <w:t xml:space="preserve">8c) </w:t>
      </w:r>
      <w:r>
        <w:rPr>
          <w:rFonts w:ascii="Times New Roman"/>
          <w:b w:val="false"/>
          <w:i w:val="false"/>
          <w:color w:val="000000"/>
          <w:sz w:val="24"/>
          <w:lang w:val="pl-Pl"/>
        </w:rPr>
        <w:t>funkcjonariusze Służby Wywiadu Wojskowego;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funkcjonariusze Służby Ochrony Państwa;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funkcjonariusze Straży Granicznej;</w:t>
      </w:r>
    </w:p>
    <w:p>
      <w:pPr>
        <w:spacing w:before="26" w:after="0"/>
        <w:ind w:left="373"/>
        <w:jc w:val="left"/>
        <w:textAlignment w:val="auto"/>
      </w:pPr>
      <w:r>
        <w:rPr>
          <w:rFonts w:ascii="Times New Roman"/>
          <w:b w:val="false"/>
          <w:i w:val="false"/>
          <w:color w:val="000000"/>
          <w:sz w:val="24"/>
          <w:lang w:val="pl-Pl"/>
        </w:rPr>
        <w:t xml:space="preserve">10a) </w:t>
      </w:r>
      <w:r>
        <w:rPr>
          <w:rFonts w:ascii="Times New Roman"/>
          <w:b w:val="false"/>
          <w:i w:val="false"/>
          <w:color w:val="000000"/>
          <w:sz w:val="24"/>
          <w:lang w:val="pl-Pl"/>
        </w:rPr>
        <w:t>funkcjonariusze Straży Marszałkowskiej;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funkcjonariusze Służby Celno-Skarbowej;</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funkcjonariusze Służby Więziennej;</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funkcjonariusze Państwowej Straży Pożarnej;</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posłowie pobierający uposażenia poselskie oraz senatorowie pobierający uposażenie senatorskie;</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sędziowie i prokuratorzy;</w:t>
      </w:r>
    </w:p>
    <w:p>
      <w:pPr>
        <w:spacing w:before="26" w:after="0"/>
        <w:ind w:left="373"/>
        <w:jc w:val="left"/>
        <w:textAlignment w:val="auto"/>
      </w:pPr>
      <w:r>
        <w:rPr>
          <w:rFonts w:ascii="Times New Roman"/>
          <w:b w:val="false"/>
          <w:i w:val="false"/>
          <w:color w:val="000000"/>
          <w:sz w:val="24"/>
          <w:lang w:val="pl-Pl"/>
        </w:rPr>
        <w:t xml:space="preserve">15a) </w:t>
      </w:r>
      <w:r>
        <w:rPr>
          <w:rFonts w:ascii="Times New Roman"/>
          <w:b w:val="false"/>
          <w:i w:val="false"/>
          <w:color w:val="000000"/>
          <w:sz w:val="24"/>
          <w:lang w:val="pl-Pl"/>
        </w:rPr>
        <w:t>ławnicy sądowi niepodlegający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osoby pobierające emeryturę lub rentę, osoby w stanie spoczynku pobierające uposażenie lub uposażenie rodzinne oraz osoby pobierające uposażenie po zwolnieniu ze służby lub świadczenie pieniężne o takim samym charakterze;</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uczniowie oraz słuchacze zakładów kształcenia nauczycieli w rozumieniu przepisów o systemie oświaty niepodlegający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dzieci przebywające w placówkach pełniących funkcje resocjalizacyjne, wychowawcze lub opiekuńcze lub w domach pomocy społecznej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dzieci do czasu rozpoczęcia realizacji obowiązku szkolnego nieprzebywające w placówkach, o których mowa w pkt 18, niepodlegające obowiązkowi ubezpieczenia zdrowotnego z innego tytułu, z zastrzeżeniem art. 81 ust. 8 pkt 3;</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vertAlign w:val="superscript"/>
          <w:lang w:val="pl-Pl"/>
        </w:rPr>
        <w:t>13</w:t>
      </w:r>
      <w:r>
        <w:rPr>
          <w:rFonts w:ascii="Times New Roman"/>
          <w:b w:val="false"/>
          <w:i w:val="false"/>
          <w:color w:val="000000"/>
          <w:sz w:val="24"/>
          <w:lang w:val="pl-Pl"/>
        </w:rPr>
        <w:t xml:space="preserve"> </w:t>
      </w:r>
      <w:r>
        <w:rPr>
          <w:rFonts w:ascii="Times New Roman"/>
          <w:b w:val="false"/>
          <w:i w:val="false"/>
          <w:color w:val="000000"/>
          <w:sz w:val="24"/>
          <w:lang w:val="pl-Pl"/>
        </w:rPr>
        <w:t> studenci i doktoranci niepodlegający obowiązkowi ubezpieczenia zdrowotnego z innego tytułu, z wyłączeniem osób, o których mowa w art. 3 ust. 2 pkt 1;</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alumni wyższych seminariów duchownych i teologicznych, postulanci, nowicjusze i junioryści zakonów męskich i żeńskich i ich odpowiedników, z wyłączeniem osób, o których mowa w art. 3 ust. 2 pkt 2;</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słuchacze Krajowej Szkoły Administracji Publicznej im. Prezydenta Rzeczypospolitej Polskiej Lecha Kaczyńskiego;</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osoby pobierające stypendium sportowe po ukończeniu 15. roku życia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bezrobotni niepodlegający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24a) </w:t>
      </w:r>
      <w:r>
        <w:rPr>
          <w:rFonts w:ascii="Times New Roman"/>
          <w:b w:val="false"/>
          <w:i w:val="false"/>
          <w:color w:val="000000"/>
          <w:sz w:val="24"/>
          <w:lang w:val="pl-Pl"/>
        </w:rPr>
        <w:t>osoby pobierające stypendium w okresie odbywania szkolenia, stażu lub przygotowania zawodowego dorosłych, na które zostały skierowane przez podmiot inny niż powiatowy urząd pracy,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 xml:space="preserve">osoby pobierające zasiłek przedemerytalny lub świadczenie przedemerytalne oraz osoby niepobierające zasiłku przedemerytalnego lub świadczenia przedemerytalnego z przyczyn określonych w </w:t>
      </w:r>
      <w:r>
        <w:rPr>
          <w:rFonts w:ascii="Times New Roman"/>
          <w:b w:val="false"/>
          <w:i/>
          <w:color w:val="1b1b1b"/>
          <w:sz w:val="24"/>
          <w:lang w:val="pl-Pl"/>
        </w:rPr>
        <w:t>art. 27 ust. 1 pkt 3-6</w:t>
      </w:r>
      <w:r>
        <w:rPr>
          <w:rFonts w:ascii="Times New Roman"/>
          <w:b w:val="false"/>
          <w:i/>
          <w:color w:val="000000"/>
          <w:sz w:val="24"/>
          <w:lang w:val="pl-Pl"/>
        </w:rPr>
        <w:t xml:space="preserve"> i </w:t>
      </w:r>
      <w:r>
        <w:rPr>
          <w:rFonts w:ascii="Times New Roman"/>
          <w:b w:val="false"/>
          <w:i/>
          <w:color w:val="1b1b1b"/>
          <w:sz w:val="24"/>
          <w:lang w:val="pl-Pl"/>
        </w:rPr>
        <w:t>ust. 2</w:t>
      </w:r>
      <w:r>
        <w:rPr>
          <w:rFonts w:ascii="Times New Roman"/>
          <w:b w:val="false"/>
          <w:i/>
          <w:color w:val="000000"/>
          <w:sz w:val="24"/>
          <w:lang w:val="pl-Pl"/>
        </w:rPr>
        <w:t xml:space="preserve"> ustawy z dnia 14 grudnia 1994 r. o zatrudnieniu i przeciwdziałaniu bezrobociu (Dz. U. z 2003 r. poz. 514, z późn. zm.)</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14</w:t>
      </w:r>
      <w:r>
        <w:rPr>
          <w:rFonts w:ascii="Times New Roman"/>
          <w:b w:val="false"/>
          <w:i w:val="false"/>
          <w:color w:val="000000"/>
          <w:sz w:val="24"/>
          <w:lang w:val="pl-Pl"/>
        </w:rPr>
        <w:t xml:space="preserve">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26) </w:t>
      </w:r>
      <w:r>
        <w:rPr>
          <w:rFonts w:ascii="Times New Roman"/>
          <w:b w:val="false"/>
          <w:i w:val="false"/>
          <w:color w:val="000000"/>
          <w:sz w:val="24"/>
          <w:lang w:val="pl-Pl"/>
        </w:rPr>
        <w:t>osoby pobierające zasiłek stały z pomocy społecznej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27) </w:t>
      </w:r>
      <w:r>
        <w:rPr>
          <w:rFonts w:ascii="Times New Roman"/>
          <w:b w:val="false"/>
          <w:i w:val="false"/>
          <w:color w:val="000000"/>
          <w:sz w:val="24"/>
          <w:lang w:val="pl-Pl"/>
        </w:rPr>
        <w:t>osoby, które uzyskały w Rzeczypospolitej Polskiej status uchodźcy lub ochronę uzupełniającą, objęte indywidualnym programem integracji na podstawie przepisów o pomocy społecznej,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28) </w:t>
      </w:r>
      <w:r>
        <w:rPr>
          <w:rFonts w:ascii="Times New Roman"/>
          <w:b w:val="false"/>
          <w:i w:val="false"/>
          <w:color w:val="000000"/>
          <w:sz w:val="24"/>
          <w:lang w:val="pl-Pl"/>
        </w:rPr>
        <w:t>osoby pobierające specjalny zasiłek opiekuńczy lub dodatek do zasiłku rodzinnego z tytułu samotnego wychowywania dziecka i utraty prawa do zasiłku dla bezrobotnych na skutek upływu ustawowego okresu jego pobierania, przyznane na podstawie przepisów o świadczeniach rodzinnych,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28a) </w:t>
      </w:r>
      <w:r>
        <w:rPr>
          <w:rFonts w:ascii="Times New Roman"/>
          <w:b w:val="false"/>
          <w:i w:val="false"/>
          <w:color w:val="000000"/>
          <w:sz w:val="24"/>
          <w:lang w:val="pl-Pl"/>
        </w:rPr>
        <w:t>osoby pobierające świadczenie pielęgnacyjne, przyznane na podstawie przepisów o świadczeniach rodzinnych,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28b) </w:t>
      </w:r>
      <w:r>
        <w:rPr>
          <w:rFonts w:ascii="Times New Roman"/>
          <w:b w:val="false"/>
          <w:i w:val="false"/>
          <w:color w:val="000000"/>
          <w:sz w:val="24"/>
          <w:lang w:val="pl-Pl"/>
        </w:rPr>
        <w:t>osoby pobierające zasiłek dla opiekuna, przyznany na podstawie przepisów o ustaleniu i wypłacie zasiłków dla opiekunów,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29) </w:t>
      </w:r>
      <w:r>
        <w:rPr>
          <w:rFonts w:ascii="Times New Roman"/>
          <w:b w:val="false"/>
          <w:i w:val="false"/>
          <w:color w:val="000000"/>
          <w:sz w:val="24"/>
          <w:lang w:val="pl-Pl"/>
        </w:rPr>
        <w:t>osoby bezdomne wychodzące z bezdomności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30) </w:t>
      </w:r>
      <w:r>
        <w:rPr>
          <w:rFonts w:ascii="Times New Roman"/>
          <w:b w:val="false"/>
          <w:i w:val="false"/>
          <w:color w:val="000000"/>
          <w:sz w:val="24"/>
          <w:lang w:val="pl-Pl"/>
        </w:rPr>
        <w:t xml:space="preserve">osoby objęte indywidualnym programem zatrudnienia socjalnego lub realizujące kontrakt socjalny w wyniku zastosowania procedury, o której mowa w </w:t>
      </w:r>
      <w:r>
        <w:rPr>
          <w:rFonts w:ascii="Times New Roman"/>
          <w:b w:val="false"/>
          <w:i w:val="false"/>
          <w:color w:val="1b1b1b"/>
          <w:sz w:val="24"/>
          <w:lang w:val="pl-Pl"/>
        </w:rPr>
        <w:t>art. 50 ust. 2</w:t>
      </w:r>
      <w:r>
        <w:rPr>
          <w:rFonts w:ascii="Times New Roman"/>
          <w:b w:val="false"/>
          <w:i w:val="false"/>
          <w:color w:val="000000"/>
          <w:sz w:val="24"/>
          <w:lang w:val="pl-Pl"/>
        </w:rPr>
        <w:t xml:space="preserve"> ustawy z dnia 20 kwietnia 2004 r. o promocji zatrudnienia i instytucjach rynku pracy (Dz. U. z 2018 r. poz. 1265 i 1149),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31) </w:t>
      </w:r>
      <w:r>
        <w:rPr>
          <w:rFonts w:ascii="Times New Roman"/>
          <w:b w:val="false"/>
          <w:i w:val="false"/>
          <w:color w:val="000000"/>
          <w:sz w:val="24"/>
          <w:lang w:val="pl-Pl"/>
        </w:rPr>
        <w:t>kombatanci i osoby represjonowane niepodlegający ubezpieczeniom społecznym w Rzeczypospolitej Polskiej lub niepobierający emerytury lub renty;</w:t>
      </w:r>
    </w:p>
    <w:p>
      <w:pPr>
        <w:spacing w:before="26" w:after="0"/>
        <w:ind w:left="373"/>
        <w:jc w:val="left"/>
        <w:textAlignment w:val="auto"/>
      </w:pPr>
      <w:r>
        <w:rPr>
          <w:rFonts w:ascii="Times New Roman"/>
          <w:b w:val="false"/>
          <w:i w:val="false"/>
          <w:color w:val="000000"/>
          <w:sz w:val="24"/>
          <w:lang w:val="pl-Pl"/>
        </w:rPr>
        <w:t xml:space="preserve">31a) </w:t>
      </w:r>
      <w:r>
        <w:rPr>
          <w:rFonts w:ascii="Times New Roman"/>
          <w:b w:val="false"/>
          <w:i w:val="false"/>
          <w:color w:val="000000"/>
          <w:sz w:val="24"/>
          <w:lang w:val="pl-Pl"/>
        </w:rPr>
        <w:t>cywilne niewidome ofiary działań wojennych,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32) </w:t>
      </w:r>
      <w:r>
        <w:rPr>
          <w:rFonts w:ascii="Times New Roman"/>
          <w:b w:val="false"/>
          <w:i w:val="false"/>
          <w:color w:val="000000"/>
          <w:sz w:val="24"/>
          <w:lang w:val="pl-Pl"/>
        </w:rPr>
        <w:t>osoby korzystające z urlopu wychowawczego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32a) </w:t>
      </w:r>
      <w:r>
        <w:rPr>
          <w:rFonts w:ascii="Times New Roman"/>
          <w:b w:val="false"/>
          <w:i w:val="false"/>
          <w:color w:val="000000"/>
          <w:sz w:val="24"/>
          <w:lang w:val="pl-Pl"/>
        </w:rPr>
        <w:t xml:space="preserve">osoby, o których mowa w </w:t>
      </w:r>
      <w:r>
        <w:rPr>
          <w:rFonts w:ascii="Times New Roman"/>
          <w:b w:val="false"/>
          <w:i w:val="false"/>
          <w:color w:val="1b1b1b"/>
          <w:sz w:val="24"/>
          <w:lang w:val="pl-Pl"/>
        </w:rPr>
        <w:t>art. 6a ust. 1</w:t>
      </w:r>
      <w:r>
        <w:rPr>
          <w:rFonts w:ascii="Times New Roman"/>
          <w:b w:val="false"/>
          <w:i w:val="false"/>
          <w:color w:val="000000"/>
          <w:sz w:val="24"/>
          <w:lang w:val="pl-Pl"/>
        </w:rPr>
        <w:t xml:space="preserve"> ustawy z dnia 13 października 1998 r. o systemie ubezpieczeń społecznych,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33) </w:t>
      </w:r>
      <w:r>
        <w:rPr>
          <w:rFonts w:ascii="Times New Roman"/>
          <w:b w:val="false"/>
          <w:i w:val="false"/>
          <w:color w:val="000000"/>
          <w:sz w:val="24"/>
          <w:lang w:val="pl-Pl"/>
        </w:rPr>
        <w:t>osoby uprawnione do świadczeń alimentacyjnych na podstawie ugody sądowej lub prawomocnego orzeczenia sądu niepodlegające obowiązkowi ubezpieczenia zdrowotnego z innego tytułu;</w:t>
      </w:r>
    </w:p>
    <w:p>
      <w:pPr>
        <w:spacing w:before="26" w:after="0"/>
        <w:ind w:left="373"/>
        <w:jc w:val="left"/>
        <w:textAlignment w:val="auto"/>
      </w:pPr>
      <w:r>
        <w:rPr>
          <w:rFonts w:ascii="Times New Roman"/>
          <w:b w:val="false"/>
          <w:i w:val="false"/>
          <w:color w:val="000000"/>
          <w:sz w:val="24"/>
          <w:lang w:val="pl-Pl"/>
        </w:rPr>
        <w:t xml:space="preserve">34) </w:t>
      </w:r>
      <w:r>
        <w:rPr>
          <w:rFonts w:ascii="Times New Roman"/>
          <w:b w:val="false"/>
          <w:i w:val="false"/>
          <w:color w:val="000000"/>
          <w:sz w:val="24"/>
          <w:lang w:val="pl-Pl"/>
        </w:rPr>
        <w:t xml:space="preserve">rolnicy i ich domownicy, którzy nie podlegają ubezpieczeniu społecznemu rolników z mocy </w:t>
      </w:r>
      <w:r>
        <w:rPr>
          <w:rFonts w:ascii="Times New Roman"/>
          <w:b w:val="false"/>
          <w:i w:val="false"/>
          <w:color w:val="1b1b1b"/>
          <w:sz w:val="24"/>
          <w:lang w:val="pl-Pl"/>
        </w:rPr>
        <w:t>ustawy</w:t>
      </w:r>
      <w:r>
        <w:rPr>
          <w:rFonts w:ascii="Times New Roman"/>
          <w:b w:val="false"/>
          <w:i w:val="false"/>
          <w:color w:val="000000"/>
          <w:sz w:val="24"/>
          <w:lang w:val="pl-Pl"/>
        </w:rPr>
        <w:t xml:space="preserve"> z dnia 20 grudnia 1990 r. o ubezpieczeniu społecznym rolników, niepodlegający obowiązkowi ubezpieczenia zdrowotnego na podstawie pkt 1-33 i 35-37;</w:t>
      </w:r>
    </w:p>
    <w:p>
      <w:pPr>
        <w:spacing w:before="26" w:after="0"/>
        <w:ind w:left="373"/>
        <w:jc w:val="left"/>
        <w:textAlignment w:val="auto"/>
      </w:pPr>
      <w:r>
        <w:rPr>
          <w:rFonts w:ascii="Times New Roman"/>
          <w:b w:val="false"/>
          <w:i w:val="false"/>
          <w:color w:val="000000"/>
          <w:sz w:val="24"/>
          <w:lang w:val="pl-Pl"/>
        </w:rPr>
        <w:t xml:space="preserve">35) </w:t>
      </w:r>
      <w:r>
        <w:rPr>
          <w:rFonts w:ascii="Times New Roman"/>
          <w:b w:val="false"/>
          <w:i w:val="false"/>
          <w:color w:val="000000"/>
          <w:sz w:val="24"/>
          <w:lang w:val="pl-Pl"/>
        </w:rPr>
        <w:t>członkowie rad nadzorczych posiadający miejsce zamieszkania na terytorium Rzeczypospolitej Polskiej;</w:t>
      </w:r>
    </w:p>
    <w:p>
      <w:pPr>
        <w:spacing w:before="26" w:after="0"/>
        <w:ind w:left="373"/>
        <w:jc w:val="left"/>
        <w:textAlignment w:val="auto"/>
      </w:pPr>
      <w:r>
        <w:rPr>
          <w:rFonts w:ascii="Times New Roman"/>
          <w:b w:val="false"/>
          <w:i w:val="false"/>
          <w:color w:val="000000"/>
          <w:sz w:val="24"/>
          <w:lang w:val="pl-Pl"/>
        </w:rPr>
        <w:t xml:space="preserve">36) </w:t>
      </w:r>
      <w:r>
        <w:rPr>
          <w:rFonts w:ascii="Times New Roman"/>
          <w:b w:val="false"/>
          <w:i w:val="false"/>
          <w:color w:val="000000"/>
          <w:sz w:val="24"/>
          <w:lang w:val="pl-Pl"/>
        </w:rPr>
        <w:t>aplikanci Krajowej Szkoły Sądownictwa i Prokuratury;</w:t>
      </w:r>
    </w:p>
    <w:p>
      <w:pPr>
        <w:spacing w:before="26" w:after="0"/>
        <w:ind w:left="373"/>
        <w:jc w:val="left"/>
        <w:textAlignment w:val="auto"/>
      </w:pPr>
      <w:r>
        <w:rPr>
          <w:rFonts w:ascii="Times New Roman"/>
          <w:b w:val="false"/>
          <w:i w:val="false"/>
          <w:color w:val="000000"/>
          <w:sz w:val="24"/>
          <w:lang w:val="pl-Pl"/>
        </w:rPr>
        <w:t xml:space="preserve">37) </w:t>
      </w:r>
      <w:r>
        <w:rPr>
          <w:rFonts w:ascii="Times New Roman"/>
          <w:b w:val="false"/>
          <w:i w:val="false"/>
          <w:color w:val="000000"/>
          <w:sz w:val="24"/>
          <w:lang w:val="pl-Pl"/>
        </w:rPr>
        <w:t>osoby pobierające nauczycielskie świadczenia kompensacyjne.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Status członka rodziny osoby ubezpieczonej oraz status członka rodziny będącego osobą uprawnioną do świadczeń opieki zdrowotnej na podstawie przepisów o koordynacji zwalnia z obowiązku ubezpieczenia zdrowotnego z tytułów, o których mowa w ust. 1 pkt 17-20, 26-28b, 30 i 33.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nie stosuje się do małżonków, wobec których orzeczono separację prawomocnym wyrokiem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[Zgłoszenie do ubezpieczenia zdrowotnego]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Obowiązek ubezpieczenia zdrowotnego uważa się za spełniony po zgłoszeniu do ubezpieczenia zdrowotnego osoby podlegającej temu obowiązkowi zgodnie z przepisami art. 74-76 oraz opłaceniu składki w terminie i na zasadach określonych w ustawie.</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Przepisu ust. 1 nie stosuje się do osób, o których mowa w art. 66 ust. 1 pkt 8a, oraz członków ich rodzin.</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podlegająca obowiązkowi ubezpieczenia zdrowotnego po zgłoszeniu do ubezpieczenia zdrowotnego uzyskuje prawo do świadczeń opieki zdrowotnej.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Osoba podlegająca obowiązkowi ubezpieczenia zdrowotnego, z wyłączeniem osoby wskazanej w art. 66 ust. 1 pkt 1 lit. ba, ma obowiązek zgłosić do ubezpieczenia zdrowotnego członków rodziny, o których mowa w art. 3 ust. 2 pkt 5 i 6. Osoby, które nie zgłaszają się do ubezpieczenia zdrowotnego same, informują podmiot właściwy do dokonania zgłoszenia do ubezpieczenia zdrowotnego o członkach rodziny podlegających zgłoszeniu do ubezpieczenia zdrowotnego, w terminie 7 dni od dnia zaistnienia okoliczności powodujących konieczność dokonania zgłoszenia. Członkowie rodziny uzyskują prawo do świadczeń opieki zdrowotnej od dnia zgłoszenia do ubezpieczenia zdrowotnego.</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członków rodziny do objęcia ubezpieczeniem zdrowotnym wystarczy zgłoszenie do ubezpieczenia zdrowotnego przez jedną osobę podlegającą obowiązkowi ubezpieczenia zdrowotnego, z tym że wnuki mogą zostać zgłoszone tylko w przypadku, gdy żaden z rodziców nie podlega obowiązkowi ubezpieczenia zdrowotnego na podstawie art. 66 ust. 1 lub nie jest osobą uprawnioną do świadczeń opieki zdrowotnej na podstawie przepisów o koordynacji z tytułu wykonywania pracy lub pracy na własny rachunek albo ubezpieczeniu dobrowolnemu.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Prawo do świadczeń opieki zdrowotnej osób, o których mowa w ust. 2 i 3, ustaje po upływie 30 dni od dnia wygaśnięcia obowiązku ubezpieczenia zdrowotnego.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vertAlign w:val="superscript"/>
          <w:lang w:val="pl-Pl"/>
        </w:rPr>
        <w:t>15</w:t>
      </w:r>
      <w:r>
        <w:rPr>
          <w:rFonts w:ascii="Times New Roman"/>
          <w:b w:val="false"/>
          <w:i w:val="false"/>
          <w:color w:val="000000"/>
          <w:sz w:val="24"/>
          <w:lang w:val="pl-Pl"/>
        </w:rPr>
        <w:t xml:space="preserve"> </w:t>
      </w:r>
      <w:r>
        <w:rPr>
          <w:rFonts w:ascii="Times New Roman"/>
          <w:b w:val="false"/>
          <w:i w:val="false"/>
          <w:color w:val="000000"/>
          <w:sz w:val="24"/>
          <w:lang w:val="pl-Pl"/>
        </w:rPr>
        <w:t> Prawo do świadczeń opieki zdrowotnej dla osób, które ukończyły: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szkołę ponadpodstawową - wygasa po upływie 6 miesięcy od dnia zakończenia nauki albo skreślenia z listy uczniów;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studia lub szkołę doktorską - wygasa po upływie 4 miesięcy od ich ukończenia albo skreślenia z listy studentów lub listy doktorantów.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Osoba, o której mowa w ust. 2, pomimo wygaśnięcia obowiązku ubezpieczenia ma wraz z członkami rodziny, o których mowa w art. 3 ust. 2 pkt 5 i 6, prawo do świadczeń opieki zdrowotnej w okresie pobierania przez tę osobę zasiłku przyznanego na podstawie przepisów o ubezpieczeniu chorobowym lub wypadkowym, którego nie zalicza się do podstawy wymiaru składki na ubezpieczenie zdrowotne.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Osoba ubiegająca się o przyznanie emerytury lub renty pomimo wygaśnięcia obowiązku ubezpieczenia ma wraz z członkami rodziny, o których mowa w art. 3 ust. 2 pkt 5 i 6, prawo do świadczeń z ubezpieczenia zdrowotnego w okresie trwania postępowania o przyznanie tych świadczeń.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[Dobrowolne ubezpieczenie zdrowotne]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Osoba niewymieniona w art. 66 ust. 1, pracownik przebywający na urlopie bezpłatnym, poseł do Parlamentu Europejskiego wybrany w Rzeczypospolitej Polskiej lub osoba niewymieniona w art. 66 ust. 1, do której ma zastosowanie </w:t>
      </w:r>
      <w:r>
        <w:rPr>
          <w:rFonts w:ascii="Times New Roman"/>
          <w:b w:val="false"/>
          <w:i w:val="false"/>
          <w:color w:val="1b1b1b"/>
          <w:sz w:val="24"/>
          <w:lang w:val="pl-Pl"/>
        </w:rPr>
        <w:t>art. 11 ust. 3 lit. e</w:t>
      </w:r>
      <w:r>
        <w:rPr>
          <w:rFonts w:ascii="Times New Roman"/>
          <w:b w:val="false"/>
          <w:i w:val="false"/>
          <w:color w:val="000000"/>
          <w:sz w:val="24"/>
          <w:lang w:val="pl-Pl"/>
        </w:rPr>
        <w:t xml:space="preserve"> rozporządzenia Parlamentu Europejskiego i Rady (WE) nr 883/2004 z dnia 29 kwietnia 2004 r. w sprawie koordynacji systemów zabezpieczenia społecznego, może ubezpieczyć się dobrowolnie na podstawie pisemnego wniosku złożonego w Funduszu, jeżeli ma miejsce zamieszkania na terytorium Rzeczypospolitej Polskiej.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Korzystający może zgłosić wolontariusza do ubezpieczenia zdrowotnego, jeżeli nie jest on objęty ubezpieczeniem zdrowotnym z innego tytułu.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Osoba, o której mowa w ust. 1, jest obowiązana zgłosić do Funduszu członków rodziny, o których mowa w art. 3 ust. 2 pkt 5 i 6, w terminie 7 dni od dnia określonego w umowie, o której mowa w ust. 5, lub od dnia zaistnienia okoliczności powodujących konieczność dokonania zgłoszenia.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Podstawę wymiaru składki opłacanej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osobę, o której mowa w ust. 1, stanowi kwota deklarowanego miesięcznego dochodu, nie niższa jednak od kwoty odpowiadającej przeciętnemu wynagrodzeniu;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korzystającego, o którym mowa w ust. 2, stanowi kwota odpowiadająca minimalnemu wynagrodzeniu;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osobę, o której mowa w art. 3 ust. 2 pkt 1-4, stanowi kwota odpowiadająca wysokości specjalnego zasiłku opiekuńczego przysługującego na podstawie przepisów o świadczeniach rodzinnych.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Osoba, o której mowa w ust. 1, zostaje objęta ubezpieczeniem zdrowotnym z dniem określonym w umowie zawartej przez tę osobę z Funduszem, a przestaje być nim objęta z dniem rozwiązania umowy lub po upływie miesiąca nieprzerwanej zaległości w opłacaniu składek.</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Wolontariusz, o którym mowa w ust. 2, zostaje objęty ubezpieczeniem zdrowotnym z dniem określonym w umowie zawartej przez korzystającego z Funduszem, a przestaje być nim objęty z dniem rozwiązania umowy lub po upływie miesiąca nieprzerwanej zaległości w opłacaniu składek.</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Objęcie osoby, o której mowa w ust. 1, ubezpieczeniem zdrowotnym uzależnione jest od wniesienia opłaty na rachunek Funduszu.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Wysokość opłaty jest uzależniona od okresu, w którym osoba, o której mowa w ust. 1, nie była objęta ubezpieczeniem zdrowotnym, i wynosi: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20% dochodów przyjętych jako podstawa wymiaru składki dla osoby, której przerwa w ubezpieczeniu zdrowotnym i opłacaniu składek wynosi nieprzerwanie od 3 miesięcy do roku;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50% dochodów przyjętych jako podstawa wymiaru składki dla osoby, której przerwa w ubezpieczeniu zdrowotnym i opłacaniu składek wynosi nieprzerwanie powyżej roku do 2 lat;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100% dochodów przyjętych jako podstawa wymiaru składki dla osoby, której przerwa w ubezpieczeniu zdrowotnym i opłacaniu składek wynosi nieprzerwanie powyżej 2 lat do 5 lat;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150% dochodów przyjętych jako podstawa wymiaru składki dla osoby, której przerwa w ubezpieczeniu zdrowotnym i opłacaniu składek wynosi nieprzerwanie powyżej 5 lat do 10 lat;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200% dochodów przyjętych jako podstawa wymiaru składki dla osoby, której przerwa w ubezpieczeniu zdrowotnym i opłacaniu składek wynosi nieprzerwanie powyżej 10 lat.</w:t>
      </w:r>
    </w:p>
    <w:p>
      <w:pPr>
        <w:spacing w:before="26" w:after="0"/>
        <w:ind w:left="0"/>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W przypadku marynarzy będących osobami, o których mowa w art. 3 ust. 1 pkt 1 i 2, z wyłączeniem osób przebywających na terytorium Rzeczypospolitej Polskiej na podstawie zgody na pobyt ze względów humanitarnych lub zgody na pobyt tolerowany, oraz w pkt 2a, z wyłączeniem osób korzystających z ochrony czasowej na terytorium Rzeczypospolitej Polskiej, do okresu, o którym mowa w ust. 8, nie wlicza się okresu ich zatrudnienia na statkach morskich o obcej przynależności.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Opłata nie dotyczy osób wymienionych w art. 3 ust. 2.</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Przy obliczaniu opłaty do okresu, w którym osoba ubezpieczająca się dobrowolnie nie była ubezpieczona, dolicza się okres niepodlegania ubezpieczeniu zdrowotnemu na podstawie dotychczasowych przepisów.</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uzasadnionych przypadkach, na wniosek osoby, o której mowa w ust. 1, Fundusz może odstąpić od pobrania opłaty lub rozłożyć ją na raty miesięczne, jednak nie więcej niż na 12 rat.</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Prawo do świadczeń opieki zdrowotnej osoby, o której mowa w ust. 1, i zgłoszonych do Funduszu członków jej rodziny, o których mowa w art. 3 ust. 2 pkt 5 i 6, oraz wolontariusza, o którym mowa w ust. 2, przysługuje od dnia objęcia ubezpieczeniem zdrowotnym i wygasa po upływie 30 dni od dnia ustania ubezpieczenia zdrowotnego w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[Powstanie i wygaśnięcie obowiązku ubezpieczenia zdrowotnego]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Obowiązek ubezpieczenia zdrowotnego osób, o których mowa w art. 66 ust. 1 pkt 1 lit. a i c-i, powstaje i wygasa w terminach określonych w przepisach o ubezpieczeniach społecznych.</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Do ubezpieczenia zdrowotnego osób, które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 Prawo przedsiębiorców zawiesiły wykonywanie działalności gospodarczej, stosuje się odpowiednio art. 68.</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Do powstania i wygaśnięcia obowiązku ubezpieczenia zdrowotnego osób, o których mowa w art. 66 ust. 1 pkt 1a, stosuje się odpowiednio terminy określone w przepisach o ubezpieczeniach społecznych dla osób, o których mowa w art. 66 ust. 1 pkt 1 lit. c.</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ubezpieczenia zdrowotnego osób, o których mowa w art. 66 ust. 1 pkt 1 lit. b i pkt 34, powstaje od dnia zgłoszenia do ubezpieczenia w trybie przepisów o ubezpieczeniu społecznym rolników, a ustaje z ostatnim dniem miesiąca, w którym ustały okoliczności uzasadniające podleganie ubezpieczeniu.</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Obowiązek ubezpieczenia zdrowotnego osób, o których mowa w art. 66 ust. 1 pkt 1 lit. ba, powstaje od dnia zgłoszenia do ubezpieczenia w trybie przepisów o ubezpieczeniu społecznym rolników, a ustaje z dniem rozwiązania lub wygaśnięcia umowy o pomocy przy zbiorach, o której mowa w przepisach o ubezpieczeniu społecznym rolników.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Pracownik korzystający z urlopu bezpłatnego traci prawo do świadczeń z ubezpieczenia zdrowotnego po upływie 30 dni od dnia rozpoczęcia urlopu.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 wygaśnięciu obowiązku ubezpieczenia zdrowotnego każda osoba może ubezpieczyć się na zasadach określonych w art. 68.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[Powstanie i wygaśnięcie obowiązku ubezpieczenia zdrowotnego związanego ze stosunkiem służbowym]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Obowiązek ubezpieczenia zdrowotnego osób, o których mowa w art. 66 ust. 1 pkt 2-4, powstaje z dniem powołania lub skierowania do służby, a wygasa z dniem zwolnienia z tej służby.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ubezpieczenia zdrowotnego osób, o których mowa w art. 66 ust. 1 pkt 5-13 i 15, powstaje z dniem nawiązania stosunku służbowego, a wygasa z dniem jego ustania.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[Powstanie i wygaśnięcie obowiązku ubezpieczenia zdrowotnego związanego ze sprawowaniem mandatu posła lub senatora]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Obowiązek ubezpieczenia zdrowotnego osób, o których mowa w art. 66 ust. 1 pkt 14, powstaje z dniem przyznania im uposażenia, a wygasa z dniem utraty prawa do pobierania uposażenia.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[Powstanie i wygaśnięcie obowiązku ubezpieczenia zdrowotnego u osób pobierających emeryturę lub rentę]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Obowiązek ubezpieczenia zdrowotnego osób pobierających emeryturę lub rentę powstaje od dnia, od którego przysługuje wypłata emerytury lub renty, i wygasa z dniem zaprzestania pobierania świadczenia.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zawieszenia prawa do renty socjalnej w razie osiągania przychodu z tytułów wymienionych w </w:t>
      </w:r>
      <w:r>
        <w:rPr>
          <w:rFonts w:ascii="Times New Roman"/>
          <w:b w:val="false"/>
          <w:i w:val="false"/>
          <w:color w:val="1b1b1b"/>
          <w:sz w:val="24"/>
          <w:lang w:val="pl-Pl"/>
        </w:rPr>
        <w:t>art. 10 ust. 5</w:t>
      </w:r>
      <w:r>
        <w:rPr>
          <w:rFonts w:ascii="Times New Roman"/>
          <w:b w:val="false"/>
          <w:i w:val="false"/>
          <w:color w:val="000000"/>
          <w:sz w:val="24"/>
          <w:lang w:val="pl-Pl"/>
        </w:rPr>
        <w:t xml:space="preserve"> ustawy z dnia 27 czerwca 2003 r. o rencie socjalnej (Dz. U. z 2018 r. poz. 1340), w tym również w razie osiągania przychodów za granicą z tych tytułów, prawo do świadczeń z ubezpieczenia zdrowotnego wygasa po upływie 90 dni od dnia ustania ubezpieczenia zdrowotnego w Funduszu.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 ust. 1 stosuje się odpowiednio do osób w stanie spoczynku pobierających uposażenie lub pobierających uposażenie rodzinne oraz osób pobierających uposażenie po zwolnieniu ze służby lub świadczenie pieniężne o takim samym charakterze.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[Powstanie i wygaśnięcie obowiązku ubezpieczenia zdrowotnego u innych osób]</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Obowiązek ubezpieczenia zdrowotnego: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uczniów i słuchaczy, o których mowa w art. 66 ust. 1 pkt 17, powstaje z dniem przyjęcia do szkoły lub zakładu kształcenia nauczycieli, a wygasa z dniem ukończenia szkoły lub zakładu kształcenia nauczycieli albo skreślenia z listy uczniów lub słuchaczy;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dzieci, o których mowa w art. 66 ust. 1 pkt 18, przebywających w placówkach pełniących funkcje resocjalizacyjne, wychowawcze lub opiekuńcze lub w domach pomocy społecznej, powstaje z dniem przyjęcia do placówki albo domu, a wygasa z końcem pobytu w placówce bądź domu;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dzieci, o których mowa w art. 66 ust. 1 pkt 19, powstaje z dniem uznania przez ośrodek pomocy społecznej zasadności objęcia ubezpieczeniem zdrowotnym, a wygasa z dniem uznania, że ustała zasadność objęcia ubezpieczeniem zdrowotnym, nie później niż z dniem, w którym dziecko rozpoczyna realizację obowiązku szkolnego; ośrodek pomocy społecznej może odmówić uznania zasadności objęcia ubezpieczeniem zdrowotnym lub uznać, że ustała konieczność i zasadność objęcia ubezpieczeniem zdrowotnym dziecka spełniającego przesłanki określone w art. 66 ust. 1 pkt 19, jeżeli na podstawie wywiadu rodzinnego (środowiskowego) stwierdzi, iż warunki materialne opiekunów prawnych lub faktycznych dziecka umożliwiają jego ubezpieczenie zdrowotne na zasadach określonych w art. 68;</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16</w:t>
      </w:r>
      <w:r>
        <w:rPr>
          <w:rFonts w:ascii="Times New Roman"/>
          <w:b w:val="false"/>
          <w:i w:val="false"/>
          <w:color w:val="000000"/>
          <w:sz w:val="24"/>
          <w:lang w:val="pl-Pl"/>
        </w:rPr>
        <w:t xml:space="preserve"> </w:t>
      </w:r>
      <w:r>
        <w:rPr>
          <w:rFonts w:ascii="Times New Roman"/>
          <w:b w:val="false"/>
          <w:i w:val="false"/>
          <w:color w:val="000000"/>
          <w:sz w:val="24"/>
          <w:lang w:val="pl-Pl"/>
        </w:rPr>
        <w:t> osób, o których mowa w art. 66 ust. 1 pkt 20 i 22, powstaje z dniem złożenia oświadczenia o niepodleganiu obowiązkowi ubezpieczenia zdrowotnego z innego tytułu, nie wcześniej jednak niż z dniem rozpoczęcia pierwszego semestru kształcenia, a wygasa z dniem ukończenia studiów lub kształcenia w szkole doktorskiej albo skreślenia z listy studentów lub listy doktorantów;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osób, o których mowa w art. 66 ust. 1 pkt 21, powstaje z dniem przyjęcia do wyższego seminarium duchownego albo teologicznego lub do zakonu albo jego odpowiedników, a wygasa z dniem ukończenia 25. roku życia albo wystąpienia z wyższego seminarium duchownego albo teologicznego lub zakonu albo jego odpowiedników;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osób, o których mowa w art. 66 ust. 1 pkt 23, powstaje z dniem przyznania stypendium, a wygasa z dniem utraty prawa do jego pobierania;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osób, o których mowa w art. 66 ust. 1 pkt 24, powstaje z dniem uzyskania statusu bezrobotnego, a wygasa z dniem utraty tego statusu;</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osób, o których mowa w art. 66 ust. 1 pkt 24a, powstaje z dniem nabycia prawa do stypendium, a wygasa z dniem utraty prawa do niego;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osób pobierających świadczenie przedemerytalne lub zasiłek przedemerytalny obejmuje okres od dnia przyznania prawa do świadczenia przedemerytalnego do dnia utraty prawa do jego pobierania, a w przypadku zasiłku przedemerytalnego - do jego wygaśnięcia, a w odniesieniu do osób niepobierających zasiłku przedemerytalnego lub świadczenia przedemerytalnego z przyczyn, o których mowa w art. 66 ust. 1 pkt 25 - obejmuje okres od dnia zarejestrowania się w urzędzie pracy do dnia przyznania prawa do zasiłku przedemerytalnego lub świadczenia przedemerytalnego;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osób, o których mowa w art. 66 ust. 1 pkt 26, obejmuje okres od dnia przyznania zasiłku do dnia utraty prawa do zasiłku;</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osób, o których mowa w art. 66 ust. 1 pkt 28 i 28a, obejmuje okres od dnia przyznania świadczenia pielęgnacyjnego, specjalnego zasiłku opiekuńczego lub dodatku do zasiłku rodzinnego z tytułu samotnego wychowywania dziecka i utraty prawa do zasiłku dla bezrobotnych na skutek upływu ustawowego okresu jego pobierania do dnia utraty prawa do ich pobierania;</w:t>
      </w:r>
    </w:p>
    <w:p>
      <w:pPr>
        <w:spacing w:before="26" w:after="0"/>
        <w:ind w:left="373"/>
        <w:jc w:val="left"/>
        <w:textAlignment w:val="auto"/>
      </w:pPr>
      <w:r>
        <w:rPr>
          <w:rFonts w:ascii="Times New Roman"/>
          <w:b w:val="false"/>
          <w:i w:val="false"/>
          <w:color w:val="000000"/>
          <w:sz w:val="24"/>
          <w:lang w:val="pl-Pl"/>
        </w:rPr>
        <w:t xml:space="preserve">10a) </w:t>
      </w:r>
      <w:r>
        <w:rPr>
          <w:rFonts w:ascii="Times New Roman"/>
          <w:b w:val="false"/>
          <w:i w:val="false"/>
          <w:color w:val="000000"/>
          <w:sz w:val="24"/>
          <w:lang w:val="pl-Pl"/>
        </w:rPr>
        <w:t xml:space="preserve">osób, o których mowa w art. 66 ust. 1 pkt 28b, obejmuje okres od dnia nabycia prawa do zasiłku dla opiekuna, nie wcześniej jednak niż od dnia wejścia w życie </w:t>
      </w:r>
      <w:r>
        <w:rPr>
          <w:rFonts w:ascii="Times New Roman"/>
          <w:b w:val="false"/>
          <w:i w:val="false"/>
          <w:color w:val="1b1b1b"/>
          <w:sz w:val="24"/>
          <w:lang w:val="pl-Pl"/>
        </w:rPr>
        <w:t>ustawy</w:t>
      </w:r>
      <w:r>
        <w:rPr>
          <w:rFonts w:ascii="Times New Roman"/>
          <w:b w:val="false"/>
          <w:i w:val="false"/>
          <w:color w:val="000000"/>
          <w:sz w:val="24"/>
          <w:lang w:val="pl-Pl"/>
        </w:rPr>
        <w:t xml:space="preserve"> z dnia 4 kwietnia 2014 r. o ustaleniu i wypłacie zasiłków dla opiekunów (Dz. U. z 2017 r. poz. 2092) do dnia utraty prawa do jego pobierania;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osób, o których mowa w art. 66 ust. 1 pkt 29, powstaje od dnia rozpoczęcia realizacji indywidualnego programu wychodzenia z bezdomności, a wygasa z dniem zakończenia realizacji tego programu lub zaprzestania realizacji tego programu w rozumieniu przepisów o pomocy społecznej;</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osób, o których mowa w art. 66 ust. 1 pkt 27, powstaje od dnia rozpoczęcia realizacji indywidualnego programu integracji, a wygasa z dniem zakończenia lub wstrzymania realizacji tego programu;</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osób, o których mowa w art. 66 ust. 1 pkt 30:</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powstaje po upływie 30 dni od dnia rozpoczęcia realizacji indywidualnego programu zatrudnienia socjalnego, a wygasa z dniem zakończenia realizacji programu lub zaprzestania realizacji programu w rozumieniu przepisów o zatrudnieniu socjalnym,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powstaje po upływie 30 dni od dnia podpisania kontraktu socjalnego, a wygasa z dniem zakończenia realizacji kontraktu socjalnego lub zaprzestania realizacji kontraktu socjalnego, o którym mowa w przepisach o pomocy społecznej;</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osób, o których mowa w art. 66 ust. 1 pkt 31, powstaje z dniem złożenia Szefowi Urzędu do Spraw Kombatantów i Osób Represjonowanych oświadczenia o niepodleganiu przepisom o systemie ubezpieczeń społecznych i braku innego tytułu do objęcia ubezpieczeniem zdrowotnym, a wygasa z dniem ustania tych warunków;</w:t>
      </w:r>
    </w:p>
    <w:p>
      <w:pPr>
        <w:spacing w:before="26" w:after="0"/>
        <w:ind w:left="373"/>
        <w:jc w:val="left"/>
        <w:textAlignment w:val="auto"/>
      </w:pPr>
      <w:r>
        <w:rPr>
          <w:rFonts w:ascii="Times New Roman"/>
          <w:b w:val="false"/>
          <w:i w:val="false"/>
          <w:color w:val="000000"/>
          <w:sz w:val="24"/>
          <w:lang w:val="pl-Pl"/>
        </w:rPr>
        <w:t xml:space="preserve">14a) </w:t>
      </w:r>
      <w:r>
        <w:rPr>
          <w:rFonts w:ascii="Times New Roman"/>
          <w:b w:val="false"/>
          <w:i w:val="false"/>
          <w:color w:val="000000"/>
          <w:sz w:val="24"/>
          <w:lang w:val="pl-Pl"/>
        </w:rPr>
        <w:t>osób, o których mowa w art. 66 ust. 1 pkt 31a, powstaje z dniem złożenia w organie rentowym, w rozumieniu przepisów o emeryturach i rentach z Funduszu Ubezpieczeń Społecznych, oświadczenia o braku innego tytułu do objęcia ubezpieczeniem zdrowotnym, a wygasa z dniem ustania tego warunku;</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osób, o których mowa w art. 66 ust. 1 pkt 32, powstaje z dniem rozpoczęcia urlopu, a wygasa z dniem zakończenia urlopu;</w:t>
      </w:r>
    </w:p>
    <w:p>
      <w:pPr>
        <w:spacing w:before="26" w:after="0"/>
        <w:ind w:left="373"/>
        <w:jc w:val="left"/>
        <w:textAlignment w:val="auto"/>
      </w:pPr>
      <w:r>
        <w:rPr>
          <w:rFonts w:ascii="Times New Roman"/>
          <w:b w:val="false"/>
          <w:i w:val="false"/>
          <w:color w:val="000000"/>
          <w:sz w:val="24"/>
          <w:lang w:val="pl-Pl"/>
        </w:rPr>
        <w:t xml:space="preserve">15a) </w:t>
      </w:r>
      <w:r>
        <w:rPr>
          <w:rFonts w:ascii="Times New Roman"/>
          <w:b w:val="false"/>
          <w:i w:val="false"/>
          <w:color w:val="000000"/>
          <w:sz w:val="24"/>
          <w:lang w:val="pl-Pl"/>
        </w:rPr>
        <w:t>osób, o których mowa w art. 66 ust. 1 pkt 32a, powstaje z dniem objęcia ubezpieczeniami emerytalnym i rentowymi w związku ze sprawowaniem osobistej opieki nad dzieckiem, a wygasa z dniem zakończenia sprawowania tej opieki;</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osób, o których mowa w art. 66 ust. 1 pkt 33, powstaje z dniem, w którym świadczenie alimentacyjne staje się wymagalne, a wygasa w dniu, w którym świadczenie to przestaje być wymagalne;</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osób, o których mowa w art. 66 ust. 1 pkt 35, powstaje z dniem powołania na członka rady nadzorczej, a wygasa w dniu zaprzestania pełnienia tej funkcji;</w:t>
      </w:r>
    </w:p>
    <w:p>
      <w:pPr>
        <w:spacing w:before="26" w:after="0"/>
        <w:ind w:left="373"/>
        <w:jc w:val="left"/>
        <w:textAlignment w:val="auto"/>
      </w:pPr>
      <w:r>
        <w:rPr>
          <w:rFonts w:ascii="Times New Roman"/>
          <w:b w:val="false"/>
          <w:i w:val="false"/>
          <w:color w:val="000000"/>
          <w:sz w:val="24"/>
          <w:lang w:val="pl-Pl"/>
        </w:rPr>
        <w:t xml:space="preserve">17a) </w:t>
      </w:r>
      <w:r>
        <w:rPr>
          <w:rFonts w:ascii="Times New Roman"/>
          <w:b w:val="false"/>
          <w:i w:val="false"/>
          <w:color w:val="000000"/>
          <w:sz w:val="24"/>
          <w:lang w:val="pl-Pl"/>
        </w:rPr>
        <w:t>ławników sądowych, o których mowa w art. 66 ust. 1 pkt 15a, powstaje z dniem wyboru na stanowisko ławnika sądowego, a wygasa z dniem upływu kadencji lub wcześniejszego wygaśnięcia mandatu;</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osób, o których mowa w art. 66 ust. 1 pkt 36, powstaje z dniem przyznania stypendium, a wygasa z dniem utraty prawa do jego pobierania;</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osób, o których mowa w art. 66 ust. 1 pkt 37, obejmuje okres od dnia przyznania prawa do nauczycielskiego świadczenia kompensacyjnego do dnia utraty prawa do jego pobierania.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[Odpowiednie stosowanie przepisów dotyczących ubezpieczenia społecznego]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ubezpieczenia zdrowotnego osób objętych ubezpieczeniami społecznymi lub ubezpieczeniem społecznym rolników, osób, o których mowa w art. 66 ust. 1 pkt 1a, osób wymienionych w art. 75 i art. 76 oraz członków ich rodzin stosuje się odpowiednio przepisy dotyczące zasad, trybu i terminu zgłaszania do ubezpieczeń społecznych lub do ubezpieczenia społecznego rolników oraz wyrejestrowywania z tych ubezpieczeń, z zastrzeżeniem art. 75 ust. 1-2a, art. 77 i art. 86 ust. 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ubezpieczenia zdrowotnego osób, o których mowa w art. 66 ust. 1 pkt 2-8 i 8b-15 oraz członków ich rodzin, stosuje się odpowiednio przepisy dotyczące zasad, trybu i terminu zgłaszania do ubezpieczeń społecznych oraz wyrejestrowywania z tych ubezpieczeń, z zastrzeżeniem art. 77.</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Osoby, o których mowa w art. 66 ust. 1 pkt 1 lit. c, będące przedsiębiorcami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 Prawo przedsiębiorców, a także osoby, o których mowa w </w:t>
      </w:r>
      <w:r>
        <w:rPr>
          <w:rFonts w:ascii="Times New Roman"/>
          <w:b w:val="false"/>
          <w:i w:val="false"/>
          <w:color w:val="1b1b1b"/>
          <w:sz w:val="24"/>
          <w:lang w:val="pl-Pl"/>
        </w:rPr>
        <w:t>art. 18 ust. 1</w:t>
      </w:r>
      <w:r>
        <w:rPr>
          <w:rFonts w:ascii="Times New Roman"/>
          <w:b w:val="false"/>
          <w:i w:val="false"/>
          <w:color w:val="000000"/>
          <w:sz w:val="24"/>
          <w:lang w:val="pl-Pl"/>
        </w:rPr>
        <w:t xml:space="preserve"> ustawy z dnia 6 marca 2018 r. - Prawo przedsiębiorców, mogą dokonywać zgłoszenia do ubezpieczenia zdrowotnego, zgłoszenia do ubezpieczenia zdrowotnego członków rodziny, zgłoszenia wyrejestrowania z ubezpieczenia zdrowotnego lub zmiany danych wykazanych w tych zgłoszeniach,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o Centralnej Ewidencji i Informacji o Działalności Gospodarczej i Punkcie Informacji dla Przedsiębiorcy (Dz. U. poz. 647).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[Zasady dokonywania zgłoszeń do ubezpieczenia zdrowotnego]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pobierające emeryturę lub rentę zgłasza do ubezpieczenia zdrowotnego jednostka organizacyjna Zakładu Ubezpieczeń Społecznych określona w przepisach o systemie ubezpieczeń społecznych, właściwa do wydania decyzji w sprawach świadczeń, Kasa Rolniczego Ubezpieczenia Społecznego, właściwy organ emerytalny lub instytucja wypłacająca emeryturę lub rentę albo bank dokonujący wypłaty emerytury lub renty z zagranicy do 15. dnia miesiąca następującego po miesiącu, w którym powstał obowiązek ubezpieczenia lub zaistniały zmiany dotyczące tego obowiązku.</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dokonywania wypłaty emerytury lub renty z innego państwa członkowskiego, bank kieruje do oddziału wojewódzkiego Funduszu, właściwego ze względu na miejsce zamieszkania osoby otrzymującej takie świadczenie, zapytanie dotyczące podlegania przez tę osobę ubezpieczeniu zdrowotnemu w Rzeczypospolitej Polskiej.</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przypadku, o którym mowa w ust. 1a, zgłoszenie do ubezpieczenia zdrowotnego następuje do 15. dnia miesiąca następującego po miesiącu, w którym bank otrzymał od oddziału wojewódzkiego Funduszu informację potwierdzającą podleganie danej osoby ubezpieczeniu zdrowotnemu w Rzeczypospolitej Polskiej z tytułu pobierania polskiej emerytury lub renty.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pobierające zasiłek przedemerytalny lub świadczenie przedemerytalne zgłasza do ubezpieczenia zdrowotnego jednostka organizacyjna Zakładu Ubezpieczeń Społecznych określona w przepisach o systemie ubezpieczeń społecznych do 15. dnia miesiąca następującego po miesiącu, w którym powstał obowiązek ubezpieczenia lub zaistniały zmiany dotyczące tego obowiązku.</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Osoby pobierające nauczycielskie świadczenia kompensacyjne zgłasza do ubezpieczenia zdrowotnego jednostka organizacyjna Zakładu Ubezpieczeń Społecznych określona w przepisach o systemie ubezpieczeń społecznych do 15 dnia miesiąca następującego po miesiącu, w którym powstał obowiązek ubezpieczenia lub zaistniały zmiany dotyczące tego obowiązku.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Osoby pobierające uposażenie w stanie spoczynku lub uposażenie rodzinne, a także osoby pobierające uposażenie po zwolnieniu ze służby lub świadczenie pieniężne o takim samym charakterze zgłasza do ubezpieczenia zdrowotnego podmiot wypłacający to uposażenie lub świadczenie.</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Osoby, o których mowa w art. 66 ust. 1 pkt 15a, zgłasza do ubezpieczenia zdrowotnego sąd, w którym ławnik pełni swoją funkcję.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17</w:t>
      </w:r>
      <w:r>
        <w:rPr>
          <w:rFonts w:ascii="Times New Roman"/>
          <w:b w:val="false"/>
          <w:i w:val="false"/>
          <w:color w:val="000000"/>
          <w:sz w:val="24"/>
          <w:lang w:val="pl-Pl"/>
        </w:rPr>
        <w:t xml:space="preserve"> </w:t>
      </w:r>
      <w:r>
        <w:rPr>
          <w:rFonts w:ascii="Times New Roman"/>
          <w:b w:val="false"/>
          <w:i w:val="false"/>
          <w:color w:val="000000"/>
          <w:sz w:val="24"/>
          <w:lang w:val="pl-Pl"/>
        </w:rPr>
        <w:t> Osoby, o których mowa w art. 66 ust. 1 pkt 17, 18 i 20, zgłaszają do ubezpieczenia zdrowotnego odpowiednio szkoły, zakłady kształcenia nauczycieli, uczelnie, podmioty prowadzące szkoły doktorskie, placówki pełniące funkcje resocjalizacyjne, wychowawcze lub opiekuńcze i domy pomocy społecznej.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Dzieci, o których mowa w art. 66 ust. 1 pkt 19, zgłasza do ubezpieczenia zdrowotnego ośrodek pomocy społecznej na wniosek opiekuna prawnego lub faktycznego dziecka albo z własnej inicjatywy.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Osoby, o których mowa w art. 66 ust. 1 pkt 21, zgłasza do ubezpieczenia zdrowotnego odpowiednio wyższe seminarium duchowne albo teologiczne lub zakon albo jego odpowiednik.</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Osoby, o których mowa w art. 66 ust. 1 pkt 22, zgłasza do ubezpieczenia zdrowotnego Krajowa Szkoła Administracji Publicznej im. Prezydenta Rzeczypospolitej Polskiej Lecha Kaczyńskiego.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Osoby, o których mowa w art. 66 ust. 1 pkt 23, zgłasza do ubezpieczenia zdrowotnego podmiot wypłacający stypendium.</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Osoby, o których mowa w art. 66 ust. 1 pkt 24, zgłasza do ubezpieczenia zdrowotnego właściwy powiatowy urząd pracy.</w:t>
      </w:r>
    </w:p>
    <w:p>
      <w:pPr>
        <w:spacing w:before="26" w:after="0"/>
        <w:ind w:left="0"/>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Osoby, o których mowa w art. 66 ust. 1 pkt 24a, zgłasza do ubezpieczenia zdrowotnego podmiot kierujący (beneficjent) na szkolenie, staż lub przygotowanie zawodowe dorosłych, którym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jednostka samorządu terytorialnego i jej jednostka organizacyjna, z wyjątkiem wojewódzkiego i powiatowego urzędu pracy,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Ochotniczy Hufiec Pracy,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agencja zatrudnienia,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instytucja szkoleniowa,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instytucja dialogu społecznego,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instytucja partnerstwa lokalnego,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organizacja pozarządowa działająca na rzecz rozwoju zasobów ludzkich i przeciwdziałania bezrobociu,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vertAlign w:val="superscript"/>
          <w:lang w:val="pl-Pl"/>
        </w:rPr>
        <w:t>18</w:t>
      </w:r>
      <w:r>
        <w:rPr>
          <w:rFonts w:ascii="Times New Roman"/>
          <w:b w:val="false"/>
          <w:i w:val="false"/>
          <w:color w:val="000000"/>
          <w:sz w:val="24"/>
          <w:lang w:val="pl-Pl"/>
        </w:rPr>
        <w:t xml:space="preserve"> </w:t>
      </w:r>
      <w:r>
        <w:rPr>
          <w:rFonts w:ascii="Times New Roman"/>
          <w:b w:val="false"/>
          <w:i w:val="false"/>
          <w:color w:val="000000"/>
          <w:sz w:val="24"/>
          <w:lang w:val="pl-Pl"/>
        </w:rPr>
        <w:t> podmiot, o którym mowa w art. 7 ust. 1 pkt 1, 2 i 4-8 ustawy z dnia 20 lipca 2018 r. - Prawo o szkolnictwie wyższym i nauce,</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organizacja pracodawców,</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związek zawodowy,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wojewódzki ośrodek doradztwa rolniczego,</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ośrodek poradnictwa zawodowego i psychologicznego</w:t>
      </w:r>
    </w:p>
    <w:p>
      <w:pPr>
        <w:spacing w:before="25" w:after="0"/>
        <w:ind w:left="0"/>
        <w:jc w:val="both"/>
        <w:textAlignment w:val="auto"/>
      </w:pPr>
      <w:r>
        <w:rPr>
          <w:rFonts w:ascii="Times New Roman"/>
          <w:b w:val="false"/>
          <w:i w:val="false"/>
          <w:color w:val="000000"/>
          <w:sz w:val="24"/>
          <w:lang w:val="pl-Pl"/>
        </w:rPr>
        <w:t xml:space="preserve">- korzystający z publicznych środków wspólnotowych i publicznych środków krajowych na podstawie umowy o dofinansowanie projektu albo decyzji,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kwietnia 2004 r. o Narodowym Planie Rozwoju (Dz. U. z 2018 r. poz. 478), </w:t>
      </w:r>
      <w:r>
        <w:rPr>
          <w:rFonts w:ascii="Times New Roman"/>
          <w:b w:val="false"/>
          <w:i w:val="false"/>
          <w:color w:val="1b1b1b"/>
          <w:sz w:val="24"/>
          <w:lang w:val="pl-Pl"/>
        </w:rPr>
        <w:t>ustawie</w:t>
      </w:r>
      <w:r>
        <w:rPr>
          <w:rFonts w:ascii="Times New Roman"/>
          <w:b w:val="false"/>
          <w:i w:val="false"/>
          <w:color w:val="000000"/>
          <w:sz w:val="24"/>
          <w:lang w:val="pl-Pl"/>
        </w:rPr>
        <w:t xml:space="preserve"> z dnia 6 grudnia 2006 r. o zasadach prowadzenia polityki rozwoju (Dz. U. z 2018 r. poz. 1307) albo </w:t>
      </w:r>
      <w:r>
        <w:rPr>
          <w:rFonts w:ascii="Times New Roman"/>
          <w:b w:val="false"/>
          <w:i w:val="false"/>
          <w:color w:val="1b1b1b"/>
          <w:sz w:val="24"/>
          <w:lang w:val="pl-Pl"/>
        </w:rPr>
        <w:t>ustawie</w:t>
      </w:r>
      <w:r>
        <w:rPr>
          <w:rFonts w:ascii="Times New Roman"/>
          <w:b w:val="false"/>
          <w:i w:val="false"/>
          <w:color w:val="000000"/>
          <w:sz w:val="24"/>
          <w:lang w:val="pl-Pl"/>
        </w:rPr>
        <w:t xml:space="preserve"> z dnia 11 lipca 2014 r. o zasadach realizacji programów w zakresie polityki spójności finansowanych w perspektywie finansowej 2014-2020 (Dz. U. z 2017 r. poz. 1460, 1475 i 2433).</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Osoby, o których mowa w art. 66 ust. 1 pkt 26, zgłasza do ubezpieczenia zdrowotnego ośrodek pomocy społecznej.</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Osoby, o których mowa w art. 66 ust. 1 pkt 28-28b, zgłasza do ubezpieczenia zdrowotnego wójt, burmistrz lub prezydent miasta.</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Osoby, o których mowa w art. 66 ust. 1 pkt 29 i 30, zgłasza do ubezpieczenia zdrowotnego ośrodek pomocy społecznej realizujący indywidualny program zatrudnienia socjalnego lub indywidualny program wychodzenia z bezdomności lub ośrodek pomocy społecznej realizujący kontrakt socjalny w wyniku zastosowania procedury, o której mowa w </w:t>
      </w:r>
      <w:r>
        <w:rPr>
          <w:rFonts w:ascii="Times New Roman"/>
          <w:b w:val="false"/>
          <w:i w:val="false"/>
          <w:color w:val="1b1b1b"/>
          <w:sz w:val="24"/>
          <w:lang w:val="pl-Pl"/>
        </w:rPr>
        <w:t>art. 50 ust. 2</w:t>
      </w:r>
      <w:r>
        <w:rPr>
          <w:rFonts w:ascii="Times New Roman"/>
          <w:b w:val="false"/>
          <w:i w:val="false"/>
          <w:color w:val="000000"/>
          <w:sz w:val="24"/>
          <w:lang w:val="pl-Pl"/>
        </w:rPr>
        <w:t xml:space="preserve"> ustawy z dnia 20 kwietnia 2004 r. o promocji zatrudnienia i instytucjach rynku pracy.</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Osoby, o których mowa w art. 66 ust. 1 pkt 27, zgłasza do ubezpieczenia zdrowotnego powiatowe centrum pomocy rodzinie realizujące indywidualny program integracji.</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Osoby, o których mowa w art. 66 ust. 1 pkt 31, zgłasza do ubezpieczenia zdrowotnego Szef Urzędu do Spraw Kombatantów i Osób Represjonowanych.</w:t>
      </w:r>
    </w:p>
    <w:p>
      <w:pPr>
        <w:spacing w:before="26" w:after="0"/>
        <w:ind w:left="0"/>
        <w:jc w:val="left"/>
        <w:textAlignment w:val="auto"/>
      </w:pPr>
      <w:r>
        <w:rPr>
          <w:rFonts w:ascii="Times New Roman"/>
          <w:b w:val="false"/>
          <w:i w:val="false"/>
          <w:color w:val="000000"/>
          <w:sz w:val="24"/>
          <w:lang w:val="pl-Pl"/>
        </w:rPr>
        <w:t xml:space="preserve">14a.  </w:t>
      </w:r>
      <w:r>
        <w:rPr>
          <w:rFonts w:ascii="Times New Roman"/>
          <w:b w:val="false"/>
          <w:i w:val="false"/>
          <w:color w:val="000000"/>
          <w:sz w:val="24"/>
          <w:lang w:val="pl-Pl"/>
        </w:rPr>
        <w:t>Osoby, o których mowa w art. 66 ust. 1 pkt 31a, zgłasza do ubezpieczenia zdrowotnego jednostka organizacyjna Zakładu Ubezpieczeń Społecznych, określona w przepisach o systemie ubezpieczeń społecznych, w której zostało złożone oświadczenie, o którym mowa w art. 73 pkt 14a.</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Osoby, o których mowa w art. 66 ust. 1 pkt 32, zgłasza do ubezpieczenia zdrowotnego w imiennym raporcie miesięcznym kierowanym do Zakładu Ubezpieczeń Społecznych pracodawca albo rolnicza spółdzielnia produkcyjna.</w:t>
      </w:r>
    </w:p>
    <w:p>
      <w:pPr>
        <w:spacing w:before="26" w:after="0"/>
        <w:ind w:left="0"/>
        <w:jc w:val="left"/>
        <w:textAlignment w:val="auto"/>
      </w:pPr>
      <w:r>
        <w:rPr>
          <w:rFonts w:ascii="Times New Roman"/>
          <w:b w:val="false"/>
          <w:i w:val="false"/>
          <w:color w:val="000000"/>
          <w:sz w:val="24"/>
          <w:lang w:val="pl-Pl"/>
        </w:rPr>
        <w:t xml:space="preserve">15a.  </w:t>
      </w:r>
      <w:r>
        <w:rPr>
          <w:rFonts w:ascii="Times New Roman"/>
          <w:b w:val="false"/>
          <w:i w:val="false"/>
          <w:color w:val="000000"/>
          <w:sz w:val="24"/>
          <w:lang w:val="pl-Pl"/>
        </w:rPr>
        <w:t>Osoby, o których mowa w art. 66 ust. 1 pkt 32a, zgłasza do ubezpieczenia zdrowotnego jednostka organizacyjna Zakładu Ubezpieczeń Społecznych, określona w przepisach o systemie ubezpieczeń społecznych.</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Osoby, o których mowa w art. 66 ust. 1 pkt 34, do ubezpieczenia zdrowotnego zgłaszają się same za pośrednictwem Kasy Rolniczego Ubezpieczenia Społecznego. Osoby te są obowiązane niezwłocznie złożyć w Kasie Rolniczego Ubezpieczenia Społecznego zgłoszenie do ubezpieczenia zdrowotnego.</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Osoby, o których mowa w art. 66 ust. 1 pkt 35, zgłasza do ubezpieczenia zdrowotnego podmiot, w którym działa rada nadzorcza.</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Osoby, o których mowa w art. 66 ust. 1 pkt 36, zgłasza do ubezpieczenia zdrowotnego Krajowa Szkoła Sądownictwa i Prokuratury.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[Zasady dokonywania zgłoszeń do ubezpieczenia zdrowotnego]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Osoby niewymienione w art. 74 i 75 do ubezpieczenia zdrowotnego zgłaszają się same.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76a. </w:t>
      </w:r>
      <w:r>
        <w:rPr>
          <w:rFonts w:ascii="Times New Roman"/>
          <w:b/>
          <w:i w:val="false"/>
          <w:color w:val="000000"/>
          <w:sz w:val="24"/>
          <w:lang w:val="pl-Pl"/>
        </w:rPr>
        <w:t xml:space="preserve"> [Wyrejestrowanie z ubezpieczenia zdrowotnego]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Osoba, w stosunku do której wygasł tytuł do objęcia ubezpieczeniem zdrowotnym, podlega wyrejestrowaniu z tego tytułu wraz z członkami rodziny.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podlegająca obowiązkowi ubezpieczenia zdrowotnego, która zgłosiła do Funduszu członków rodziny, jest obowiązana poinformować podmiot właściwy do dokonania wyrejestrowania o okolicznościach powodujących konieczność ich wyrejestrowania z ubezpieczenia zdrowotnego, w terminie 7 dni od dnia zaistnienia tych okoliczności.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Wyrejestrowania z ubezpieczenia zdrowotnego dokonuje podmiot właściwy do dokonania zgłoszenia.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[Treść zgłoszeń do ubezpieczenia zdrowotnego. Podmioty przyjmujące zgłoszenia]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Zgłoszenia do ubezpieczenia zdrowotnego oraz zgłoszenia o wyrejestrowaniu z ubezpieczenia zdrowotnego, o których mowa w art. 74-76a, są kierowane do Zakładu Ubezpieczeń Społecznych albo Kasy Rolniczego Ubezpieczenia Społecznego.</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Zgłoszenia do ubezpieczenia zdrowotnego oraz zgłoszenia o wyrejestrowaniu z ubezpieczenia zdrowotnego osób, o których mowa w art. 66 ust. 1 pkt 8a, oraz członków ich rodzin kierowane są do centrali Funduszu.</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Zgłoszenia, o których mowa w ust. 1, kierowane do Zakładu Ubezpieczeń Społecznych, mogą być w terminie określonym dla złożenia tych zgłoszeń składane do urzędu skarbowego, w którym jest prowadzone centrum obsługi. Zgłoszenia te urząd skarbowy nie później niż w następnym dniu roboczym, licząc od dnia wpływu tych dokumentów, przekazuje do Zakładu Ubezpieczeń Społecznych.</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W przypadku, o którym mowa w ust. 1b, za datę złożenia zgłoszenia do Zakładu Ubezpieczeń Społecznych uważa się dzień złożenia tego zgłoszenia do urzędu skarbowego.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Zgłoszenia, o których mowa w ust. 1, zawierają: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oddziału wojewódzkiego Funduszu właściwego ze względu na miejsce zamieszkania na terytorium Rzeczypospolitej Polskiej, a w przypadku braku miejsca zamieszkania na terytorium Rzeczypospolitej Polskiej - wskazanie oddziału wojewódzkiego Funduszu wybranego przez osobę zgłaszaną do ubezpieczenia zdrowotnego;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nazwisko i imię;</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datę urodzenia;</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płeć;</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adres zamieszkania;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numer PESEL, a w przypadku gdy ubezpieczonemu nie nadano numeru PESEL - serię i numer dowodu osobistego lub paszportu.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zgłoszenia do ubezpieczenia zdrowotnego członków rodzin, o których mowa w art. 3 ust. 2 pkt 5 i 6, podmiot obowiązany do zgłoszenia ubezpieczonego przesyła odpowiednio do Zakładu Ubezpieczeń Społecznych albo do Kasy Rolniczego Ubezpieczenia Społecznego dane wymienione w ust. 2 oraz następujące dane dotyczące członka rodziny: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nazwisko i imię;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urodzenia;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adres zamieszkania;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stopień pokrewieństwa;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znacznym stopniu niepełnosprawności;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numer PESEL, a w przypadku gdy członkowi rodziny nie nadano numeru PESEL - serię i numer dowodu osobistego lub paszportu;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pozostawaniu we wspólnym gospodarstwie domowym z ubezpieczonym - w przypadku osób, o których mowa w art. 5 pkt 3 lit 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[Kontrola realizacji zadań ubezpieczenia zdrowotnego]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 wniosek ministra właściwego do spraw finansów publicznych kontrolę w zakresie realizacji zadań ubezpieczenia zdrowotnego określonych przepisami ustawy przeprowadza: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zabezpieczenia społecznego w Zakładzie Ubezpieczeń Społecznych;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rozwoju wsi w Kasie Rolniczego Ubezpieczenia Społecznego.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Składki na ubezpieczenie zdrowotne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[Wysokość składki na ubezpieczenie zdrowotne]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Składka na ubezpieczenie zdrowotne wynosi 9% podstawy wymiaru składki, z zastrzeżeniem art. 82 i 242.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Składka jest miesięczna i niepodzielna.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[Składka na ubezpieczenie zdrowotne rolnika prowadzącego działy specjalne]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Składka na ubezpieczenie zdrowotne osób, o których mowa w art. 66 ust. 1 pkt 1 lit. b i pkt 34, oraz domowników rolników, którzy prowadzą działalność w zakresie działów specjalnych w rozumieniu art. 6 pkt 5 ustawy z dnia 20 grudnia 1990 r. o ubezpieczeniu społecznym rolników, zwanych dalej "działami specjalnymi", i dodatkowo w gospodarstwie rolnym, z wyłączeniem rolników prowadzących działalność: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wyłącznie w zakresie działów specjalnych i ich domowników,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zakresie działów specjalnych i dodatkowo w gospodarstwie rolnym</w:t>
      </w:r>
    </w:p>
    <w:p>
      <w:pPr>
        <w:spacing w:before="25" w:after="0"/>
        <w:ind w:left="0"/>
        <w:jc w:val="both"/>
        <w:textAlignment w:val="auto"/>
      </w:pPr>
      <w:r>
        <w:rPr>
          <w:rFonts w:ascii="Times New Roman"/>
          <w:b w:val="false"/>
          <w:i w:val="false"/>
          <w:color w:val="000000"/>
          <w:sz w:val="24"/>
          <w:lang w:val="pl-Pl"/>
        </w:rPr>
        <w:t>- za każdą osobę podlegającą ubezpieczeniu wynosi 1 zł za każdy pełny hektar przeliczeniowy użytków rolnych w gospodarstwie rolnym, przyjęty dla celów ustalenia wymiaru składek na ubezpieczenie społeczne rolników. W gospodarstwach rolnych o powierzchni poniżej 1 hektara przeliczeniowego użytków rolnych składka wynosi 1 zł.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Rolnik prowadzący działalność w zakresie działów specjalnych opłaca składki na ubezpieczenie zdrowotne od deklarowanej podstawy wymiaru składki odpowiadającej: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dochodowi ustalonemu dla opodatkowania podatkiem dochodowym od osób fizycznych, w kwocie nie niższej jednak niż kwota odpowiadająca wysokości minimalnego wynagrodzenia;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minimalnemu wynagrodzeniu, w przypadku prowadzenia działalności niepodlegającej opodatkowaniu podatkiem dochodowym od osób fizycznych.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Podstawę wymiaru składki na ubezpieczenie zdrowotne domowników rolników prowadzących działalność wyłącznie w zakresie działów specjalnych oraz pomocników rolników w rozumieniu przepisów o ubezpieczeniu społecznym rolników stanowi kwota 33,4% przeciętnego miesięcznego wynagrodzenia w sektorze przedsiębiorstw w czwartym kwartale roku poprzedniego, włącznie z wypłatami z zysku, ogłaszanego przez Prezesa Głównego Urzędu Statystycznego w Dzienniku Urzędowym Rzeczypospolitej Polskiej "Monitor Polski". Składka od nowej podstawy wymiaru obowiązuje od dnia 1 kwietnia danego roku.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Składka rolnika na ubezpieczenie zdrowotne obejmuje członków jego rodziny, jeżeli nie są oni domownikami w rozumieniu art. 6 pkt 2 ustawy z dnia 20 grudnia 1990 r. o ubezpieczeniu społecznym rolników.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[Podstawa wymiaru składki na ubezpieczenie zdrowotne]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ustalenia podstawy wymiaru składek na ubezpieczenie zdrowotne osób, o których mowa w art. 66 ust. 1 pkt 1 lit. a, d-i i pkt 3 i 35, stosuje się przepisy określające podstawę wymiaru składek na ubezpieczenia emerytalne i rentowe tych osób, z zastrzeżeniem ust. 5, 6 i 10.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Podstawę wymiaru składki na ubezpieczenie zdrowotne osób, o których mowa w art. 66 ust. 1 pkt 1 lit. c i pkt 1a, stanowi zadeklarowana kwota, nie niższa jednak niż 75% przeciętnego miesięcznego wynagrodzenia w sektorze przedsiębiorstw w czwartym kwartale roku poprzedniego, włącznie z wypłatami z zysku, ogłaszanego przez Prezesa Głównego Urzędu Statystycznego w Dzienniku Urzędowym Rzeczypospolitej Polskiej "Monitor Polski". Składka w nowej wysokości obowiązuje od dnia 1 stycznia do dnia 31 grudnia danego roku.</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Podstawa wymiaru składki na ubezpieczenie zdrowotne osób, o których mowa w </w:t>
      </w:r>
      <w:r>
        <w:rPr>
          <w:rFonts w:ascii="Times New Roman"/>
          <w:b w:val="false"/>
          <w:i w:val="false"/>
          <w:color w:val="1b1b1b"/>
          <w:sz w:val="24"/>
          <w:lang w:val="pl-Pl"/>
        </w:rPr>
        <w:t>art. 66 ust. 1 pkt 1 lit. e</w:t>
      </w:r>
      <w:r>
        <w:rPr>
          <w:rFonts w:ascii="Times New Roman"/>
          <w:b w:val="false"/>
          <w:i w:val="false"/>
          <w:color w:val="000000"/>
          <w:sz w:val="24"/>
          <w:lang w:val="pl-Pl"/>
        </w:rPr>
        <w:t xml:space="preserve"> zatrudnionych jako niania, o której mowa w ustawie z dnia 4 lutego 2011 r. o opiece nad dziećmi w wieku do lat 3 (Dz. U. z 2018 r. poz. 603 i 650), sprawujących opiekę nad dziećmi na podstawie umowy uaktywniającej stanowi przychód, z zastrzeżeniem, że podstawę wymiaru składek na ubezpieczenie zdrowotne opłacanych przez Zakład Ubezpieczeń Społecznych ze środków budżetu państwa stanowi kwota nie wyższa niż wysokość minimalnego wynagrodzenia za pracę w danym roku kalendarzowym ustalona zgodnie z przepisami o minimalnym wynagrodzeniu za pracę.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Podstawę wymiaru składek dla osób, o których mowa w art. 66 ust. 1 pkt 5-13, stanowi kwota odpowiadająca uposażeniu tych osób.</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Podstawę wymiaru składek dla osób, o których mowa w art. 66 ust. 1 pkt 2 i 4, stanowi kwota odpowiadająca wysokości specjalnego zasiłku opiekuńczego przysługującego na podstawie przepisów o świadczeniach rodzinnych.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Przy ustalaniu podstawy wymiaru składki na ubezpieczenie zdrowotne osób, o których mowa w ust. 1, nie stosuje się wyłączeń wynagrodzeń za czas niezdolności do pracy wskutek choroby lub odosobnienia w związku z chorobą zakaźną oraz nie stosuje się ograniczenia, o którym mowa w </w:t>
      </w:r>
      <w:r>
        <w:rPr>
          <w:rFonts w:ascii="Times New Roman"/>
          <w:b w:val="false"/>
          <w:i w:val="false"/>
          <w:color w:val="1b1b1b"/>
          <w:sz w:val="24"/>
          <w:lang w:val="pl-Pl"/>
        </w:rPr>
        <w:t>art. 19 ust. 1</w:t>
      </w:r>
      <w:r>
        <w:rPr>
          <w:rFonts w:ascii="Times New Roman"/>
          <w:b w:val="false"/>
          <w:i w:val="false"/>
          <w:color w:val="000000"/>
          <w:sz w:val="24"/>
          <w:lang w:val="pl-Pl"/>
        </w:rPr>
        <w:t xml:space="preserve"> ustawy z dnia 13 października 1998 r. o systemie ubezpieczeń społecznych.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Podstawę wymiaru składki na ubezpieczenie zdrowotne pomniejsza się o kwoty składek na ubezpieczenia emerytalne, rentowe i chorobowe finansowanych przez ubezpieczonych niebędących płatnikami składek, potrąconych przez płatników ze środków ubezpieczonego, zgodnie z przepisami o systemie ubezpieczeń społecznych.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Podstawę wymiaru składek dla funkcjonariuszy Państwowej Straży Pożarnej i Służby Więziennej będących w służbie kandydackiej stanowi kwota odpowiadająca wysokości minimalnego wynagrodzenia.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Podstawą wymiaru składek na ubezpieczenie zdrowotne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osób, o których mowa w art. 66 ust. 1 pkt 14 i 15, jest kwota odpowiadająca wysokości uposażenia albo wynagrodzenia tych osób;</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osób, o których mowa w art. 66 ust. 1 pkt 15a, jest kwota uzyskiwanej diety;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osób, o których mowa w art. 66 ust. 1 pkt 16, jest kwota emerytury, renty pomniejszona o kwotę spłaty nadpłaty świadczenia, z wyłączeniem dodatków, zasiłków, świadczeń pieniężnych i ryczałtu energetycznego, ekwiwalentu pieniężnego z tytułu prawa do bezpłatnego węgla oraz deputatu węglowego albo kwota uposażenia pobieranego w stanie spoczynku lub uposażenia rodzinnego, kwota uposażenia pobieranego po zwolnieniu ze służby lub świadczenia pieniężnego o takim samym charakterze;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osób, o których mowa w art. 66 ust. 1 pkt 17-20, jest kwota odpowiadająca wysokości specjalnego zasiłku opiekuńczego przysługującego na podstawie przepisów o świadczeniach rodzinnych;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osób, o których mowa w art. 66 ust. 1 pkt 22 i 23, jest kwota odpowiadająca wysokości pobieranego stypendium;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osób, o których mowa w art. 66 ust. 1 pkt 24, jest kwota odpowiadająca wysokości pobieranego zasiłku dla bezrobotnych lub stypendium, a w przypadku niepobierania przez bezrobotnego zasiłku lub stypendium - kwota odpowiadająca wysokości zasiłku dla bezrobotnych, o której mowa w </w:t>
      </w:r>
      <w:r>
        <w:rPr>
          <w:rFonts w:ascii="Times New Roman"/>
          <w:b w:val="false"/>
          <w:i w:val="false"/>
          <w:color w:val="1b1b1b"/>
          <w:sz w:val="24"/>
          <w:lang w:val="pl-Pl"/>
        </w:rPr>
        <w:t>art. 72 ust. 1 pkt 2</w:t>
      </w:r>
      <w:r>
        <w:rPr>
          <w:rFonts w:ascii="Times New Roman"/>
          <w:b w:val="false"/>
          <w:i w:val="false"/>
          <w:color w:val="000000"/>
          <w:sz w:val="24"/>
          <w:lang w:val="pl-Pl"/>
        </w:rPr>
        <w:t xml:space="preserve"> ustawy o promocji zatrudnienia i instytucjach rynku pracy;</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osób, o których mowa w art. 66 ust. 1 pkt 24a, jest kwota odpowiadająca wysokości pobieranego stypendium;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osób, o których mowa w art. 66 ust. 1 pkt 25, jest kwota zasiłku przedemerytalnego lub świadczenia przedemerytalnego, a w przypadku niepobierania zasiłku przedemerytalnego lub świadczenia przedemerytalnego - kwota odpowiadająca wysokości świadczenia przedemerytalnego;</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osób, o których mowa w art. 66 ust. 1 pkt 37, jest kwota nauczycielskiego świadczenia kompensacyjnego;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osób, o których mowa w art. 66 ust. 1 pkt 26, jest kwota odpowiadająca wysokości przyznanego zasiłku stałego z pomocy społecznej;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osób, o których mowa w art. 66 ust. 1 pkt 27, 29 i 30, jest maksymalna kwota zasiłku stałego z pomocy społecznej;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osób, o których mowa w art. 66 ust. 1 pkt 28 i 31, jest kwota odpowiadająca wysokości specjalnego zasiłku opiekuńczego przysługującego na podstawie przepisów o świadczeniach rodzinnych;</w:t>
      </w:r>
    </w:p>
    <w:p>
      <w:pPr>
        <w:spacing w:before="26" w:after="0"/>
        <w:ind w:left="373"/>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osób, o których mowa w art. 66 ust. 1 pkt 31a, jest kwota odpowiadająca wysokości renty socjalnej;</w:t>
      </w:r>
    </w:p>
    <w:p>
      <w:pPr>
        <w:spacing w:before="26" w:after="0"/>
        <w:ind w:left="373"/>
        <w:jc w:val="left"/>
        <w:textAlignment w:val="auto"/>
      </w:pPr>
      <w:r>
        <w:rPr>
          <w:rFonts w:ascii="Times New Roman"/>
          <w:b w:val="false"/>
          <w:i w:val="false"/>
          <w:color w:val="000000"/>
          <w:sz w:val="24"/>
          <w:lang w:val="pl-Pl"/>
        </w:rPr>
        <w:t xml:space="preserve">9b) </w:t>
      </w:r>
      <w:r>
        <w:rPr>
          <w:rFonts w:ascii="Times New Roman"/>
          <w:b w:val="false"/>
          <w:i w:val="false"/>
          <w:color w:val="000000"/>
          <w:sz w:val="24"/>
          <w:lang w:val="pl-Pl"/>
        </w:rPr>
        <w:t>osób, o których mowa w art. 66 ust. 1 pkt 28a, jest kwota odpowiadająca wysokości świadczenia pielęgnacyjnego przysługującego na podstawie przepisów o świadczeniach rodzinnych;</w:t>
      </w:r>
    </w:p>
    <w:p>
      <w:pPr>
        <w:spacing w:before="26" w:after="0"/>
        <w:ind w:left="373"/>
        <w:jc w:val="left"/>
        <w:textAlignment w:val="auto"/>
      </w:pPr>
      <w:r>
        <w:rPr>
          <w:rFonts w:ascii="Times New Roman"/>
          <w:b w:val="false"/>
          <w:i w:val="false"/>
          <w:color w:val="000000"/>
          <w:sz w:val="24"/>
          <w:lang w:val="pl-Pl"/>
        </w:rPr>
        <w:t xml:space="preserve">9c) </w:t>
      </w:r>
      <w:r>
        <w:rPr>
          <w:rFonts w:ascii="Times New Roman"/>
          <w:b w:val="false"/>
          <w:i w:val="false"/>
          <w:color w:val="000000"/>
          <w:sz w:val="24"/>
          <w:lang w:val="pl-Pl"/>
        </w:rPr>
        <w:t>osób, o których mowa w art. 66 ust. 1 pkt 28b, jest kwota odpowiadająca wysokości zasiłku dla opiekuna przysługującego na podstawie przepisów o ustaleniu i wypłacie zasiłków dla opiekunów;</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osób, o których mowa w art. 66 ust. 1 pkt 32 i 32a, jest kwota odpowiadająca wysokości specjalnego zasiłku opiekuńczego przysługującego na podstawie przepisów o świadczeniach rodzinnych;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osób, o których mowa w art. 66 ust. 1 pkt 33, jest kwota odpowiadająca kwocie faktycznie otrzymanych alimentów, nie wyższa jednak od wysokości specjalnego zasiłku opiekuńczego przysługującego na podstawie przepisów o świadczeniach rodzinnych;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osób, o których mowa w art. 66 ust. 1 pkt 36, jest kwota odpowiadająca wysokości pobieranego stypendium.</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przyznania ubezpieczonemu prawa do emerytury, renty lub zasiłków z ubezpieczenia społecznego albo świadczeń pieniężnych dla cywilnych ofiar wojny za okres, za który ubezpieczony pobierał świadczenie z innego właściwego organu emerytalnego lub rentowego, zasiłek, dodatek szkoleniowy, stypendium lub inne świadczenie pieniężne z tytułu pozostawania bez pracy albo zasiłek przedemerytalny lub świadczenie przedemerytalne w wysokości uwzględniającej zaliczkę na podatek dochodowy od osób fizycznych i składkę na ubezpieczenie zdrowotne - Zakład Ubezpieczeń Społecznych przy ustalaniu podstawy wymiaru składek na ubezpieczenie zdrowotne odejmuje te kwoty od przyznanego świadczenia.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Podstawą wymiaru składek na ubezpieczenie zdrowotne dla osób, o których mowa w art. 66 ust. 1 pkt 1 lit. f i pkt 21, z wyłączeniem osób duchownych będących podatnikami podatku dochodowego od osób fizycznych lub zryczałtowanego podatku dochodowego od przychodów osób duchownych, jest kwota odpowiadająca wysokości specjalnego zasiłku opiekuńczego przysługującego na podstawie przepisów o świadczeniach rodzinnych.</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Rada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i tryb ustalania podstawy wymiaru składek na ubezpieczenie zdrowotne rolników, ich domowników oraz osób pobierających emeryturę lub rentę rolniczą, uwzględniając sposób ustalenia podstaw wymiaru składki w przypadku nieterminowego ustalenia dochodu będącego podstawą wymiaru składki;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dokonywania wpłat składek na ubezpieczenie zdrowotne przez rolników, uwzględniając konieczność identyfikacji rolnika dokonującego wpłat;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i tryb ustalania wysokości składki w przypadku zmian mających wpływ na podleganie ubezpieczeniu zdrowotnemu, uwzględniając specyfikę działalności prowadzonej w zakresie działów specjalnych.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[Opłacanie składek od przychodów z różnych tytułów]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ubezpieczony uzyskuje przychody z więcej niż jednego tytułu do objęcia obowiązkiem ubezpieczenia zdrowotnego, o którym mowa w art. 66 ust. 1, składka na ubezpieczenie zdrowotne opłacana jest z każdego z tych tytułów odrębnie.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w ramach jednego z tytułów do objęcia obowiązkiem ubezpieczenia zdrowotnego wymienionych w art. 66 ust. 1 ubezpieczony uzyskuje więcej niż jeden przychód, składka na ubezpieczenie zdrowotne jest opłacana od każdego z uzyskanych przychodów odrębnie.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ubezpieczony prowadzący działalność pozarolniczą uzyskuje przychody z więcej niż jednego z rodzajów działalności określonych w ust. 5, składka na ubezpieczenie zdrowotne jest opłacana odrębnie od każdego rodzaju działalności, z zastrzeżeniem ust. 4.</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ubezpieczony prowadzący działalność pozarolniczą uzyskuje przychody z więcej niż jednej spółki w ramach tego samego rodzaju działalności, o której mowa w ust. 5 pkt 1-5, składka na ubezpieczenie zdrowotne opłacana jest odrębnie od każdej prowadzonej spółki.</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 xml:space="preserve">Przepisy ust. 3 i 4 stosuje się odpowiednio do osób, o których mowa w </w:t>
      </w:r>
      <w:r>
        <w:rPr>
          <w:rFonts w:ascii="Times New Roman"/>
          <w:b w:val="false"/>
          <w:i w:val="false"/>
          <w:color w:val="1b1b1b"/>
          <w:sz w:val="24"/>
          <w:lang w:val="pl-Pl"/>
        </w:rPr>
        <w:t>art. 18 ust. 1</w:t>
      </w:r>
      <w:r>
        <w:rPr>
          <w:rFonts w:ascii="Times New Roman"/>
          <w:b w:val="false"/>
          <w:i w:val="false"/>
          <w:color w:val="000000"/>
          <w:sz w:val="24"/>
          <w:lang w:val="pl-Pl"/>
        </w:rPr>
        <w:t xml:space="preserve"> ustawy z dnia 6 marca 2018 r. - Prawo przedsiębiorców.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Rodzajami działalności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działalność gospodarcza prowadzona w formie spółki cywilnej;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działalność gospodarcza prowadzona w formie jednoosobowej spółki z ograniczoną odpowiedzialnością;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działalność gospodarcza prowadzona w formie spółki jawnej;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działalność gospodarcza prowadzona w formie spółki komandytowej;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działalność gospodarcza prowadzona w formie spółki partnerskiej;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wykonywanie działalności twórczej lub artystycznej jako twórca lub artysta;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wykonywanie wolnego zawodu w rozumieniu przepisów o zryczałtowanym podatku dochodowym od niektórych przychodów osiąganych przez osoby fizyczne;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wykonywanie wolnego zawodu, z którego przychody są przychodami z działalności gospodarczej w rozumieniu przepisów o podatku dochodowym od osób fizycznych;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inna niż określona w pkt 1-8 pozarolnicza działalność gospodarcza prowadzona na podstawie przepisów o działalności gospodarczej lub innych przepisów szczególnych.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zbiegu tytułów do objęcia obowiązkiem ubezpieczenia zdrowotnego, o których mowa w art. 66 ust. 1, składka finansowana z budżetu państwa jest opłacana tylko wtedy, gdy nie ma innego tytułu do objęcia obowiązkiem ubezpieczenia zdrowotnego. W takim przypadku ubezpieczony ma obowiązek poinformować płatnika składek o opłacaniu składek z innego tytułu do objęcia obowiązkiem ubezpieczenia zdrowotnego.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zbiegu tytułów do objęcia obowiązkiem ubezpieczenia zdrowotnego, o których mowa w art. 66 ust. 1, gdy w ramach każdego z tych tytułów składka finansowana jest z budżetu państwa, składka jest opłacana wyłącznie z tytułu, który powstał najwcześniej. Jeżeli tytuły powstały równocześnie, składka jest opłacana z pierwszego zgłoszonego tytułu do objęcia ubezpieczeniem zdrowotnym.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Składka na ubezpieczenie zdrowotne nie jest opłacana przez osobę, której świadczenie emerytalne lub rentowe nie przekracza miesięcznie kwoty minimalnego wynagrodzenia, od tytułu do objęcia obowiązkiem ubezpieczenia zdrowotnego, o którym mowa w art. 66 ust. 1 pkt 1 lit. c, lub tytułu, o którym mowa w art. 66 ust. 1 pkt 1a, w przypadku gdy osoba ta: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uzyskuje dodatkowe przychody z tego tytułu w wysokości nieprzekraczającej miesięcznie 50% kwoty najniższej emerytury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opłaca podatek dochodowy w formie karty podatkowej.</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Składka na ubezpieczenie zdrowotne nie jest opłacana przez osobę zaliczoną do umiarkowanego lub znacznego stopnia niepełnosprawności od tytułu do objęcia obowiązkiem ubezpieczenia zdrowotnego, o którym mowa w art. 66 ust. 1 pkt 1 lit. c, lub tytułu, o którym mowa w art. 66 ust. 1 pkt 1a, w przypadku gdy osoba ta: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uzyskuje przychody z tego tytułu w wysokości nieprzekraczającej miesięcznie 50% kwoty najniższej emerytury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opłaca podatek dochodowy w formie karty podatkowej.</w:t>
      </w:r>
    </w:p>
    <w:p>
      <w:pPr>
        <w:spacing w:before="26" w:after="0"/>
        <w:ind w:left="0"/>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Składka na ubezpieczenie zdrowotne nie jest opłacana przez osobę, której zasiłek macierzyński nie przekracza miesięcznie kwoty świadczenia rodzicielskiego, o którym mowa w przepisach o świadczeniach rodzinnych, od tytułu do objęcia obowiązkiem ubezpieczenia zdrowotnego, o którym mowa w art. 66 ust. 1 pkt 1 lit. c, lub tytułu, o którym mowa w art. 66 ust. 1 pkt 1a.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Składka na ubezpieczenie zdrowotne jest opłacana w wysokości nieprzekraczającej kwoty należnej zaliczki na podatek dochodowy od osób fizycznych, w przypadku gdy osoba zaliczona do umiarkowanego lub znacznego stopnia niepełnosprawności uzyskuje przychód jedynie z tytułu do objęcia obowiązkiem ubezpieczenia zdrowotnego, o którym mowa w art. 66 ust. 1 pkt 1 lit. c, lub tytułu, o którym mowa w art. 66 ust. 1 pkt 1a.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przypadku gdy osoba duchowna, która nie jest podatnikiem zryczałtowanego podatku dochodowego od przychodów osób duchownych, uzyskuje przychód jedynie z tytułu do objęcia obowiązkiem ubezpieczenia zdrowotnego, o którym mowa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66 ust. 1 pkt 1 lit. 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66 ust. 1 pkt 16</w:t>
      </w:r>
    </w:p>
    <w:p>
      <w:pPr>
        <w:spacing w:before="25" w:after="0"/>
        <w:ind w:left="0"/>
        <w:jc w:val="both"/>
        <w:textAlignment w:val="auto"/>
      </w:pPr>
      <w:r>
        <w:rPr>
          <w:rFonts w:ascii="Times New Roman"/>
          <w:b w:val="false"/>
          <w:i w:val="false"/>
          <w:color w:val="000000"/>
          <w:sz w:val="24"/>
          <w:lang w:val="pl-Pl"/>
        </w:rPr>
        <w:t>- składka na ubezpieczenie zdrowotne opłacana jest wyłącznie z tytułu, z którego osoba ta uzyskuje przychód.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[Obniżenie wysokości składki]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gdy składka na ubezpieczenie zdrowotne obliczona przez płatnika, o którym mowa w art. 85 ust. 1-13, zgodnie z przepisami art. 79 i 81 jest wyższa od zaliczki na podatek dochodowy od osób fizycznych obliczonej przez tego płatnika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26 lipca 1991 r. o podatku dochodowym od osób fizycznych (Dz. U. z 2018 r. poz. 200, z późn. zm.), składkę obliczoną za poszczególne miesiące obniża się do wysokości tej zaliczki.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nieobliczania zaliczki na podatek dochodowy od osób fizycznych przez płatnika, od przychodów stanowiących podstawę wymiaru składki,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26 lipca 1991 r. o podatku dochodowym od osób fizycznych, składkę obliczoną za poszczególne miesiące obniża się do wysokości 0 zł.</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podstawę obliczenia składki na ubezpieczenie zdrowotne stanowi: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przychód ubezpieczonego wolny od podatku dochodowego na podstawie </w:t>
      </w:r>
      <w:r>
        <w:rPr>
          <w:rFonts w:ascii="Times New Roman"/>
          <w:b w:val="false"/>
          <w:i w:val="false"/>
          <w:color w:val="1b1b1b"/>
          <w:sz w:val="24"/>
          <w:lang w:val="pl-Pl"/>
        </w:rPr>
        <w:t>art. 21 ust. 1 pkt 23c</w:t>
      </w:r>
      <w:r>
        <w:rPr>
          <w:rFonts w:ascii="Times New Roman"/>
          <w:b w:val="false"/>
          <w:i w:val="false"/>
          <w:color w:val="000000"/>
          <w:sz w:val="24"/>
          <w:lang w:val="pl-Pl"/>
        </w:rPr>
        <w:t xml:space="preserve"> oraz </w:t>
      </w:r>
      <w:r>
        <w:rPr>
          <w:rFonts w:ascii="Times New Roman"/>
          <w:b w:val="false"/>
          <w:i w:val="false"/>
          <w:color w:val="1b1b1b"/>
          <w:sz w:val="24"/>
          <w:lang w:val="pl-Pl"/>
        </w:rPr>
        <w:t>pkt 46</w:t>
      </w:r>
      <w:r>
        <w:rPr>
          <w:rFonts w:ascii="Times New Roman"/>
          <w:b w:val="false"/>
          <w:i w:val="false"/>
          <w:color w:val="000000"/>
          <w:sz w:val="24"/>
          <w:lang w:val="pl-Pl"/>
        </w:rPr>
        <w:t xml:space="preserve"> ustawy z dnia 26 lipca 1991 r. o podatku dochodowym od osób fizycznych, od którego płatnik nie oblicza zaliczki na ten podatek,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przychód członka służby zagranicznej wykonującego obowiązki służbowe w placówce zagranicznej, z wyłączeniem dodatku zagranicznego i innych świadczeń przysługujących tym osobom,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przychód ubezpieczonego wolny od podatku dochodowego na podstawie </w:t>
      </w:r>
      <w:r>
        <w:rPr>
          <w:rFonts w:ascii="Times New Roman"/>
          <w:b w:val="false"/>
          <w:i w:val="false"/>
          <w:color w:val="1b1b1b"/>
          <w:sz w:val="24"/>
          <w:lang w:val="pl-Pl"/>
        </w:rPr>
        <w:t>art. 21 ust. 1 pkt 74</w:t>
      </w:r>
      <w:r>
        <w:rPr>
          <w:rFonts w:ascii="Times New Roman"/>
          <w:b w:val="false"/>
          <w:i w:val="false"/>
          <w:color w:val="000000"/>
          <w:sz w:val="24"/>
          <w:lang w:val="pl-Pl"/>
        </w:rPr>
        <w:t xml:space="preserve"> ustawy z dnia 26 lipca 1991 r. o podatku dochodowym od osób fizycznych, od którego płatnik nie oblicza zaliczki na ten podatek, w stosunku do ubezpieczonych, o których mowa w art. 66 ust. 1 pkt 16,</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przychód ubezpieczonego zwolniony od podatku na podstawie umów o unikaniu podwójnego opodatkowania lub innych umów międzynarodowych, od którego płatnik nie oblicza zaliczki na ten podatek, w stosunku do ubezpieczonych, o których mowa w art. 66 ust. 1 pkt 1 i 16,</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inny niż wymieniony w pkt 4 przychód ubezpieczonego, od którego płatnik nie oblicza zaliczki na podatek dochodowy od osób fizycznych na podstawie </w:t>
      </w:r>
      <w:r>
        <w:rPr>
          <w:rFonts w:ascii="Times New Roman"/>
          <w:b w:val="false"/>
          <w:i w:val="false"/>
          <w:color w:val="1b1b1b"/>
          <w:sz w:val="24"/>
          <w:lang w:val="pl-Pl"/>
        </w:rPr>
        <w:t>art. 32 ust. 6</w:t>
      </w:r>
      <w:r>
        <w:rPr>
          <w:rFonts w:ascii="Times New Roman"/>
          <w:b w:val="false"/>
          <w:i w:val="false"/>
          <w:color w:val="000000"/>
          <w:sz w:val="24"/>
          <w:lang w:val="pl-Pl"/>
        </w:rPr>
        <w:t xml:space="preserve"> ustawy z dnia 26 lipca 1991 r. o podatku dochodowym od osób fizycznych,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przychód z tytułu wykonywania pracy na podstawie umowy zlecenia albo innej umowy o świadczenie usług, do której zgodnie z przepisami </w:t>
      </w:r>
      <w:r>
        <w:rPr>
          <w:rFonts w:ascii="Times New Roman"/>
          <w:b w:val="false"/>
          <w:i w:val="false"/>
          <w:color w:val="1b1b1b"/>
          <w:sz w:val="24"/>
          <w:lang w:val="pl-Pl"/>
        </w:rPr>
        <w:t>Kodeksu cywilnego</w:t>
      </w:r>
      <w:r>
        <w:rPr>
          <w:rFonts w:ascii="Times New Roman"/>
          <w:b w:val="false"/>
          <w:i w:val="false"/>
          <w:color w:val="000000"/>
          <w:sz w:val="24"/>
          <w:lang w:val="pl-Pl"/>
        </w:rPr>
        <w:t xml:space="preserve"> stosuje się przepisy dotyczące zlecenia, lub przychód z tytułu pełnienia funkcji członka rady nadzorczej, od którego, na mocy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26 lipca 1991 r. o podatku dochodowym od osób fizycznych, pobiera się zryczałtowany podatek dochodowy</w:t>
      </w:r>
    </w:p>
    <w:p>
      <w:pPr>
        <w:spacing w:before="25" w:after="0"/>
        <w:ind w:left="0"/>
        <w:jc w:val="both"/>
        <w:textAlignment w:val="auto"/>
      </w:pPr>
      <w:r>
        <w:rPr>
          <w:rFonts w:ascii="Times New Roman"/>
          <w:b w:val="false"/>
          <w:i w:val="false"/>
          <w:color w:val="000000"/>
          <w:sz w:val="24"/>
          <w:lang w:val="pl-Pl"/>
        </w:rPr>
        <w:t>- składkę na ubezpieczenie zdrowotne płatnik oblicza zgodnie z przepisami art. 79 i 81.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[Podmioty zobowiązane do pobierania i opłacania składek]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Składkę na ubezpieczenie zdrowotne opłaca osoba podlegająca ubezpieczeniu zdrowotnemu, z zastrzeżeniem art. 84a-86.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wypłata przychodu stanowiącego podstawę wymiaru składek na ubezpieczenie zdrowotne jest dokonywana przez komornika, składkę na ubezpieczenie zdrowotne opłaca ubezpieczony bezpośrednio na rachunek bankowy wskazany przez właściwy oddział wojewódzki Funduszu.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 opłacaniu składki na ubezpieczenie zdrowotne ubezpieczony wymieniony w ust. 2 podaje: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nazwisko i imię;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adres zamieszkania;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numer PESEL, a w przypadku jego nienadania - numer i serię innego dokumentu potwierdzającego tożsamość ubezpieczonego wymienionego w ust. 2 lub numer dokumentu potwierdzającego jego prawo do świadczeń opieki zdrowotnej na podstawie przepisów o koordynacji;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okres, którego dotyczy składka na ubezpieczenie zdrowotne.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84a. </w:t>
      </w:r>
      <w:r>
        <w:rPr>
          <w:rFonts w:ascii="Times New Roman"/>
          <w:b/>
          <w:i w:val="false"/>
          <w:color w:val="000000"/>
          <w:sz w:val="24"/>
          <w:lang w:val="pl-Pl"/>
        </w:rPr>
        <w:t xml:space="preserve"> [Składki opłacane przez rolników]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Składkę na ubezpieczenie zdrowotne, o której mowa w art. 80 ust. 1a, w gospodarstwach rolnych o powierzchni od 6 hektarów przeliczeniowych użytków rolnych, przyjętych dla celów ustalenia wymiaru składek na ubezpieczenie społeczne rolników, oraz składkę, o której mowa w art. 80 ust. 3a, opłaca rolnik.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[Podmioty zobowiązane do pobierania i opłacania składek]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 osobę pozostającą w stosunku pracy, w stosunku służbowym albo odbywającą służbę zastępczą składkę jako płatnik oblicza, pobiera z dochodu ubezpieczonego i odprowadza pracodawca, a w razie wypłaty świadczeń pracowniczych z </w:t>
      </w:r>
      <w:r>
        <w:rPr>
          <w:rFonts w:ascii="Times New Roman"/>
          <w:b w:val="false"/>
          <w:i/>
          <w:color w:val="000000"/>
          <w:sz w:val="24"/>
          <w:lang w:val="pl-Pl"/>
        </w:rPr>
        <w:t>Funduszu Gwarantowanych Świadczeń Pracowniczych</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19</w:t>
      </w:r>
      <w:r>
        <w:rPr>
          <w:rFonts w:ascii="Times New Roman"/>
          <w:b w:val="false"/>
          <w:i w:val="false"/>
          <w:color w:val="000000"/>
          <w:sz w:val="24"/>
          <w:lang w:val="pl-Pl"/>
        </w:rPr>
        <w:t xml:space="preserve"> </w:t>
      </w:r>
      <w:r>
        <w:rPr>
          <w:rFonts w:ascii="Times New Roman"/>
          <w:b w:val="false"/>
          <w:i/>
          <w:color w:val="000000"/>
          <w:sz w:val="24"/>
          <w:lang w:val="pl-Pl"/>
        </w:rPr>
        <w:t>,</w:t>
      </w:r>
      <w:r>
        <w:rPr>
          <w:rFonts w:ascii="Times New Roman"/>
          <w:b w:val="false"/>
          <w:i w:val="false"/>
          <w:color w:val="000000"/>
          <w:sz w:val="24"/>
          <w:lang w:val="pl-Pl"/>
        </w:rPr>
        <w:t xml:space="preserve"> o których mowa w </w:t>
      </w:r>
      <w:r>
        <w:rPr>
          <w:rFonts w:ascii="Times New Roman"/>
          <w:b w:val="false"/>
          <w:i/>
          <w:color w:val="1b1b1b"/>
          <w:sz w:val="24"/>
          <w:lang w:val="pl-Pl"/>
        </w:rPr>
        <w:t>ustawie</w:t>
      </w:r>
      <w:r>
        <w:rPr>
          <w:rFonts w:ascii="Times New Roman"/>
          <w:b w:val="false"/>
          <w:i/>
          <w:color w:val="000000"/>
          <w:sz w:val="24"/>
          <w:lang w:val="pl-Pl"/>
        </w:rPr>
        <w:t xml:space="preserve"> z dnia 29 grudnia 1993 r. o ochronie roszczeń pracowniczych w razie niewypłacalności pracodawcy (Dz. U. z 2002 r. poz. 85, z późn. zm.)</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20</w:t>
      </w:r>
      <w:r>
        <w:rPr>
          <w:rFonts w:ascii="Times New Roman"/>
          <w:b w:val="false"/>
          <w:i w:val="false"/>
          <w:color w:val="000000"/>
          <w:sz w:val="24"/>
          <w:lang w:val="pl-Pl"/>
        </w:rPr>
        <w:t xml:space="preserve"> </w:t>
      </w:r>
      <w:r>
        <w:rPr>
          <w:rFonts w:ascii="Times New Roman"/>
          <w:b w:val="false"/>
          <w:i/>
          <w:color w:val="000000"/>
          <w:sz w:val="24"/>
          <w:lang w:val="pl-Pl"/>
        </w:rPr>
        <w:t> </w:t>
      </w:r>
      <w:r>
        <w:rPr>
          <w:rFonts w:ascii="Times New Roman"/>
          <w:b w:val="false"/>
          <w:i w:val="false"/>
          <w:color w:val="000000"/>
          <w:sz w:val="24"/>
          <w:lang w:val="pl-Pl"/>
        </w:rPr>
        <w:t>- podmiot obowiązany do wypłaty tych świadczeń.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osobę pobierającą świadczenie szkoleniowe wypłacane po ustaniu zatrudnienia składkę jako płatnik oblicza, pobiera z dochodu ubezpieczonego i odprowadza podmiot, który wypłaca to świadczenie.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 funkcjonariuszy, o których mowa w art. 81 ust. 7, składkę oblicza, finansuje ze środków własnych i odprowadza odpowiednio szkoła Państwowej Straży Pożarnej albo uczelnia Służby Więziennej.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 osobę wykonującą pracę na podstawie umowy zlecenia, umowy agencyjnej lub innej umowy o świadczenie usług oraz za osobę z nią współpracującą składkę jako płatnik oblicza, pobiera z dochodu ubezpieczonego i odprowadza zamawiający, z zastrzeżeniem art. 86 ust. 1 pkt 13a.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 osobę pobierającą świadczenie socjalne wypłacane w okresie urlopu lub zasiłek socjalny wypłacany na czas przekwalifikowania zawodowego i poszukiwania nowego zatrudnienia, osobę pobierającą wynagrodzenie przysługujące w okresie korzystania ze stypendium na przekwalifikowanie lub w okresie korzystania ze świadczenia górniczego składkę jako płatnik oblicza, pobiera z dochodu ubezpieczonego i odprowadza podmiot wypłacający świadczenie, zasiłek lub wynagrodzenie.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 bezrobotnego pobierającego zasiłek lub stypendium składkę jako płatnik oblicza, pobiera z dochodu ubezpieczonego i odprowadza właściwy powiatowy urząd pracy.</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Za osobę, o której mowa w art. 66 ust. 1 pkt 24a, składkę jako płatnik oblicza, pobiera z dochodu ubezpieczonego i odprowadza podmiot kierujący (beneficjent) na szkolenie, staż lub przygotowanie zawodowe dorosłych.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 członków rolniczych spółdzielni produkcyjnych i spółdzielni kółek rolniczych oraz członków ich rodzin składkę jako płatnik oblicza, pobiera z dochodu ubezpieczonego i odprowadza spółdzielnia.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 osobę pobierającą uposażenie posła składkę jako płatnik oblicza, pobiera z dochodu ubezpieczonego i odprowadza Kancelaria Sejmu, a za osobę pobierającą uposażenie senatora - Kancelaria Senatu.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 osobę pobierającą emeryturę lub rentę składkę jako płatnik oblicza, pobiera z kwoty emerytury lub renty, o której mowa w art. 81 ust. 8 pkt 2 i ust. 9, i odprowadza jednostka organizacyjna Zakładu Ubezpieczeń Społecznych określona w przepisach o systemie ubezpieczeń społecznych, właściwa do wydawania decyzji w sprawach świadczeń, Kasa Rolniczego Ubezpieczenia Społecznego, inny właściwy organ emerytalny lub rentowy lub instytucja wypłacająca emeryturę lub rentę albo bank dokonujący wypłaty emerytury lub renty z zagranicy.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 osobę pobierającą zasiłek przedemerytalny lub świadczenie przedemerytalne składkę jako płatnik oblicza, pobiera z kwoty zasiłku przedemerytalnego lub świadczenia przedemerytalnego i odprowadza jednostka organizacyjna Zakładu Ubezpieczeń Społecznych określona w przepisach o systemie ubezpieczeń społecznych.</w:t>
      </w:r>
    </w:p>
    <w:p>
      <w:pPr>
        <w:spacing w:before="26" w:after="0"/>
        <w:ind w:left="0"/>
        <w:jc w:val="left"/>
        <w:textAlignment w:val="auto"/>
      </w:pPr>
      <w:r>
        <w:rPr>
          <w:rFonts w:ascii="Times New Roman"/>
          <w:b w:val="false"/>
          <w:i w:val="false"/>
          <w:color w:val="000000"/>
          <w:sz w:val="24"/>
          <w:lang w:val="pl-Pl"/>
        </w:rPr>
        <w:t xml:space="preserve">10a.  </w:t>
      </w:r>
      <w:r>
        <w:rPr>
          <w:rFonts w:ascii="Times New Roman"/>
          <w:b w:val="false"/>
          <w:i w:val="false"/>
          <w:color w:val="000000"/>
          <w:sz w:val="24"/>
          <w:lang w:val="pl-Pl"/>
        </w:rPr>
        <w:t>Za osobę pobierającą nauczycielskie świadczenie kompensacyjne składkę jako płatnik oblicza, pobiera z kwoty nauczycielskiego świadczenia kompensacyjnego i odprowadza jednostka organizacyjna Zakładu Ubezpieczeń Społecznych określona w przepisach o systemie ubezpieczeń społecznych.</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Za osobę pobierającą uposażenie w stanie spoczynku lub uposażenie rodzinne, uposażenie po zwolnieniu ze służby lub świadczenie pieniężne o takim samym charakterze składkę jako płatnik oblicza, pobiera z dochodu ubezpieczonego i odprowadza wypłacający to uposażenie lub świadczenie.</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 osobę, o której mowa w art. 66 ust. 1 pkt 22, składkę jako płatnik oblicza, pobiera z dochodu ubezpieczonego i odprowadza Krajowa Szkoła Administracji Publicznej im. Prezydenta Rzeczypospolitej Polskiej Lecha Kaczyńskiego.</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 osobę, o której mowa w art. 66 ust. 1 pkt 23, składkę jako płatnik oblicza, pobiera z dochodu ubezpieczonego i odprowadza podmiot wypłacający stypendium.</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Za osobę współpracującą z osobą prowadzącą pozarolniczą działalność składkę oblicza, odprowadza i finansuje ze środków własnych osoba prowadząca pozarolniczą działalność.</w:t>
      </w:r>
    </w:p>
    <w:p>
      <w:pPr>
        <w:spacing w:before="26" w:after="0"/>
        <w:ind w:left="0"/>
        <w:jc w:val="left"/>
        <w:textAlignment w:val="auto"/>
      </w:pPr>
      <w:r>
        <w:rPr>
          <w:rFonts w:ascii="Times New Roman"/>
          <w:b w:val="false"/>
          <w:i w:val="false"/>
          <w:color w:val="000000"/>
          <w:sz w:val="24"/>
          <w:lang w:val="pl-Pl"/>
        </w:rPr>
        <w:t xml:space="preserve">14a.  </w:t>
      </w:r>
      <w:r>
        <w:rPr>
          <w:rFonts w:ascii="Times New Roman"/>
          <w:b w:val="false"/>
          <w:i w:val="false"/>
          <w:color w:val="000000"/>
          <w:sz w:val="24"/>
          <w:lang w:val="pl-Pl"/>
        </w:rPr>
        <w:t xml:space="preserve">Za osobę współpracującą z osobą, o której mowa w </w:t>
      </w:r>
      <w:r>
        <w:rPr>
          <w:rFonts w:ascii="Times New Roman"/>
          <w:b w:val="false"/>
          <w:i w:val="false"/>
          <w:color w:val="1b1b1b"/>
          <w:sz w:val="24"/>
          <w:lang w:val="pl-Pl"/>
        </w:rPr>
        <w:t>art. 18 ust. 1</w:t>
      </w:r>
      <w:r>
        <w:rPr>
          <w:rFonts w:ascii="Times New Roman"/>
          <w:b w:val="false"/>
          <w:i w:val="false"/>
          <w:color w:val="000000"/>
          <w:sz w:val="24"/>
          <w:lang w:val="pl-Pl"/>
        </w:rPr>
        <w:t xml:space="preserve"> ustawy z dnia 6 marca 2018 r. - Prawo przedsiębiorców, składkę oblicza, odprowadza i finansuje ze środków własnych osoba, o której mowa w </w:t>
      </w:r>
      <w:r>
        <w:rPr>
          <w:rFonts w:ascii="Times New Roman"/>
          <w:b w:val="false"/>
          <w:i w:val="false"/>
          <w:color w:val="1b1b1b"/>
          <w:sz w:val="24"/>
          <w:lang w:val="pl-Pl"/>
        </w:rPr>
        <w:t>art. 18 ust. 1</w:t>
      </w:r>
      <w:r>
        <w:rPr>
          <w:rFonts w:ascii="Times New Roman"/>
          <w:b w:val="false"/>
          <w:i w:val="false"/>
          <w:color w:val="000000"/>
          <w:sz w:val="24"/>
          <w:lang w:val="pl-Pl"/>
        </w:rPr>
        <w:t xml:space="preserve"> ustawy z dnia 6 marca 2018 r. - Prawo przedsiębiorców.</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Za osobę korzystającą z urlopu wychowawczego składkę na ubezpieczenie zdrowotne oblicza pracodawca albo rolnicza spółdzielnia produkcyjna.</w:t>
      </w:r>
    </w:p>
    <w:p>
      <w:pPr>
        <w:spacing w:before="26" w:after="0"/>
        <w:ind w:left="0"/>
        <w:jc w:val="left"/>
        <w:textAlignment w:val="auto"/>
      </w:pPr>
      <w:r>
        <w:rPr>
          <w:rFonts w:ascii="Times New Roman"/>
          <w:b w:val="false"/>
          <w:i w:val="false"/>
          <w:color w:val="000000"/>
          <w:sz w:val="24"/>
          <w:lang w:val="pl-Pl"/>
        </w:rPr>
        <w:t xml:space="preserve">15a.  </w:t>
      </w:r>
      <w:r>
        <w:rPr>
          <w:rFonts w:ascii="Times New Roman"/>
          <w:b w:val="false"/>
          <w:i w:val="false"/>
          <w:color w:val="000000"/>
          <w:sz w:val="24"/>
          <w:lang w:val="pl-Pl"/>
        </w:rPr>
        <w:t>Za osoby, o których mowa w art. 66 ust. 1 pkt 32a, składkę na ubezpieczenie zdrowotne jako płatnik oblicza Zakład Ubezpieczeń Społecznych.</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Za członka rady nadzorczej składkę jako płatnik oblicza, pobiera z dochodu ubezpieczonego i odprowadza podmiot, w którym działa rada nadzorcza.</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Za osobę, o której mowa w art. 66 ust. 1 pkt 15a, składkę jako płatnik oblicza, pobiera z dochodu ubezpieczonego i odprowadza sąd, w którym ławnik pełni swoją funkcję.</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 xml:space="preserve">Za osobę, o której mowa w art. 66 ust. 1 pkt 36, korzystającą ze świadczenia określonego w </w:t>
      </w:r>
      <w:r>
        <w:rPr>
          <w:rFonts w:ascii="Times New Roman"/>
          <w:b w:val="false"/>
          <w:i w:val="false"/>
          <w:color w:val="1b1b1b"/>
          <w:sz w:val="24"/>
          <w:lang w:val="pl-Pl"/>
        </w:rPr>
        <w:t>art. 41a ust. 1</w:t>
      </w:r>
      <w:r>
        <w:rPr>
          <w:rFonts w:ascii="Times New Roman"/>
          <w:b w:val="false"/>
          <w:i w:val="false"/>
          <w:color w:val="000000"/>
          <w:sz w:val="24"/>
          <w:lang w:val="pl-Pl"/>
        </w:rPr>
        <w:t xml:space="preserve"> ustawy z dnia 23 stycznia 2009 r. o Krajowej Szkole Sądownictwa i Prokuratury (Dz. U. z 2018 r. poz. 624 i 1045), składkę jako płatnik oblicza, pobiera z dochodu ubezpieczonego i odprowadza Krajowa Szkoła Sądownictwa i Prokuratury.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[Podmioty zobowiązane do pobierania i opłacania składek]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Składki na ubezpieczenie zdrowotne: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osób, o których mowa w art. 66 ust. 1 pkt 2, opłaca się z budżetu państwa, z części pozostającej w dyspozycji Ministra Obrony Narodowej;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osób, o których mowa w art. 66 ust. 1 pkt 4, opłaca się z budżetu państwa, z części pozostającej w dyspozycji ministra właściwego do spraw wewnętrznych;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dzieci, uczniów i słuchaczy, o których mowa w art. 66 ust. 1 pkt 17 i 18, przebywających w placówce pełniącej funkcje resocjalizacyjne, wychowawcze, opiekuńcze lub lecznicze lub w domu pomocy społecznej opłaca placówka lub dom, a uczniów i słuchaczy nieprzebywających w takiej placówce lub domu, jeżeli nie podlegają obowiązkowi ubezpieczenia zdrowotnego z innego tytułu, opłaca szkoła lub zakład kształcenia nauczycieli, do którego uczeń lub słuchacz uczęszcza;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dzieci, o których mowa w art. 66 ust. 1 pkt 19, opłaca ośrodek pomocy społecznej;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vertAlign w:val="superscript"/>
          <w:lang w:val="pl-Pl"/>
        </w:rPr>
        <w:t>21</w:t>
      </w:r>
      <w:r>
        <w:rPr>
          <w:rFonts w:ascii="Times New Roman"/>
          <w:b w:val="false"/>
          <w:i w:val="false"/>
          <w:color w:val="000000"/>
          <w:sz w:val="24"/>
          <w:lang w:val="pl-Pl"/>
        </w:rPr>
        <w:t xml:space="preserve"> </w:t>
      </w:r>
      <w:r>
        <w:rPr>
          <w:rFonts w:ascii="Times New Roman"/>
          <w:b w:val="false"/>
          <w:i w:val="false"/>
          <w:color w:val="000000"/>
          <w:sz w:val="24"/>
          <w:lang w:val="pl-Pl"/>
        </w:rPr>
        <w:t> osób, o których mowa w art. 66 ust. 1 pkt 20, opłaca uczelnia lub podmiot prowadzący szkołę doktorską, w których osoby te odbywają kształcenie;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bezrobotnych niepobierających zasiłku lub stypendium oraz osób niepobierających zasiłku przedemerytalnego lub świadczenia przedemerytalnego, z przyczyn określonych w </w:t>
      </w:r>
      <w:r>
        <w:rPr>
          <w:rFonts w:ascii="Times New Roman"/>
          <w:b w:val="false"/>
          <w:i/>
          <w:color w:val="1b1b1b"/>
          <w:sz w:val="24"/>
          <w:lang w:val="pl-Pl"/>
        </w:rPr>
        <w:t>art. 27 ust. 1 pkt 3-6</w:t>
      </w:r>
      <w:r>
        <w:rPr>
          <w:rFonts w:ascii="Times New Roman"/>
          <w:b w:val="false"/>
          <w:i/>
          <w:color w:val="000000"/>
          <w:sz w:val="24"/>
          <w:lang w:val="pl-Pl"/>
        </w:rPr>
        <w:t xml:space="preserve"> i </w:t>
      </w:r>
      <w:r>
        <w:rPr>
          <w:rFonts w:ascii="Times New Roman"/>
          <w:b w:val="false"/>
          <w:i/>
          <w:color w:val="1b1b1b"/>
          <w:sz w:val="24"/>
          <w:lang w:val="pl-Pl"/>
        </w:rPr>
        <w:t>ust. 2</w:t>
      </w:r>
      <w:r>
        <w:rPr>
          <w:rFonts w:ascii="Times New Roman"/>
          <w:b w:val="false"/>
          <w:i/>
          <w:color w:val="000000"/>
          <w:sz w:val="24"/>
          <w:lang w:val="pl-Pl"/>
        </w:rPr>
        <w:t xml:space="preserve"> ustawy z dnia 14 grudnia 1994 r. o zatrudnieniu i przeciwdziałaniu bezrobociu</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22</w:t>
      </w:r>
      <w:r>
        <w:rPr>
          <w:rFonts w:ascii="Times New Roman"/>
          <w:b w:val="false"/>
          <w:i w:val="false"/>
          <w:color w:val="000000"/>
          <w:sz w:val="24"/>
          <w:lang w:val="pl-Pl"/>
        </w:rPr>
        <w:t xml:space="preserve"> </w:t>
      </w:r>
      <w:r>
        <w:rPr>
          <w:rFonts w:ascii="Times New Roman"/>
          <w:b w:val="false"/>
          <w:i/>
          <w:color w:val="000000"/>
          <w:sz w:val="24"/>
          <w:lang w:val="pl-Pl"/>
        </w:rPr>
        <w:t> </w:t>
      </w:r>
      <w:r>
        <w:rPr>
          <w:rFonts w:ascii="Times New Roman"/>
          <w:b w:val="false"/>
          <w:i w:val="false"/>
          <w:color w:val="000000"/>
          <w:sz w:val="24"/>
          <w:lang w:val="pl-Pl"/>
        </w:rPr>
        <w:t>, opłaca właściwy urząd pracy;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osób, o których mowa w art. 66 ust. 1 pkt 26, opłaca ośrodek pomocy społecznej;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osób, o których mowa w art. 66 ust. 1 pkt 28-28b, opłaca wójt, burmistrz lub prezydent miasta;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osób, o których mowa w art. 66 ust. 1 pkt 27, opłaca powiatowe centrum pomocy rodzinie realizujące indywidualny program integracji;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osób, o których mowa w art. 66 ust. 1 pkt 29 i 30, opłaca ośrodek pomocy społecznej realizujący indywidualny program wychodzenia z bezdomności lub kierujący do uczestnictwa w zajęciach w centrum integracji społecznej lub ośrodek pomocy społecznej realizujący kontrakt socjalny w wyniku zastosowania procedury, o której mowa w </w:t>
      </w:r>
      <w:r>
        <w:rPr>
          <w:rFonts w:ascii="Times New Roman"/>
          <w:b w:val="false"/>
          <w:i w:val="false"/>
          <w:color w:val="1b1b1b"/>
          <w:sz w:val="24"/>
          <w:lang w:val="pl-Pl"/>
        </w:rPr>
        <w:t>art. 50 ust. 2</w:t>
      </w:r>
      <w:r>
        <w:rPr>
          <w:rFonts w:ascii="Times New Roman"/>
          <w:b w:val="false"/>
          <w:i w:val="false"/>
          <w:color w:val="000000"/>
          <w:sz w:val="24"/>
          <w:lang w:val="pl-Pl"/>
        </w:rPr>
        <w:t xml:space="preserve"> ustawy z dnia 20 kwietnia 2004 r. o promocji zatrudnienia i instytucjach rynku pracy;</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osób, o których mowa w art. 66 ust. 1 pkt 31, opłaca Szef Urzędu do Spraw Kombatantów i Osób Represjonowanych;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osób, o których mowa w art. 66 ust. 1 pkt 31a-32a, opłaca Zakład Ubezpieczeń Społecznych;</w:t>
      </w:r>
    </w:p>
    <w:p>
      <w:pPr>
        <w:spacing w:before="26" w:after="0"/>
        <w:ind w:left="373"/>
        <w:jc w:val="left"/>
        <w:textAlignment w:val="auto"/>
      </w:pPr>
      <w:r>
        <w:rPr>
          <w:rFonts w:ascii="Times New Roman"/>
          <w:b w:val="false"/>
          <w:i w:val="false"/>
          <w:color w:val="000000"/>
          <w:sz w:val="24"/>
          <w:lang w:val="pl-Pl"/>
        </w:rPr>
        <w:t xml:space="preserve">13a) </w:t>
      </w:r>
      <w:r>
        <w:rPr>
          <w:rFonts w:ascii="Times New Roman"/>
          <w:b w:val="false"/>
          <w:i w:val="false"/>
          <w:color w:val="000000"/>
          <w:sz w:val="24"/>
          <w:lang w:val="pl-Pl"/>
        </w:rPr>
        <w:t xml:space="preserve">osób zatrudnionych jako niania,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4 lutego 2011 r. o opiece nad dziećmi w wieku do lat 3, opłaca Zakład Ubezpieczeń Społecznych - od podstawy stanowiącej kwotę nie wyższą niż wysokość minimalnego wynagrodzenia za pracę ustalonego zgodnie z przepisami o minimalnym wynagrodzeniu za pracę;</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vertAlign w:val="superscript"/>
          <w:lang w:val="pl-Pl"/>
        </w:rPr>
        <w:t>23</w:t>
      </w:r>
      <w:r>
        <w:rPr>
          <w:rFonts w:ascii="Times New Roman"/>
          <w:b w:val="false"/>
          <w:i w:val="false"/>
          <w:color w:val="000000"/>
          <w:sz w:val="24"/>
          <w:lang w:val="pl-Pl"/>
        </w:rPr>
        <w:t xml:space="preserve"> </w:t>
      </w:r>
      <w:r>
        <w:rPr>
          <w:rFonts w:ascii="Times New Roman"/>
          <w:b w:val="false"/>
          <w:i w:val="false"/>
          <w:color w:val="000000"/>
          <w:sz w:val="24"/>
          <w:lang w:val="pl-Pl"/>
        </w:rPr>
        <w:t> osób, o których mowa w art. 3 ust. 2 pkt 1 i 4, jeżeli zostały uznane za osoby pochodzenia polskiego w rozumieniu przepisów o repatriacji lub posiadają ważną Kartę Polaka, opłaca uczelnia lub podmiot prowadzący szkołę doktorską, w których osoby te odbywają lub będą odbywać kształcenie;</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 xml:space="preserve"> osób, o których mowa w art. 66 ust. 1 pkt 36, niekorzystających ze świadczenia określonego w </w:t>
      </w:r>
      <w:r>
        <w:rPr>
          <w:rFonts w:ascii="Times New Roman"/>
          <w:b w:val="false"/>
          <w:i w:val="false"/>
          <w:color w:val="1b1b1b"/>
          <w:sz w:val="24"/>
          <w:lang w:val="pl-Pl"/>
        </w:rPr>
        <w:t>art. 41a ust. 1</w:t>
      </w:r>
      <w:r>
        <w:rPr>
          <w:rFonts w:ascii="Times New Roman"/>
          <w:b w:val="false"/>
          <w:i w:val="false"/>
          <w:color w:val="000000"/>
          <w:sz w:val="24"/>
          <w:lang w:val="pl-Pl"/>
        </w:rPr>
        <w:t xml:space="preserve"> ustawy z dnia 23 stycznia 2009 r. o Krajowej Szkole Sądownictwa i Prokuratury, opłaca Krajowa Szkoła Sądownictwa i Prokuratury;</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osób, o których mowa w art. 66 ust. 1 pkt 1 lit. b i pkt 34, oraz domowników rolników, którzy prowadzą działalność w zakresie działów specjalnych i dodatkowo w gospodarstwie rolnym, z wyłączeniem rolników prowadzących działalność wyłącznie w zakresie działów specjalnych i ich domowników oraz rolników prowadzących działalność w zakresie działów specjalnych i dodatkowo w gospodarstwie rolnym, w gospodarstwach rolnych o powierzchni poniżej 6 hektarów przeliczeniowych użytków rolnych, przyjętych dla celów ustalenia wymiaru składek na ubezpieczenie społeczne rolników, opłaca Kasa Rolniczego Ubezpieczenia Społecznego.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Składki na ubezpieczenie zdrowotne osób, o których mowa w ust. 1 pkt 2-15, a także osób, którym przyznano renty na podstawie przepisów o zaopatrzeniu inwalidów wojennych i wojskowych oraz członków ich rodzin, jak również osób, które utraciły wzrok w wyniku działań wojennych w latach 1939-1945 lub eksplozji niewypałów i niewybuchów pozostałych po tych działaniach, otrzymujących dochody z tytułu emerytury lub renty zwolnione z podatku dochodowego od osób fizycznych na podstawie odrębnych przepisów, są finansowane z budżetu państwa.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 tytułu ubezpieczenia zdrowotnego osób, o których mowa w art. 66 ust. 1 pkt 1 lit. b i pkt 34, oraz domowników rolników, którzy prowadzą działalność w zakresie działów specjalnych i dodatkowo w gospodarstwie rolnym, z wyłączeniem rolników prowadzących działalność wyłącznie w zakresie działów specjalnych i ich domowników oraz rolników prowadzących działalność w zakresie działów specjalnych i dodatkowo w gospodarstwie rolnym, Kasa Rolniczego Ubezpieczenia Społecznego przekazuje do Funduszu miesięcznie 155 167 tys. zł. Kwota przekazywana Funduszowi w danym miesiącu obejmuje składki na ubezpieczenie zdrowotne pobrane od rolników na podstawie art. 84a w poprzednim miesiącu wraz z pobranymi odsetkami.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Środki z budżetu państwa na składki wymienione w ust. 1 pkt 4 i 7 otrzymują jednostki samorządu terytorialnego jako dotacje celowe na zadania z zakresu administracji rządowej.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Składki na ubezpieczenie zdrowotne duchownych oraz alumnów wyższych seminariów duchownych i teologicznych, postulantów, nowicjuszy i juniorystów oraz ich odpowiedników, z wyłączeniem osób duchownych będących podatnikami podatku dochodowego od osób fizycznych lub zryczałtowanego podatku dochodowego od przychodów osób duchownych, są finansowane z Funduszu Kościelnego.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opłacenie składek, o których mowa w ust. 4, Fundusz Kościelny otrzymuje dotacje z budżetu państwa.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Składka na ubezpieczenie zdrowotne osób, o których mowa w art. 66 ust. 1 pkt 1 lit. b i ba, opłacana jest od pierwszego dnia miesiąca, w którym złożono zgłoszenie do ubezpieczenia w trybie przepisów o ubezpieczeniu społecznym rolników, do ostatniego dnia miesiąca, w którym ustały okoliczności uzasadniające podleganie ubezpieczeniu zdrowotnemu.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celu opłacenia przez Kasę Rolniczego Ubezpieczenia Społecznego składki zdrowotnej za pomocnika rolnika w rozumieniu przepisów o ubezpieczeniu społecznym rolników, rolnik jest obowiązany, bez uprzedniego wezwania, przekazać środki z tytułu tej składki za dany miesiąc w terminie do 15. dnia następnego miesiąca.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[Zasady opłacania składek]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i jednostki organizacyjne, o których mowa w art. 80 ust. 2, art. 84, art. 85 i art. 86, są obowiązane, bez uprzedniego wezwania, opłacić i rozliczyć składki na ubezpieczenie zdrowotne za każdy miesiąc kalendarzowy w trybie i na zasadach oraz w terminie przewidzianych dla składek na ubezpieczenie społeczne, a jeżeli do tych osób i jednostek nie stosuje się przepisów o ubezpieczeniu społecznym - w terminie do 15. dnia następnego miesiąca.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Rolnicy, o których mowa w art. 84a, są obowiązani opłacać, bez uprzedniego wezwania, składki na ubezpieczenie zdrowotne za każdą osobę podlegającą ubezpieczeniu, za każdy miesiąc, kwartalnie - w terminach określonych dla składek na ubezpieczenie społeczne rolników.</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Składka na ubezpieczenie zdrowotne od emerytur i rent rolniczych wypłacanych raz na kwartał jest odprowadzana w całości w terminie do 15. dnia miesiąca następującego po miesiącu, w którym świadczenie zostało wypłacone.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rozliczania składek na ubezpieczenie zdrowotne od emerytur, rent, nauczycielskich świadczeń kompensacyjnych, zasiłków przedemerytalnych i świadczeń przedemerytalnych oraz świadczeń pieniężnych dla cywilnych niewidomych ofiar działań wojennych jednostka organizacyjna Zakładu Ubezpieczeń Społecznych określona w przepisach o systemie ubezpieczeń społecznych: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przekazuje imiennych raportów miesięcznych;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wykazuje składki w odrębnej deklaracji rozliczeniowej.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nieopłaconych w terminie składek na ubezpieczenie zdrowotne pobiera się odsetki za zwłokę na zasadach i w wysokości określonych dla zaległości podatkowych.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Składki na ubezpieczenie zdrowotne: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osób wymienionych w art. 66 ust. 1 pkt 1 lit. a i c-i, pkt 1a-8, 8b-33 i 35 oraz w art. 68 są opłacane i ewidencjonowane w Zakładzie Ubezpieczeń Społecznych, z zastrzeżeniem pkt 2;</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osób wymienionych w art. 66 ust. 1 pkt 8a są opłacane i ewidencjonowane w centrali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osób wymienionych w art. 66 ust. 1 pkt 1 lit. b i ba oraz pkt 16 pobierających świadczenia emerytalno-rentowe z Kasy Rolniczego Ubezpieczenia Społecznego oraz osób wymienionych w art. 66 ust. 1 pkt 34 są opłacane i ewidencjonowane w Kasie Rolniczego Ubezpieczenia Społecznego;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osób wymienionych w art. 66 ust. 1 pkt 36 są opłacane i ewidencjonowane w Zakładzie Ubezpieczeń Społecznych.</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Składka osób prowadzących działalność w zakresie działów specjalnych na wspólny rachunek jest ewidencjonowana na indywidualnych kontach tych osób w wysokości proporcjonalnej do ich udziału w prowadzonej produkcji. W przypadku braku określenia wielkości udziałów przyjmuje się, że są one równe.</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Ewidencjonowanie składki małżonków prowadzących działalność w zakresie działów specjalnych następuje w równych częściach.</w:t>
      </w:r>
    </w:p>
    <w:p>
      <w:pPr>
        <w:spacing w:before="26" w:after="0"/>
        <w:ind w:left="0"/>
        <w:jc w:val="left"/>
        <w:textAlignment w:val="auto"/>
      </w:pPr>
      <w:r>
        <w:rPr>
          <w:rFonts w:ascii="Times New Roman"/>
          <w:b w:val="false"/>
          <w:i w:val="false"/>
          <w:color w:val="000000"/>
          <w:sz w:val="24"/>
          <w:lang w:val="pl-Pl"/>
        </w:rPr>
        <w:t xml:space="preserve">4c.  </w:t>
      </w:r>
      <w:r>
        <w:rPr>
          <w:rFonts w:ascii="Times New Roman"/>
          <w:b w:val="false"/>
          <w:i w:val="false"/>
          <w:color w:val="000000"/>
          <w:sz w:val="24"/>
          <w:lang w:val="pl-Pl"/>
        </w:rPr>
        <w:t>Przepisy ust. 4a i 4b nie dotyczą ubezpieczonych, którzy odrębnie deklarują kwotę dochodu z działów specjalnych.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Niezwłocznie, nie później niż w ciągu 3 dni roboczych od dnia wpływu składek na ubezpieczenie zdrowotne, Kasa Rolniczego Ubezpieczenia Społecznego przekazuje pobrane składki na ubezpieczenie zdrowotne wraz z pobranymi odsetkami za zwłokę do centrali Funduszu.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Zakład Ubezpieczeń Społecznych przekazuje pobrane składki na ubezpieczenie zdrowotne i należności pochodne od składek niezwłocznie do centrali Funduszu, nie później niż w ciągu 3 dni roboczych od dnia ich wpływu na rachunek, o którym mowa w </w:t>
      </w:r>
      <w:r>
        <w:rPr>
          <w:rFonts w:ascii="Times New Roman"/>
          <w:b w:val="false"/>
          <w:i w:val="false"/>
          <w:color w:val="1b1b1b"/>
          <w:sz w:val="24"/>
          <w:lang w:val="pl-Pl"/>
        </w:rPr>
        <w:t>art. 47 ust. 4 pkt 2</w:t>
      </w:r>
      <w:r>
        <w:rPr>
          <w:rFonts w:ascii="Times New Roman"/>
          <w:b w:val="false"/>
          <w:i w:val="false"/>
          <w:color w:val="000000"/>
          <w:sz w:val="24"/>
          <w:lang w:val="pl-Pl"/>
        </w:rPr>
        <w:t xml:space="preserve"> ustawy z dnia 13 października 1998 r. o systemie ubezpieczeń społecznych.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Zakład Ubezpieczeń Społecznych, Kasa Rolniczego Ubezpieczenia Społecznego oraz podmiot zobowiązany do przekazania składek za osoby, o których mowa w art. 66 ust. 1 pkt 8a, przekazują nieodpłatnie do centrali Funduszu lub - na jego wniosek - do oddziału wojewódzkiego Funduszu, dane o ubezpieczonych oraz zgłoszonych do ubezpieczenia zdrowotnego członkach rodzin ubezpieczonych, określone w art. 188 ust. 4 pkt 1, 7-9 i 13, oraz o opłaconych za nich składkach na ubezpieczenie zdrowotne, przekazane w zgłoszeniu, o którym mowa w art. 77 ust. 1 i 3, i w imiennym raporcie miesięcznym, oraz o odsetkach za zwłokę, w terminie 15 dni roboczych od dnia wpływu składek i odsetek oraz dokumentów umożliwiających ustalenie ich wysokości i rozdzielenie ich na ubezpieczonych.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Zakład Ubezpieczeń Społecznych, Kasa Rolniczego Ubezpieczenia Społecznego oraz podmiot zobowiązany do przekazania składek za osoby, o których mowa w art. 66 ust. 1 pkt 8a, przekazują nieodpłatnie centrali Funduszu lub oddziałowi wojewódzkiemu Funduszu, na ich wniosek, dane związane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ustaleniem właściwego ustawodawstwa niezbędnego do potwierdzania prawa do świadczeń opieki zdrowotnej zgodnie z przepisami o koordynacji;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potwierdzaniem prawa do świadczeń opieki zdrowotnej z tytułu wypadku przy pracy lub choroby zawodowej w państwie członkowskim Unii Europejskiej lub państwie członkowskim Europejskiego Porozumienia o Wolnym Handlu (EFTA) zgodnie z przepisami o koordynacji, dotyczące: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stwierdzonego naruszenia sprawności organizmu w wyniku wypadku przy pracy,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nazwy, rodzaju lub kategorii choroby zawodowej oraz stwierdzonego naruszenia sprawności organizmu w wyniku tej choroby,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wypłacenia zasiłku chorobowego i świadczenia rehabilitacyjnego z tytułu wypadku przy pracy oraz przyznania renty z tytułu niezdolności do pracy w związku z wypadkiem przy pracy, a także okresu, za który zostały wypłacone,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uznania zdarzenia przez Zakład Ubezpieczeń Społecznych lub Kasę Rolniczego Ubezpieczenia Społecznego za wypadek przy pracy.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Zakład Ubezpieczeń Społecznych i Kasa Rolniczego Ubezpieczenia Społecznego przekazują do centrali Funduszu dane, o których mowa w art. 188 ust. 4 pkt 1, 3, 4, 7-10 i 13, zawarte w zgłoszeniu, o którym mowa w art. 77 ust. 1 i 3, po przeprowadzeniu ich weryfikacji polegającej na stwierdzeniu ich zgodności z danymi objętymi ewidencją PESEL.</w:t>
      </w:r>
    </w:p>
    <w:p>
      <w:pPr>
        <w:spacing w:before="26" w:after="0"/>
        <w:ind w:left="0"/>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W przypadku gdy Fundusz na podstawie danych otrzymanych z Zakładu Ubezpieczeń Społecznych i Kasy Rolniczego Ubezpieczenia Społecznego stwierdzi, że osoba podlega w tym samym czasie obowiązkowi ubezpieczenia zdrowotnego zarówno z tytułu objęcia ubezpieczeniami społecznymi oraz ubezpieczeniem społecznym rolników, przekazuje tę informację do Kasy Rolniczego Ubezpieczenia Społecznego.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Zakład Ubezpieczeń Społecznych oraz Kasa Rolniczego Ubezpieczenia Społecznego przekazują do centrali Funduszu sprawozdanie zawierające informacje, w podziale na poszczególnych ubezpieczonych, o należnej składce z tytułu ubezpieczenia zdrowotnego, podane w zgłoszeniu, o którym mowa w art. 77 ust. 1, i w imiennych raportach miesięcznych, za dany kwartał, nie później niż do ostatniego dnia drugiego miesiąca następującego po tym kwartale.</w:t>
      </w:r>
    </w:p>
    <w:p>
      <w:pPr>
        <w:spacing w:before="26" w:after="0"/>
        <w:ind w:left="0"/>
        <w:jc w:val="left"/>
        <w:textAlignment w:val="auto"/>
      </w:pPr>
      <w:r>
        <w:rPr>
          <w:rFonts w:ascii="Times New Roman"/>
          <w:b w:val="false"/>
          <w:i w:val="false"/>
          <w:color w:val="000000"/>
          <w:sz w:val="24"/>
          <w:lang w:val="pl-Pl"/>
        </w:rPr>
        <w:t xml:space="preserve">10a.  </w:t>
      </w:r>
      <w:r>
        <w:rPr>
          <w:rFonts w:ascii="Times New Roman"/>
          <w:b w:val="false"/>
          <w:i w:val="false"/>
          <w:color w:val="000000"/>
          <w:sz w:val="24"/>
          <w:lang w:val="pl-Pl"/>
        </w:rPr>
        <w:t>Do 10. dnia każdego miesiąca organ prowadzący centralną ewidencję PESEL przekazuje do centrali Funduszu w formie elektronicznej: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zbiór nowo nadanych w poprzednim miesiącu numerów PESEL i odpowiadające im: imiona, nazwiska i nazwiska rodowe oraz wskazanie rodzaju i numeru dokumentu potwierdzającego tożsamość danej osoby;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zbiór zawierający numery PESEL i odpowiadające im imiona, nazwiska i nazwiska rodowe osób, których zgon został zgłoszony w poprzednim miesiącu;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informacje o zmianie danych objętych zbiorami, o których mowa w pkt 1 i 2.</w:t>
      </w:r>
    </w:p>
    <w:p>
      <w:pPr>
        <w:spacing w:before="26" w:after="0"/>
        <w:ind w:left="0"/>
        <w:jc w:val="left"/>
        <w:textAlignment w:val="auto"/>
      </w:pPr>
      <w:r>
        <w:rPr>
          <w:rFonts w:ascii="Times New Roman"/>
          <w:b w:val="false"/>
          <w:i w:val="false"/>
          <w:color w:val="000000"/>
          <w:sz w:val="24"/>
          <w:lang w:val="pl-Pl"/>
        </w:rPr>
        <w:t xml:space="preserve">10b.  </w:t>
      </w:r>
      <w:r>
        <w:rPr>
          <w:rFonts w:ascii="Times New Roman"/>
          <w:b w:val="false"/>
          <w:i w:val="false"/>
          <w:color w:val="000000"/>
          <w:sz w:val="24"/>
          <w:lang w:val="pl-Pl"/>
        </w:rPr>
        <w:t>Format przekazywanych danych, o których mowa w ust. 10a, uzgadnia organ prowadzący ewidencję numerów PESEL i Fundusz.</w:t>
      </w:r>
    </w:p>
    <w:p>
      <w:pPr>
        <w:spacing w:before="26" w:after="0"/>
        <w:ind w:left="0"/>
        <w:jc w:val="left"/>
        <w:textAlignment w:val="auto"/>
      </w:pPr>
      <w:r>
        <w:rPr>
          <w:rFonts w:ascii="Times New Roman"/>
          <w:b w:val="false"/>
          <w:i w:val="false"/>
          <w:color w:val="000000"/>
          <w:sz w:val="24"/>
          <w:lang w:val="pl-Pl"/>
        </w:rPr>
        <w:t xml:space="preserve">10c.  </w:t>
      </w:r>
      <w:r>
        <w:rPr>
          <w:rFonts w:ascii="Times New Roman"/>
          <w:b w:val="false"/>
          <w:i w:val="false"/>
          <w:color w:val="000000"/>
          <w:sz w:val="24"/>
          <w:lang w:val="pl-Pl"/>
        </w:rPr>
        <w:t>Zakład Ubezpieczeń Społecznych, Kasa Rolniczego Ubezpieczenia Społecznego oraz podmiot zobowiązany do przekazania składek za osoby, o których mowa w art. 66 ust. 1 pkt 8a, przekazują do centrali Funduszu odpowiednio dane dotyczące wszystkich osób pobierających zasiłki, o których mowa w art. 67 ust. 6, i wszystkich osób, które złożyły wniosek o emeryturę lub rentę, o których mowa w art. 67 ust. 7, z zastrzeżeniem ust. 10f, oraz o pracownikach korzystających z urlopu bezpłatnego.</w:t>
      </w:r>
    </w:p>
    <w:p>
      <w:pPr>
        <w:spacing w:before="26" w:after="0"/>
        <w:ind w:left="0"/>
        <w:jc w:val="left"/>
        <w:textAlignment w:val="auto"/>
      </w:pPr>
      <w:r>
        <w:rPr>
          <w:rFonts w:ascii="Times New Roman"/>
          <w:b w:val="false"/>
          <w:i w:val="false"/>
          <w:color w:val="000000"/>
          <w:sz w:val="24"/>
          <w:lang w:val="pl-Pl"/>
        </w:rPr>
        <w:t xml:space="preserve">10d.  </w:t>
      </w:r>
      <w:r>
        <w:rPr>
          <w:rFonts w:ascii="Times New Roman"/>
          <w:b w:val="false"/>
          <w:i w:val="false"/>
          <w:color w:val="000000"/>
          <w:sz w:val="24"/>
          <w:lang w:val="pl-Pl"/>
        </w:rPr>
        <w:t>Zakres danych dotyczących wszystkich osób posiadających prawo do zasiłku, o których mowa w art. 67 ust. 6, i wszystkich osób, które złożyły wniosek o emeryturę lub rentę, o których mowa w art. 67 ust. 7, obejmuje dane, o których mowa w art. 188 ust. 4 pkt 1, 3, 4, 7 i 9, tytuł uprawnienia oraz datę odpowiednio powstania i ustania prawa do zasiłku albo datę zgłoszenia wniosku o emeryturę lub rentę, a w przypadku osób, o których mowa w art. 67 ust. 6 - także okres, na który przyznano prawo do zasiłku, określony w decyzji Zakładu Ubezpieczeń Społecznych.</w:t>
      </w:r>
    </w:p>
    <w:p>
      <w:pPr>
        <w:spacing w:before="26" w:after="0"/>
        <w:ind w:left="0"/>
        <w:jc w:val="left"/>
        <w:textAlignment w:val="auto"/>
      </w:pPr>
      <w:r>
        <w:rPr>
          <w:rFonts w:ascii="Times New Roman"/>
          <w:b w:val="false"/>
          <w:i w:val="false"/>
          <w:color w:val="000000"/>
          <w:sz w:val="24"/>
          <w:lang w:val="pl-Pl"/>
        </w:rPr>
        <w:t xml:space="preserve">10e.  </w:t>
      </w:r>
      <w:r>
        <w:rPr>
          <w:rFonts w:ascii="Times New Roman"/>
          <w:b w:val="false"/>
          <w:i w:val="false"/>
          <w:color w:val="000000"/>
          <w:sz w:val="24"/>
          <w:lang w:val="pl-Pl"/>
        </w:rPr>
        <w:t>Zakres danych dotyczących pracowników korzystających z urlopu bezpłatnego obejmuje dane, o których mowa w art. 188 ust. 4 pkt 1, 3, 4, 7 i 9, oraz datę rozpoczęcia i zakończenia urlopu bezpłatnego.</w:t>
      </w:r>
    </w:p>
    <w:p>
      <w:pPr>
        <w:spacing w:before="26" w:after="0"/>
        <w:ind w:left="0"/>
        <w:jc w:val="left"/>
        <w:textAlignment w:val="auto"/>
      </w:pPr>
      <w:r>
        <w:rPr>
          <w:rFonts w:ascii="Times New Roman"/>
          <w:b w:val="false"/>
          <w:i w:val="false"/>
          <w:color w:val="000000"/>
          <w:sz w:val="24"/>
          <w:lang w:val="pl-Pl"/>
        </w:rPr>
        <w:t xml:space="preserve">10f.  </w:t>
      </w:r>
      <w:r>
        <w:rPr>
          <w:rFonts w:ascii="Times New Roman"/>
          <w:b w:val="false"/>
          <w:i w:val="false"/>
          <w:color w:val="000000"/>
          <w:sz w:val="24"/>
          <w:lang w:val="pl-Pl"/>
        </w:rPr>
        <w:t xml:space="preserve">Organ emerytalny właściwy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10 grudnia 1993 r. o zaopatrzeniu emerytalnym żołnierzy zawodowych oraz ich rodzin (Dz. U. z 2017 r. poz. 2225 oraz z 2018 r. poz. 138 i 730) oraz </w:t>
      </w:r>
      <w:r>
        <w:rPr>
          <w:rFonts w:ascii="Times New Roman"/>
          <w:b w:val="false"/>
          <w:i w:val="false"/>
          <w:color w:val="1b1b1b"/>
          <w:sz w:val="24"/>
          <w:lang w:val="pl-Pl"/>
        </w:rPr>
        <w:t>ustawy</w:t>
      </w:r>
      <w:r>
        <w:rPr>
          <w:rFonts w:ascii="Times New Roman"/>
          <w:b w:val="false"/>
          <w:i w:val="false"/>
          <w:color w:val="000000"/>
          <w:sz w:val="24"/>
          <w:lang w:val="pl-Pl"/>
        </w:rPr>
        <w:t xml:space="preserve"> z dnia 18 lutego 1994 r.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i Służby Więziennej oraz ich rodzin (Dz. U. z 2018 r. poz. 132, 138, 730 i 912) wydaje osobie, która złożyła wniosek o emeryturę lub rentę, zaświadczenie potwierdzające złożenie wniosku oraz przekazuje niezwłocznie kopię tego zaświadczenia oddziałowi wojewódzkiemu Funduszu właściwemu ze względu na miejsce zamieszkania tej osoby.</w:t>
      </w:r>
    </w:p>
    <w:p>
      <w:pPr>
        <w:spacing w:before="26" w:after="0"/>
        <w:ind w:left="0"/>
        <w:jc w:val="left"/>
        <w:textAlignment w:val="auto"/>
      </w:pPr>
      <w:r>
        <w:rPr>
          <w:rFonts w:ascii="Times New Roman"/>
          <w:b w:val="false"/>
          <w:i w:val="false"/>
          <w:color w:val="000000"/>
          <w:sz w:val="24"/>
          <w:lang w:val="pl-Pl"/>
        </w:rPr>
        <w:t xml:space="preserve">10g.  </w:t>
      </w:r>
      <w:r>
        <w:rPr>
          <w:rFonts w:ascii="Times New Roman"/>
          <w:b w:val="false"/>
          <w:i w:val="false"/>
          <w:color w:val="000000"/>
          <w:sz w:val="24"/>
          <w:lang w:val="pl-Pl"/>
        </w:rPr>
        <w:t>Zaświadczenie, o którym mowa w ust. 10f, zawiera dane, o których mowa w art. 188 ust. 4 pkt 1, 3, 4, 7 i 9, tytuł uprawnienia oraz datę zgłoszenia wniosku o emeryturę lub rentę.</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Minister właściwy do spraw zdrowia w porozumieniu z ministrem właściwym do spraw zabezpieczenia społecznego, po zasięgnięciu opinii Prezesa Funduszu, Prezesa Zakładu Ubezpieczeń Społecznych i Prezesa Kasy Rolniczego Ubezpieczenia Społecznego, określi, w drodze rozporządzenia, szczegółowy zakres oraz sposób przekazywania do centrali Funduszu i oddziału wojewódzkiego Funduszu przez Zakład Ubezpieczeń Społecznych, Kasę Rolniczego Ubezpieczenia Społecznego i podmiot zobowiązany do przekazania składek za osoby, o których mowa w art. 66 ust. 1 pkt 8a, danych dotyczących osób objętych ubezpieczeniem zdrowotnym i płatników składek oraz osób, o których mowa w ust. 10c-10e, uwzględniając konieczność zapewnienia poufności i integralności przekazywanych danych.</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Rada Ministrów określi, w drodze rozporządzenia, terminy, zakres i tryb weryfikacji danych ubezpieczonych, o której mowa w ust. 9, oraz sposób postępowania Zakładu Ubezpieczeń Społecznych i Kasy Rolniczego Ubezpieczenia Społecznego w razie stwierdzenia ich niezgodności i tryb dokonywania niezbędnych korekt w przypadku stwierdzenia niezgodności przekazywanych danych, uwzględniając konieczność zapewnienia poufności przekazywanych danych.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[Koszty poboru i ewidencjonowania składek na ubezpieczenie zdrowotne]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Koszty poboru i ewidencjonowania składek na ubezpieczenie zdrowotne potrącane są przez Zakład Ubezpieczeń Społecznych oraz przez Kasę Rolniczego Ubezpieczenia Społecznego w wysokości 0,20% kwoty tej części składek przekazanych do centrali Funduszu, które zostały zidentyfikowane (przypisane do konkretnego ubezpieczonego) również w zakresie wysokości wpłat.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[Odsetki za zwłokę]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 kwoty nieprzekazanych w terminie przez Zakład Ubezpieczeń Społecznych, Kasę Rolniczego Ubezpieczenia Społecznego oraz podmiot zobowiązany do przekazania składek za osoby, o których mowa w art. 66 ust. 1 pkt 8a, składek na ubezpieczenie zdrowotne wraz z należnymi odsetkami Prezes Funduszu pobiera odsetki za zwłokę na zasadach i w wysokości określonych dla zaległości podatkowych.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[Kontrola wykonywania obowiązków przez płatników]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Zakład Ubezpieczeń Społecznych oraz Kasa Rolniczego Ubezpieczenia Społecznego przeprowadzają kontrolę wykonywania obowiązków płatników w zakresie zgłoszenia ubezpieczonych do Funduszu i opłacania składki.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zabezpieczenia społecznego, na wniosek ministra właściwego do spraw zdrowia, może zobowiązać Zakład Ubezpieczeń Społecznych do przeprowadzenia kontroli, o której mowa w ust. 1, określając jednocześnie jej zakres przedmiotowy i podmiotowy.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Minister właściwy do spraw rozwoju wsi, na wniosek ministra właściwego do spraw zdrowia, może zobowiązać Kasę Rolniczego Ubezpieczenia Społecznego do przeprowadzenia kontroli, o której mowa w ust. 1, określając jednocześnie jej zakres przedmiotowy i podmiotowy.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zakresu kontroli, o której mowa w ust. 1, należy kontrola rzetelności: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zgłaszania do ubezpieczenia zdrowotnego osób objętych tym ubezpieczeniem;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deklarowanych podstaw obliczania składki na ubezpieczenie zdrowotne, prawidłowości obliczania, opłacania i odprowadzania składki.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Fundusz analizuje uzyskane z Zakładu Ubezpieczeń Społecznych oraz Kasy Rolniczego Ubezpieczenia Społecznego dane, o których mowa w ust. 3, oraz występuje z wnioskami do tych instytucji.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Przepisów ust. 1-4 nie stosuje się do podmiotu zobowiązanego do przekazania składek za osoby, o których mowa w art. 66 ust. 1 pkt 8a.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[Przekazywanie właściwym ministrom informacji o wysokości składek]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Zakład Ubezpieczeń Społecznych i Kasa Rolniczego Ubezpieczenia Społecznego comiesięcznie przekazują ministrowi właściwemu do spraw finansów publicznych i ministrowi właściwemu do spraw zdrowia informacje dotyczące wysokości wpłat z tytułu składek na ubezpieczenie zdrowotne i środków przekazanych z tego tytułu do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finansów publicznych w porozumieniu z ministrem właściwym do spraw zdrowia może określić, w drodze rozporządzenia, szczegółowy zakres danych zawartych w informacjach, o których mowa w ust. 1, biorąc pod uwagę konieczność zapewnienia prawidłowego i rzetelnego gospodarowania środkami publicznymi.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[Delegacja ustawowa - odrębny sposób ubezpieczenia niektórych grup osób]</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określi, w drodze rozporządzenia, odrębny sposób:</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ubezpieczania w stosunku do osób, o których mowa w art. 66 ust. 1 pkt 5-8 i 8b-13, które ze względu na wymogi obronności lub bezpieczeństwa państwa zostały oddelegowane do wykonywania pracy lub wyznaczone do pełnienia służby poza macierzystą jednostką,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zgłaszania i wyrejestrowywania z ubezpieczenia zdrowotnego osób, o których mowa w art. 66 ust. 1 pkt 8a, i członków ich rodzin, oraz przekazywania składek na ubezpieczenie zdrowotne</w:t>
      </w:r>
    </w:p>
    <w:p>
      <w:pPr>
        <w:spacing w:before="25" w:after="0"/>
        <w:ind w:left="0"/>
        <w:jc w:val="both"/>
        <w:textAlignment w:val="auto"/>
      </w:pPr>
      <w:r>
        <w:rPr>
          <w:rFonts w:ascii="Times New Roman"/>
          <w:b w:val="false"/>
          <w:i w:val="false"/>
          <w:color w:val="000000"/>
          <w:sz w:val="24"/>
          <w:lang w:val="pl-Pl"/>
        </w:rPr>
        <w:t>- mając na uwadze względy obronności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[Dochodzenie roszczeń z tytułu nieopłaconych składek]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Składki na ubezpieczenie zdrowotne oraz należności z tytułu odsetek za zwłokę nieopłacone w terminie podlegają ściągnięciu na zasadach określonych w przepisach o systemie ubezpieczeń społecznych.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Należności z tytułu składek na ubezpieczenie zdrowotne ulegają przedawnieniu na zasadach określonych w przepisach o systemie ubezpieczeń społecznych.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[Zwrot nienależnie opłaconych składek]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Zwrot nienależnie opłaconych składek na ubezpieczenie zdrowotne następuje na zasadach określonych w przepisach o systemie ubezpieczeń społecznych.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nienależnie pobranej emerytury, renty, zasiłku przedemerytalnego, świadczenia przedemerytalnego, nauczycielskiego świadczenia kompensacyjnego albo świadczenia pieniężnego dla cywilnych ofiar wojny składka na ubezpieczenie zdrowotne nie podlega zwrotowi.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[Odliczenia składek od podatku]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Składka na ubezpieczenie zdrowotne podlega odliczeniu: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od podatku dochodowego od osób fizycznych -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26 lipca 1991 r. o podatku dochodowym od osób fizycznych;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od ryczałtu od przychodów ewidencjonowanych, karty podatkowej oraz zryczałtowanego podatku dochodowego od przychodów osób duchownych -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listopada 1998 r. o zryczałtowanym podatku dochodowym od niektórych przychodów osiąganych przez osoby fizyczne (Dz. U. z 2017 r. poz. 2157 i 2175 oraz z 2018 r. poz. 650 i 1291).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Odliczenia, o których mowa w ust. 1, nie mogą powodować zmniejszenia dochodów jednostek samorządu terytorialnego.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IVa </w:t>
      </w:r>
    </w:p>
    <w:p>
      <w:pPr>
        <w:spacing w:before="25" w:after="0"/>
        <w:ind w:left="0"/>
        <w:jc w:val="center"/>
        <w:textAlignment w:val="auto"/>
      </w:pPr>
      <w:r>
        <w:rPr>
          <w:rFonts w:ascii="Times New Roman"/>
          <w:b/>
          <w:i w:val="false"/>
          <w:color w:val="000000"/>
          <w:sz w:val="24"/>
          <w:lang w:val="pl-Pl"/>
        </w:rPr>
        <w:t>Ocena potrzeb zdrowotnych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95a. </w:t>
      </w:r>
      <w:r>
        <w:rPr>
          <w:rFonts w:ascii="Times New Roman"/>
          <w:b/>
          <w:i w:val="false"/>
          <w:color w:val="000000"/>
          <w:sz w:val="24"/>
          <w:lang w:val="pl-Pl"/>
        </w:rPr>
        <w:t xml:space="preserve"> [Regionalna mapa potrzeb zdrowotnych]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obszaru województwa sporządza się regionalną mapę potrzeb zdrowotnych, zwaną dalej "Mapą Regionalną", uwzględniającą specyfikę potrzeb zdrowotnych społeczności lokalnych.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Mapę Regionalną dla danego województwa sporządza właściwy wojewoda w porozumieniu z Wojewódzką Radą do spraw Potrzeb Zdrowotnych, o której mowa w art. 95b.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Mapę Regionalną sporządza się raz na 5 lat.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Narodowy Instytut Zdrowia Publicznego - Państwowy Zakład Higieny przygotowuje projekt Mapy Regionalnej, w szczególności na podstawie danych epidemiologicznych, demograficznych i danych z rejestru podmiotów wykonujących działalność leczniczą, oraz przekazuje go właściwemu wojewodzie w terminie do dnia 15 października roku poprzedzającego o 1 rok kalendarzowy pierwszy rok obowiązywania Mapy Regionalnej.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Wojewoda na podstawie projektu, o którym mowa w ust. 4, sporządza Mapę Regionalną i przekazuje ją do Narodowego Instytutu Zdrowia Publicznego - Państwowego Zakładu Higieny w terminie do dnia 1 lutego roku poprzedzającego pierwszy rok obowiązywania Mapy Regionalnej.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Narodowy Instytut Zdrowia Publicznego - Państwowy Zakład Higieny na podstawie Map Regionalnych sporządza Ogólnopolską Mapę Potrzeb Zdrowotnych, zwaną dalej "Mapą Ogólnopolską".</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Mapę Ogólnopolską i Mapy Regionalne, zwane dalej "mapami", Narodowy Instytut Zdrowia Publicznego - Państwowy Zakład Higieny przekazuje ministrowi właściwemu do spraw zdrowia do zatwierdzenia do dnia 1 kwietnia roku poprzedzającego pierwszy rok obowiązywania tych map.</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zdrowia zatwierdza mapy w terminie do dnia 1 czerwca roku poprzedzającego pierwszy rok obowiązywania tych map. Przed zatwierdzeniem minister właściwy do spraw zdrowia może dokonać zmian map.</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Zatwierdzone mapy są publikowane na stronach Biuletynu Informacji Publicznej urzędu obsługującego ministra właściwego do spraw zdrowia oraz urzędów obsługujących wojewodów.</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Narodowy Instytut Zdrowia Publicznego - Państwowy Zakład Higieny monitoruje aktualność map. Narodowy Instytut Zdrowia Publicznego - Państwowy Zakład Higieny przekazuje ministrowi właściwemu do spraw zdrowia corocznie do dnia 30 czerwca wyniki monitorowania map za rok poprzedni.</w:t>
      </w:r>
    </w:p>
    <w:p>
      <w:pPr>
        <w:spacing w:before="26" w:after="0"/>
        <w:ind w:left="0"/>
        <w:jc w:val="left"/>
        <w:textAlignment w:val="auto"/>
      </w:pPr>
      <w:r>
        <w:rPr>
          <w:rFonts w:ascii="Times New Roman"/>
          <w:b w:val="false"/>
          <w:i w:val="false"/>
          <w:color w:val="000000"/>
          <w:sz w:val="24"/>
          <w:lang w:val="pl-Pl"/>
        </w:rPr>
        <w:t xml:space="preserve">10a.  </w:t>
      </w:r>
      <w:r>
        <w:rPr>
          <w:rFonts w:ascii="Times New Roman"/>
          <w:b w:val="false"/>
          <w:i w:val="false"/>
          <w:color w:val="000000"/>
          <w:sz w:val="24"/>
          <w:lang w:val="pl-Pl"/>
        </w:rPr>
        <w:t>Minister właściwy do spraw zdrowia może dokonać zmiany map na podstawie informacji otrzymanych w wyniku monitorowania, o którym mowa w ust. 10, w terminie 2 miesięcy od dnia otrzymania tych informacji.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Minister właściwy do spraw zdrowia określi, w drodze rozporządzenia, zakres treści map, kierując się potrzebą zapewnienia skutecznego narzędzia planowania zabezpieczenia właściwej dostępności do świadczeń opieki zdrowotnej, z uwzględnieniem specyfiki potrzeb zdrowotnych społeczności lokalnych.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95b. </w:t>
      </w:r>
      <w:r>
        <w:rPr>
          <w:rFonts w:ascii="Times New Roman"/>
          <w:b/>
          <w:i w:val="false"/>
          <w:color w:val="000000"/>
          <w:sz w:val="24"/>
          <w:lang w:val="pl-Pl"/>
        </w:rPr>
        <w:t xml:space="preserve"> [Wojewódzka Rada do spraw Potrzeb Zdrowotnych]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Wojewódzką Radę do spraw Potrzeb Zdrowotnych, zwaną dalej "Wojewódzką Radą". W skład Wojewódzkiej Rady wchodzą konsultanci wojewódzcy oraz ośmiu członków wyróżniających się wiedzą w zakresie zdrowia publicznego powołanych przez wojewodę,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jeden przedstawiciel wojewody;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jeden przedstawiciel marszałka województwa;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jeden przedstawiciel dyrektora oddziału wojewódzkiego Funduszu;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jeden przedstawiciel Narodowego Instytutu Zdrowia Publicznego - Państwowego Zakładu Higieny;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jeden przedstawiciel wojewódzkiego Urzędu Statystycznego;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jeden przedstawiciel szkół wyższych kształcących na kierunkach medycznych mających siedzibę na terenie województwa;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jeden przedstawiciel konwentu powiatów danego województwa;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jeden przedstawiciel reprezentatywnych organizacji pracodawców.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Pracami Wojewódzkiej Rady kieruje przedstawiciel wojewody, jako jej przewodniczący.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Obsługę organizacyjną Wojewódzkiej Rady zapewnia urząd obsługujący wojewodę.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Wojewódzka Rada działa na podstawie uchwalonego przez siebie regulaminu.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Podmioty określone w ust. 1 pkt 3-5 oraz Główny Urząd Statystyczny przekazują nieodpłatnie, na wniosek wojewody, dane niezbędne do sporządzenia Mapy Regionalnej, w terminie 14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95c. </w:t>
      </w:r>
      <w:r>
        <w:rPr>
          <w:rFonts w:ascii="Times New Roman"/>
          <w:b/>
          <w:i w:val="false"/>
          <w:color w:val="000000"/>
          <w:sz w:val="24"/>
          <w:lang w:val="pl-Pl"/>
        </w:rPr>
        <w:t xml:space="preserve"> [Priorytety dla dla regionalnej polityki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podstawie Mapy Regionalnej wojewoda w porozumieniu z Wojewódzką Radą ustala priorytety dla regionalnej polityki zdrowotnej, w terminie do dnia 1 września roku poprzedzającego pierwszy rok obowiązywania tych priorytetów, mając na uwadze stan zdrowia obywateli oraz uzyskanie efektów zdrowotnych najwyższej wartości. Priorytety ustala się na okres, na który sporządza się Mapę Regionalną.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Wojewoda w porozumieniu z Wojewódzką Radą dokonuje aktualizacji priorytetów dla regionalnej polityki zdrowotnej w przypadku zmiany Mapy Regionalnej, o której mowa w art. 95a ust. 10a, w terminie 2 miesięcy od dnia dokonania tej zmiany.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95d. </w:t>
      </w:r>
      <w:r>
        <w:rPr>
          <w:rFonts w:ascii="Times New Roman"/>
          <w:b/>
          <w:i w:val="false"/>
          <w:color w:val="000000"/>
          <w:sz w:val="24"/>
          <w:lang w:val="pl-Pl"/>
        </w:rPr>
        <w:t xml:space="preserve"> [Opinia o celowości utworzenia nowego podmiotu leczniczego]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Wojewoda albo minister właściwy do spraw zdrowia, zwany dalej "organem wydającym opinię", wydaje opinię o celowości inwestycji polegającej na utworzeniu na obszarze województwa nowego podmiotu leczniczego, nowych jednostek lub komórek organizacyjnych zakładu leczniczego podmiotu leczniczego lub innej inwestycji dotyczącej wykonywania działalności leczniczej polegającej na udzielaniu świadczeń zdrowotnych.</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Wniosek o wydanie opinii, o której mowa w ust. 1, dotyczy inwestycji, której części tworzą komplementarną całość i są niezbędne do prawidłowego udzielania świadczeń opieki zdrowotnej w objętych wnioskiem dziedzinach medycyny.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 xml:space="preserve">Przez inną inwestycję, o której mowa w ust. 1, rozumie się roboty budowlane w rozumieniu </w:t>
      </w:r>
      <w:r>
        <w:rPr>
          <w:rFonts w:ascii="Times New Roman"/>
          <w:b w:val="false"/>
          <w:i w:val="false"/>
          <w:color w:val="1b1b1b"/>
          <w:sz w:val="24"/>
          <w:lang w:val="pl-Pl"/>
        </w:rPr>
        <w:t>art. 3 pkt 7</w:t>
      </w:r>
      <w:r>
        <w:rPr>
          <w:rFonts w:ascii="Times New Roman"/>
          <w:b w:val="false"/>
          <w:i w:val="false"/>
          <w:color w:val="000000"/>
          <w:sz w:val="24"/>
          <w:lang w:val="pl-Pl"/>
        </w:rPr>
        <w:t xml:space="preserve"> ustawy z dnia 7 lipca 1994 r. - Prawo budowlane (Dz. U. z 2018 r. poz. 1202 i 1276) lub wyposażenie zakładu leczniczego podmiotu leczniczego, jeżeli działania te stanowią główny cel tej inwestycji.</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 xml:space="preserve">Zmiana adresu miejsca udzielania świadczeń zdrowotnych lub połączenie, podział albo przekształcenie spółek, o których mowa w </w:t>
      </w:r>
      <w:r>
        <w:rPr>
          <w:rFonts w:ascii="Times New Roman"/>
          <w:b w:val="false"/>
          <w:i w:val="false"/>
          <w:color w:val="1b1b1b"/>
          <w:sz w:val="24"/>
          <w:lang w:val="pl-Pl"/>
        </w:rPr>
        <w:t>art. 1 § 2</w:t>
      </w:r>
      <w:r>
        <w:rPr>
          <w:rFonts w:ascii="Times New Roman"/>
          <w:b w:val="false"/>
          <w:i w:val="false"/>
          <w:color w:val="000000"/>
          <w:sz w:val="24"/>
          <w:lang w:val="pl-Pl"/>
        </w:rPr>
        <w:t xml:space="preserve"> ustawy z dnia 15 września 2000 r. - Kodeks spółek handlowych (Dz. U. z 2017 r. poz. 1577 oraz z 2018 r. poz. 398 i 650), lub spółki, o której mowa w </w:t>
      </w:r>
      <w:r>
        <w:rPr>
          <w:rFonts w:ascii="Times New Roman"/>
          <w:b w:val="false"/>
          <w:i w:val="false"/>
          <w:color w:val="1b1b1b"/>
          <w:sz w:val="24"/>
          <w:lang w:val="pl-Pl"/>
        </w:rPr>
        <w:t>art. 860 § 1</w:t>
      </w:r>
      <w:r>
        <w:rPr>
          <w:rFonts w:ascii="Times New Roman"/>
          <w:b w:val="false"/>
          <w:i w:val="false"/>
          <w:color w:val="000000"/>
          <w:sz w:val="24"/>
          <w:lang w:val="pl-Pl"/>
        </w:rPr>
        <w:t xml:space="preserve"> ustawy z dnia 23 kwietnia 1964 r. - Kodeks cywilny (Dz. U. z 2018 r. poz. 1025 i 1104), stanowiące podstawę zmiany wpisu do rejestru, o którym mowa w </w:t>
      </w:r>
      <w:r>
        <w:rPr>
          <w:rFonts w:ascii="Times New Roman"/>
          <w:b w:val="false"/>
          <w:i w:val="false"/>
          <w:color w:val="1b1b1b"/>
          <w:sz w:val="24"/>
          <w:lang w:val="pl-Pl"/>
        </w:rPr>
        <w:t>art. 100</w:t>
      </w:r>
      <w:r>
        <w:rPr>
          <w:rFonts w:ascii="Times New Roman"/>
          <w:b w:val="false"/>
          <w:i w:val="false"/>
          <w:color w:val="000000"/>
          <w:sz w:val="24"/>
          <w:lang w:val="pl-Pl"/>
        </w:rPr>
        <w:t xml:space="preserve"> ustawy z dnia 15 kwietnia 2011 r. o działalności leczniczej, nie stanowi inwestycji, o której mowa w ust. 1, jeżeli jej głównym celem nie była budowa, przebudowa obiektu lub wyposażenie zakładu leczniczego podmiotu leczniczego i nie wpływa na zakres udzielanych świadczeń opieki zdrowotnej.</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Przepisów ust. 1-1c nie stosuje się w przypadku inwestycji: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która ma być sfinansowana lub współfinansowana z dotacji w wysokości nie wyższej niż 1 mln zł uzyskanej przez podmiot leczniczy od podmiotu tworzącego, którym jest Minister Obrony Narodowej albo minister właściwy do spraw wewnętrznych;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bez względu na jej wartość, która ma być realizowana na potrzeby obronności lub bezpieczeństwa państwa.</w:t>
      </w:r>
    </w:p>
    <w:p>
      <w:pPr>
        <w:spacing w:before="26" w:after="0"/>
        <w:ind w:left="0"/>
        <w:jc w:val="left"/>
        <w:textAlignment w:val="auto"/>
      </w:pPr>
      <w:r>
        <w:rPr>
          <w:rFonts w:ascii="Times New Roman"/>
          <w:b w:val="false"/>
          <w:i w:val="false"/>
          <w:color w:val="000000"/>
          <w:sz w:val="24"/>
          <w:lang w:val="pl-Pl"/>
        </w:rPr>
        <w:t xml:space="preserve">1e)  </w:t>
      </w:r>
      <w:r>
        <w:rPr>
          <w:rFonts w:ascii="Times New Roman"/>
          <w:b w:val="false"/>
          <w:i w:val="false"/>
          <w:color w:val="000000"/>
          <w:sz w:val="24"/>
          <w:lang w:val="pl-Pl"/>
        </w:rPr>
        <w:t>Odpowiednio Minister Obrony Narodowej albo minister właściwy do spraw wewnętrznych, w porozumieniu z ministrem właściwym do spraw zdrowia, rozstrzyga, czy inwestycja ma być realizowana na potrzeby określone w ust. 1d pkt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Opinii, o której mowa w ust. 1, nie wydaje się w odniesieniu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szpitalnego oddziału ratunkowego;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szpitalnego oddziału ratunkowego dla dzieci;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centrum urazowego;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centrum urazowego dla dzieci;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podmiotu leczniczego prowadzonego w formie jednostki budżetowej lub jednostki wojskowej, o której mowa w </w:t>
      </w:r>
      <w:r>
        <w:rPr>
          <w:rFonts w:ascii="Times New Roman"/>
          <w:b w:val="false"/>
          <w:i w:val="false"/>
          <w:color w:val="1b1b1b"/>
          <w:sz w:val="24"/>
          <w:lang w:val="pl-Pl"/>
        </w:rPr>
        <w:t>art. 2 ust. 1 pkt 1a</w:t>
      </w:r>
      <w:r>
        <w:rPr>
          <w:rFonts w:ascii="Times New Roman"/>
          <w:b w:val="false"/>
          <w:i w:val="false"/>
          <w:color w:val="000000"/>
          <w:sz w:val="24"/>
          <w:lang w:val="pl-Pl"/>
        </w:rPr>
        <w:t xml:space="preserve"> ustawy z dnia 15 kwietnia 2011 r. o działalności leczniczej.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zdrowia jest organem wydającym opinię, o której mowa w ust. 1, w przypadku gdy podmiotem wnioskującym, o którym mowa w art. 95e ust. 1,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leczniczy, dla którego podmiotem tworzącym jest wojewoda albo minister właściwy do spraw zdrowia;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podmiot leczniczy utworzony lub prowadzony przez uczelnię medyczną, o której mowa w </w:t>
      </w:r>
      <w:r>
        <w:rPr>
          <w:rFonts w:ascii="Times New Roman"/>
          <w:b w:val="false"/>
          <w:i w:val="false"/>
          <w:color w:val="1b1b1b"/>
          <w:sz w:val="24"/>
          <w:lang w:val="pl-Pl"/>
        </w:rPr>
        <w:t>art. 2 ust. 1 pkt 13</w:t>
      </w:r>
      <w:r>
        <w:rPr>
          <w:rFonts w:ascii="Times New Roman"/>
          <w:b w:val="false"/>
          <w:i w:val="false"/>
          <w:color w:val="000000"/>
          <w:sz w:val="24"/>
          <w:lang w:val="pl-Pl"/>
        </w:rPr>
        <w:t xml:space="preserve"> ustawy z dnia 15 kwietnia 2011 r. o działalności leczniczej;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instytut badawczy, o którym mowa w </w:t>
      </w:r>
      <w:r>
        <w:rPr>
          <w:rFonts w:ascii="Times New Roman"/>
          <w:b w:val="false"/>
          <w:i w:val="false"/>
          <w:color w:val="1b1b1b"/>
          <w:sz w:val="24"/>
          <w:lang w:val="pl-Pl"/>
        </w:rPr>
        <w:t>art. 3</w:t>
      </w:r>
      <w:r>
        <w:rPr>
          <w:rFonts w:ascii="Times New Roman"/>
          <w:b w:val="false"/>
          <w:i w:val="false"/>
          <w:color w:val="000000"/>
          <w:sz w:val="24"/>
          <w:lang w:val="pl-Pl"/>
        </w:rPr>
        <w:t xml:space="preserve"> ustawy z dnia 30 kwietnia 2010 r. o instytutach badawczych (Dz. U. z 2018 r. poz. 736), w zakresie, w jakim wykonuje działalność leczniczą;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podmiot powstały z przekształcenia podmiotu leczniczego albo instytutu badawczego, o którym mowa w pkt 1-3;</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wojewoda, jeżeli jest podmiotem zamierzającym wykonywać działalność leczniczą;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uczelnia medyczna, jeżeli jest podmiotem zamierzającym wykonywać działalność leczniczą.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określenia wartości inwestycji, o których mowa w ust. 1, zalicza się następujące rodzaje poniesionych lub planowanych kosztów: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przygotowania do realizacji inwestycji budowlanej oraz innych zmian w obiekcie budowlanym, o którym mowa w </w:t>
      </w:r>
      <w:r>
        <w:rPr>
          <w:rFonts w:ascii="Times New Roman"/>
          <w:b w:val="false"/>
          <w:i w:val="false"/>
          <w:color w:val="1b1b1b"/>
          <w:sz w:val="24"/>
          <w:lang w:val="pl-Pl"/>
        </w:rPr>
        <w:t>art. 3 pkt 1</w:t>
      </w:r>
      <w:r>
        <w:rPr>
          <w:rFonts w:ascii="Times New Roman"/>
          <w:b w:val="false"/>
          <w:i w:val="false"/>
          <w:color w:val="000000"/>
          <w:sz w:val="24"/>
          <w:lang w:val="pl-Pl"/>
        </w:rPr>
        <w:t xml:space="preserve"> ustawy z dnia 7 lipca 1994 r. - Prawo budowlane, zwanym dalej "obiektem budowlanym", wraz z usługami towarzyszącymi, w tym obsługą inwestorską, oraz zakupu obiektu budowlanego, w szczególności opracowania dokumentacji projektowej, zakupu i przygotowania gruntu pod budowę oraz ekspertyz, świadectw, operatów, studiów, pomiarów geodezyjnych i prac geologicznych oraz prac archeologicznych, dotyczących inwestycji budowlanej;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realizacji inwestycji budowlanej oraz innych zmian w obiekcie budowlanym wraz z usługami towarzyszącymi, w tym obsługą inwestorską;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zakupu obiektu budowlanego;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zakupu lub wytworzenia we własnym zakresie środka trwałego, z wyjątkiem tego, którego wartość początkowa nie przekracza kwoty określonej w </w:t>
      </w:r>
      <w:r>
        <w:rPr>
          <w:rFonts w:ascii="Times New Roman"/>
          <w:b w:val="false"/>
          <w:i w:val="false"/>
          <w:color w:val="1b1b1b"/>
          <w:sz w:val="24"/>
          <w:lang w:val="pl-Pl"/>
        </w:rPr>
        <w:t>art. 16f ust. 3</w:t>
      </w:r>
      <w:r>
        <w:rPr>
          <w:rFonts w:ascii="Times New Roman"/>
          <w:b w:val="false"/>
          <w:i w:val="false"/>
          <w:color w:val="000000"/>
          <w:sz w:val="24"/>
          <w:lang w:val="pl-Pl"/>
        </w:rPr>
        <w:t xml:space="preserve"> ustawy z dnia 15 lutego 1992 r. o podatku dochodowym od osób prawnych (Dz. U. z 2018 r. poz. 1036, 1162 i 1291), z zastrzeżeniem pkt 5;</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zakupu lub wytworzenia we własnym zakresie środka trwałego bez względu na jego wartość oraz innych przedmiotów, jeżeli są pierwszym wyposażeniem obiektów budowlanych;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transportu i montażu oraz inne koszty ponoszone w celu przekazania środka trwałego do używania;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zmiany w środkach trwałych powodującej ich ulepszenie w rozumieniu przepisów o rachunkowości;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zakupu wartości niematerialnej i prawnej, jeżeli: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jej wartość początkowa jest wyższa od kwoty określonej w art. 16f ust. 3 ustawy wymienionej w pkt 4,</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jest pierwszym wyposażeniem obiektu budowlanego - bez względu na jego wartość;</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innych, jeżeli na podstawie odrębnych przepisów podlegają finansowaniu lub dofinansowaniu ze środków budżetu państwa przeznaczonych na inwestycje.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95e. </w:t>
      </w:r>
      <w:r>
        <w:rPr>
          <w:rFonts w:ascii="Times New Roman"/>
          <w:b/>
          <w:i w:val="false"/>
          <w:color w:val="000000"/>
          <w:sz w:val="24"/>
          <w:lang w:val="pl-Pl"/>
        </w:rPr>
        <w:t xml:space="preserve"> [Wniosek o wydanie opinii]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Opinię, o której mowa w art. 95d ust. 1, wydaje się na wniosek podmiotu: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wykonującego działalność leczniczą,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zamierzającego wykonywać działalność leczniczą,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zamierzającego utworzyć podmiot leczniczy</w:t>
      </w:r>
    </w:p>
    <w:p>
      <w:pPr>
        <w:spacing w:before="25" w:after="0"/>
        <w:ind w:left="0"/>
        <w:jc w:val="both"/>
        <w:textAlignment w:val="auto"/>
      </w:pPr>
      <w:r>
        <w:rPr>
          <w:rFonts w:ascii="Times New Roman"/>
          <w:b w:val="false"/>
          <w:i w:val="false"/>
          <w:color w:val="000000"/>
          <w:sz w:val="24"/>
          <w:lang w:val="pl-Pl"/>
        </w:rPr>
        <w:t>- zwanego dalej "podmiotem wnioskującym".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24</w:t>
      </w:r>
      <w:r>
        <w:rPr>
          <w:rFonts w:ascii="Times New Roman"/>
          <w:b w:val="false"/>
          <w:i w:val="false"/>
          <w:color w:val="000000"/>
          <w:sz w:val="24"/>
          <w:lang w:val="pl-Pl"/>
        </w:rPr>
        <w:t xml:space="preserve"> </w:t>
      </w:r>
      <w:r>
        <w:rPr>
          <w:rFonts w:ascii="Times New Roman"/>
          <w:b w:val="false"/>
          <w:i w:val="false"/>
          <w:color w:val="000000"/>
          <w:sz w:val="24"/>
          <w:lang w:val="pl-Pl"/>
        </w:rPr>
        <w:t> Wniosek o wydanie opinii, o której mowa w art. 95d ust. 1, składa się do organu wydającego opinię w postaci papierowej lub elektronicznej opatrzony kwalifikowanym podpisem elektronicznym lub podpisem zaufanym w rozumieniu przepisów o informatyzacji działalności podmiotów realizujących zadania publiczne.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wydanie opinii, o której mowa w art. 95d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organu wydającego opinię;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imię i nazwisko lub nazwę (firmę) podmiotu wnioskującego oraz jego numer KRS w przypadku osób prawnych albo numer identyfikacji podatkowej (NIP) w przypadku osób fizycznych lub jednostek organizacyjnych nieposiadających osobowości prawnej;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oznaczenie siedziby albo adresu zamieszkania, albo adresu podmiotu wnioskującego;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wskazanie typu inwestycji: utworzenie nowego podmiotu wykonującego działalność leczniczą, nowych jednostek lub komórek organizacyjnych zakładu leczniczego podmiotu leczniczego lub innej inwestycji;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opis inwestycji, o której mowa w art. 95d ust. 1, zawierający: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zakres rzeczowy inwestycji,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uzasadnienie celowości inwestycji,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okres realizacji inwestycji,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wskazanie miejsca realizacji inwestycji,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źródła finansowania inwestycji oraz rodzaje poniesionych lub planowanych kosztów, o których mowa w art. 95d ust. 4, a w przypadku inwestycji budowlanej - również jej szacunkową wartość w podziale na grupy kosztów,</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inne informacje dotyczące inwestycji;</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 xml:space="preserve">w przypadku inwestycji dotyczącej więcej niż jednej lekarskiej dziedziny medycyny wymienionej w przepisach wykonawczych wydanych na podstawie </w:t>
      </w:r>
      <w:r>
        <w:rPr>
          <w:rFonts w:ascii="Times New Roman"/>
          <w:b w:val="false"/>
          <w:i w:val="false"/>
          <w:color w:val="1b1b1b"/>
          <w:sz w:val="24"/>
          <w:lang w:val="pl-Pl"/>
        </w:rPr>
        <w:t>art. 105 ust. 5</w:t>
      </w:r>
      <w:r>
        <w:rPr>
          <w:rFonts w:ascii="Times New Roman"/>
          <w:b w:val="false"/>
          <w:i w:val="false"/>
          <w:color w:val="000000"/>
          <w:sz w:val="24"/>
          <w:lang w:val="pl-Pl"/>
        </w:rPr>
        <w:t xml:space="preserve"> ustawy z dnia 15 kwietnia 2011 r. o działalności leczniczej - informacje o częściach inwestycji, służących udzielaniu świadczeń opieki zdrowotnej w zakresie wskazanych dziedzin medycyny, oraz ich szacowaną wartość;</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wypełniony formularz określony w przepisach wydanych na podstawie art. 95h ust. 1, w przypadku tworzenia nowego podmiotu leczniczego lub innej inwestycji skutkującej zmianą zakresu udzielanych świadczeń opieki zdrowotnej, wraz z jego numerem wygenerowanym za pośrednictwem systemu IOWISZ nie wcześniej niż w terminie miesiąca przed dniem złożenia wniosku;</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wypełniony formularz określony w przepisach wydanych na podstawie art. 95h ust. 2, w przypadku inwestycji pozostających bez wpływu na zakres udzielanych świadczeń opieki zdrowotnej, wraz z jego numerem wygenerowanym za pośrednictwem systemu IOWISZ nie wcześniej niż w terminie miesiąca przed dniem złożenia wniosku;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wskazanie planowanego terminu rozpoczęcia realizacji inwestycji, jeżeli dotyczy;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oświadczenie, o którym mowa w ust. 4;</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datę jego sporządzenia;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podpis osoby upoważnionej do jego złożenia.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Wniosek o wydanie opinii, o której mowa w art. 95d ust. 1, składa się pod rygorem odpowiedzialności karnej za składanie fałszywych zeznań. Podmiot wnioskujący jest obowiązany do złożenia oświadczenia o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dołącza się oryginał lub kopię dokumentu poświadczającego upoważnienie osoby określonej w ust. 3 pkt 10 do działania w imieniu podmiotu wnioskującego.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Złożenie wniosku o wydanie opinii, o której mowa w art. 95d ust. 1, podlega opłacie: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inwestycji o wartości poniżej 1 000 000 zł - w wysokości 2000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inwestycji o wartości co najmniej 1 000 000 zł:</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jeżeli dotyczy jednej dziedziny medycyny - w wysokości 4000 zł,</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jeżeli dotyczy kilku dziedzin medycyny - w wysokości określonej w lit. a, powiększonej o 1000 zł za każdą kolejną dziedzinę medycyny.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Opłata, o której mowa w ust. 6, stanowi dochód budżetu państwa. Potwierdzenie wniesienia opłaty dołącza się do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95f. </w:t>
      </w:r>
      <w:r>
        <w:rPr>
          <w:rFonts w:ascii="Times New Roman"/>
          <w:b/>
          <w:i w:val="false"/>
          <w:color w:val="000000"/>
          <w:sz w:val="24"/>
          <w:lang w:val="pl-Pl"/>
        </w:rPr>
        <w:t xml:space="preserve"> [Rozpatrywanie wniosków o wydanie opinii]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Wnioski o wydanie opinii, o której mowa w art. 95d ust. 1, są rozpatrywane według kolejności ich wpływu.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wydający opinię sprawdza kompletność wniosku o wydanie opinii, o której mowa w art. 95d ust. 1. W przypadku braków formalnych wniosku organ wzywa do ich uzupełnienia w terminie 7 dni od dnia doręczenia wezwania, pod rygorem pozostawienia wniosku o wydanie opinii, o której mowa w art. 95d ust. 1, bez rozpatrzenia.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Opinię, o której mowa w art. 95d ust. 1, wydaje się wyłącznie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informacji przedstawionych we wniosku;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priorytetów dla regionalnej polityki zdrowotnej, o których mowa w art. 95c;</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danych z rejestru podmiotów wykonujących działalność leczniczą;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Mapy Regionalnej albo Mapy Ogólnopolskiej;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opinii dyrektora właściwego oddziału wojewódzkiego Funduszu - w przypadku gdy organem wydającym opinię jest wojewoda;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opinii Prezesa Funduszu - w przypadku gdy organem wydającym opinię jest minister właściwy do spraw zdrowia;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informacji przedstawionych w innych, złożonych wcześniej wnioskach, o których mowa w art. 95e ust. 1, oraz wydanych opiniach, o których mowa w art. 95d ust. 1, w zakresie, w jakim uwzględniają one realizację map oraz priorytetów dla regionalnej polityki zdrowotnej, o których mowa w art. 95c.</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terminie 7 dni od dnia złożenia kompletnego wniosku o wydanie opinii, o której mowa w art. 95d ust. 1, organ wydający opinię przekazuje, za pośrednictwem systemu IOWISZ, wypełniony przez podmiot wnioskujący formularz Instrumentu Oceny Wniosków Inwestycyjnych w Sektorze Zdrowia do zaopiniowania: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dyrektorowi właściwego oddziału wojewódzkiego Funduszu - w przypadku gdy organem wydającym opinię jest wojewoda;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Prezesowi Funduszu - w przypadku gdy organem wydającym opinię jest minister właściwy do spraw zdrowia.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Podmioty określone w ust. 4 wydają opinie, o których mowa w ust. 3 pkt 5 i 6, w terminie 14 dni od dnia doręczenia, za pośrednictwem systemu IOWISZ, wniosku Instrumentu Oceny Wniosków Inwestycyjnych w Sektorze Zdrowia. Opinie te przekazuje się odpowiednio wojewodzie albo ministrowi właściwemu do spraw zdrowia za pośrednictwem systemu IOWISZ.</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Opinie, o których mowa w ust. 3 pkt 5 i 6, wydaje się na formularzu Instrumentu Oceny Wniosków Inwestycyjnych w Sektorze Zdrowia na podstawie danych zawartych we wniosku, uwzględniając: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priorytety dla regionalnej polityki zdrowotnej, o których mowa w art. 95c;</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dane z rejestru podmiotów wykonujących działalność leczniczą;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Mapę Regionalną - w przypadku gdy organem wydającym opinię jest wojewoda albo minister właściwy do spraw zdrowia, a inwestycja, której dotyczy wniosek, zaspokaja wyłącznie potrzeby zdrowotne o charakterze lokalnym;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Mapę Ogólnopolską - w przypadku gdy organem wydającym opinię jest minister właściwy do spraw zdrowia, a wniosek dotyczy inwestycji innej niż określona w pkt 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awarii systemu IOWISZ trwającej dłużej niż godzinę, uniemożliwiającej dokonanie czynności, o których mowa w ust. 4-6, termin określony odpowiednio w ust. 4 albo 5 przedłuża się o czas trwania awarii.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Minimalna liczba punktów wymagana do uzyskania pozytywnej opinii, o której mowa w art. 95d ust. 1, nie może być wyższa niż 50% maksymalnej liczby punktów możliwej do uzyskania w formularzu Instrumentu Oceny Wniosków Inwestycyjnych w Sektorze Zdrowia. W przypadku uzyskania liczby punktów mniejszej niż minimalna wydaje się opinię negatywną.</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Podmiot wnioskujący, organ wydający opinię, Prezes Funduszu i dyrektor oddziału wojewódzkiego Funduszu, każdy w zakresie swojej właściwości, wypełniają, za pośrednictwem systemu IOWISZ, formularz Instrumentu Oceny Wniosków Inwestycyjnych w Sektorze Zdrowia, dokonując oceny celowości, o której mowa w art. 95d ust. 1, przez przyznanie punktów za spełnienie poszczególnych kryteriów przez podmiot wnioskujący oraz uzasadnienie tej oceny. Organ wydający opinię, Prezes Funduszu i dyrektor oddziału wojewódzkiego Funduszu sporządzają uzasadnienie wyłącznie w przypadku, gdy proponowana ocena lub uzasadnienie oceny danego kryterium jest inna niż przedstawiona przez podmiot wnioskujący w formularzu Instrumentu Oceny Wniosków Inwestycyjnych w Sektorze Zdrowia.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95g. </w:t>
      </w:r>
      <w:r>
        <w:rPr>
          <w:rFonts w:ascii="Times New Roman"/>
          <w:b/>
          <w:i w:val="false"/>
          <w:color w:val="000000"/>
          <w:sz w:val="24"/>
          <w:lang w:val="pl-Pl"/>
        </w:rPr>
        <w:t xml:space="preserve"> [Termin wydania opinii; treść opinii]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Opinię, o której mowa w art. 95d ust. 1, wydaje się w terminie 45 dni od dnia złożenia kompletnego wniosku o jej wydanie.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Opinia, o której mowa w art. 95d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organu wydającego opinię;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daty i miejsca jej wydania;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znak opinii;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imię i nazwisko lub nazwę (firmę) podmiotu wnioskującego oraz jego numer KRS w przypadku osób prawnych albo numer identyfikacji podatkowej (NIP) w przypadku osób fizycznych lub jednostek organizacyjnych nieposiadających osobowości prawnej;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czy opinia jest pozytywna czy negatywna;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całkowity wynik punktowy obliczony zgodnie z przepisami wydanymi na podstawie art. 95h;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wygenerowane elektronicznie zestawienie punktów przyznanych przez odpowiednio organ wydający opinię, Prezesa Funduszu albo dyrektora właściwego oddziału wojewódzkiego Funduszu, za spełnienie poszczególnych kryteriów przez podmiot wnioskujący oraz ich uzasadnienie;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pouczenie o możliwości wniesienia protestu do ministra właściwego do spraw zdrowia zawierające wskazanie terminu wniesienia protestu, a także formy i trybu jego wniesienia - w przypadku opinii negatywnej;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vertAlign w:val="superscript"/>
          <w:lang w:val="pl-Pl"/>
        </w:rPr>
        <w:t>25</w:t>
      </w:r>
      <w:r>
        <w:rPr>
          <w:rFonts w:ascii="Times New Roman"/>
          <w:b w:val="false"/>
          <w:i w:val="false"/>
          <w:color w:val="000000"/>
          <w:sz w:val="24"/>
          <w:lang w:val="pl-Pl"/>
        </w:rPr>
        <w:t xml:space="preserve"> </w:t>
      </w:r>
      <w:r>
        <w:rPr>
          <w:rFonts w:ascii="Times New Roman"/>
          <w:b w:val="false"/>
          <w:i w:val="false"/>
          <w:color w:val="000000"/>
          <w:sz w:val="24"/>
          <w:lang w:val="pl-Pl"/>
        </w:rPr>
        <w:t> podpis z podaniem imienia i nazwiska oraz stanowiska służbowego osoby upoważnionej do wydania opinii lub, jeżeli ta opinia została wydana w formie dokumentu elektronicznego - kwalifikowany podpis elektroniczny lub podpis zaufany w rozumieniu przepisów o informatyzacji działalności podmiotów realizujących zadania publiczne.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95h. </w:t>
      </w:r>
      <w:r>
        <w:rPr>
          <w:rFonts w:ascii="Times New Roman"/>
          <w:b/>
          <w:i w:val="false"/>
          <w:color w:val="000000"/>
          <w:sz w:val="24"/>
          <w:lang w:val="pl-Pl"/>
        </w:rPr>
        <w:t xml:space="preserve"> [Delegacja ustawowa]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wzór wniosku zawierającego formularz Instrumentu Oceny Wniosków Inwestycyjnych w Sektorze Zdrowia wraz ze wskazaniem kryteriów oceny inwestycji, przypisaniem im wagi oraz określeniem skali punktów możliwych do uzyskania w zakresie poszczególnych kryteriów,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obliczania całkowitego wyniku punktowego w zakresie dokonywania oceny celowości, o której mowa w art. 95d ust. 1, w tym sposób obliczania tego wyniku przez każdy z podmiotów określonych w art. 95f ust. 9,</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minimalną liczbę punktów wymaganą do uzyskania pozytywnej opinii, o której mowa w art. 95d ust. 1</w:t>
      </w:r>
    </w:p>
    <w:p>
      <w:pPr>
        <w:spacing w:before="25" w:after="0"/>
        <w:ind w:left="0"/>
        <w:jc w:val="both"/>
        <w:textAlignment w:val="auto"/>
      </w:pPr>
      <w:r>
        <w:rPr>
          <w:rFonts w:ascii="Times New Roman"/>
          <w:b w:val="false"/>
          <w:i w:val="false"/>
          <w:color w:val="000000"/>
          <w:sz w:val="24"/>
          <w:lang w:val="pl-Pl"/>
        </w:rPr>
        <w:t>- mając na celu uwzględnienie w opinii map i priorytetów dla regionalnej polityki zdrowotnej, o których mowa w art. 95c, zapewnienie jednolitości wniosków, porównywalnej i spójnej metodyki dokonywania oceny celowości inwestycji i jej przejrzystości oraz jej zbieżności z potrzebami istotnymi z punktu widzenia ochrony zdrowia.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wzór wniosku zawierającego formularz Instrumentu Oceny Wniosków Inwestycyjnych w Sektorze Zdrowia wraz ze wskazaniem kryteriów oceny inwestycji pozostających bez wpływu na zakres udzielanych świadczeń opieki zdrowotnej, przypisaniem im wagi oraz określeniem skali punktów możliwych do uzyskania w zakresie poszczególnych kryteriów,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obliczania całkowitego wyniku punktowego w zakresie dokonywania oceny celowości, o której mowa w art. 95d ust. 1, w tym sposób obliczania tego wyniku przez każdy z podmiotów określonych w art. 95f ust. 9,</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minimalną liczbę punktów wymaganą do uzyskania pozytywnej opinii, o której mowa w art. 95d ust. 1</w:t>
      </w:r>
    </w:p>
    <w:p>
      <w:pPr>
        <w:spacing w:before="25" w:after="0"/>
        <w:ind w:left="0"/>
        <w:jc w:val="both"/>
        <w:textAlignment w:val="auto"/>
      </w:pPr>
      <w:r>
        <w:rPr>
          <w:rFonts w:ascii="Times New Roman"/>
          <w:b w:val="false"/>
          <w:i w:val="false"/>
          <w:color w:val="000000"/>
          <w:sz w:val="24"/>
          <w:lang w:val="pl-Pl"/>
        </w:rPr>
        <w:t>- mając na celu uwzględnienie w opinii map i priorytetów dla regionalnej polityki zdrowotnej, o których mowa w art. 95c, zapewnienie jednolitości wniosków, porównywalnej i spójnej metodyki dokonywania oceny celowości inwestycji i jej przejrzystości oraz jej zbieżności z potrzebami istotnymi z punktu widzenia ochrony zdrowia.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95i. </w:t>
      </w:r>
      <w:r>
        <w:rPr>
          <w:rFonts w:ascii="Times New Roman"/>
          <w:b/>
          <w:i w:val="false"/>
          <w:color w:val="000000"/>
          <w:sz w:val="24"/>
          <w:lang w:val="pl-Pl"/>
        </w:rPr>
        <w:t xml:space="preserve"> [Protest w przypadku opinii negatywnej]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opinia, o której mowa w art. 95d ust. 1, jest negatywna, podmiotowi wnioskującemu przysługuje środek odwoławczy w postaci protestu.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Protest wnosi się do ministra właściwego do spraw zdrowia w terminie 14 dni od dnia doręczenia opinii, o której mowa w art. 95d ust. 1. W przypadku gdy organem wydającym opinię jest wojewoda, protest wnosi się za jego pośrednictwem.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26</w:t>
      </w:r>
      <w:r>
        <w:rPr>
          <w:rFonts w:ascii="Times New Roman"/>
          <w:b w:val="false"/>
          <w:i w:val="false"/>
          <w:color w:val="000000"/>
          <w:sz w:val="24"/>
          <w:lang w:val="pl-Pl"/>
        </w:rPr>
        <w:t xml:space="preserve"> </w:t>
      </w:r>
      <w:r>
        <w:rPr>
          <w:rFonts w:ascii="Times New Roman"/>
          <w:b w:val="false"/>
          <w:i w:val="false"/>
          <w:color w:val="000000"/>
          <w:sz w:val="24"/>
          <w:lang w:val="pl-Pl"/>
        </w:rPr>
        <w:t> Protest wnosi się w postaci papierowej lub elektronicznej opatrzony kwalifikowanym podpisem elektronicznym lub podpisem zaufanym w rozumieniu przepisów o informatyzacji działalności podmiotów realizujących zadania publiczne. Protest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organu, do którego wnosi się protest;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imię i nazwisko lub nazwę (firmę) podmiotu wnioskującego oraz jego numer KRS w przypadku osób prawnych albo numer identyfikacji podatkowej (NIP) w przypadku osób fizycznych lub jednostek organizacyjnych nieposiadających osobowości prawnej;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oznaczenie siedziby albo adresu zamieszkania, albo adresu podmiotu wnioskującego;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znak opinii, od której protest jest wnoszony, oznaczenie organu wydającego opinię oraz datę i miejsce wydania opinii;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kryterium, z oceną spełniania którego podmiot wnoszący protest się nie zgadza, wraz z uzasadnieniem;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oświadczenie, o którym mowa w ust. 4;</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podpis osoby upoważnionej do wniesienia protestu.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Protest składa się pod rygorem odpowiedzialności karnej za składanie fałszywych zeznań. Podmiot wnoszący protest jest obowiązany do złożenia oświadczenia o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protestu dołącza się oryginał lub kopię dokumentu poświadczającego upoważnienie osoby określonej w ust. 3 pkt 7 do działania w imieniu podmiotu wnoszącego protest.</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zdrowia rozpatruje protest w terminie 30 dni od dnia jego doręczenia.</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W opinii w sprawie protestu minister właściwy do spraw zdrowia weryfikuje prawidłowość oceny wniosku o ocenę celowości inwestycji w zakresie objętym złożonym wnioskiem.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wyniku rozpatrzenia protestu minister właściwy do spraw zdrowia wydaje opinię w sprawie protestu, za pośrednictwem systemu IOWISZ, przyznając punkty za spełnienie poszczególnych kryteriów oraz uzasadniając ich liczbę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informacji przedstawionych przez podmiot wnioskujący;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uzasadnienia zawartego w proteście;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właściwej mapy;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priorytetów dla regionalnej polityki zdrowotnej, o których mowa w art. 95c;</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danych z rejestru podmiotów wykonujących działalność leczniczą.</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Opinia w sprawie protestu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organu rozpatrującego protest;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imię i nazwisko lub nazwę (firmę) podmiotu wnioskującego oraz jego numer KRS w przypadku osób prawnych albo numer identyfikacji podatkowej (NIP) w przypadku osób fizycznych lub jednostek organizacyjnych nieposiadających osobowości prawnej;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daty i miejsca rozpatrzenia protestu;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czy protest rozpatrzono pozytywnie czy negatywnie;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całkowity wynik punktowy obliczony zgodnie z przepisami wydanymi na podstawie art. 95h;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wygenerowane elektronicznie zestawienie punktów przyznanych za spełnienie poszczególnych kryteriów oraz ich uzasadnienie, przez podmiot wnoszący protest oraz ministra właściwego do spraw zdrowia w wyniku rozpatrzenia protestu;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pouczenie o możliwości wniesienia skargi do wojewódzkiego sądu administracyjnego, w trybie i na zasadach określonych w art. 95j, zawierające wskazanie terminu wniesienia skargi;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vertAlign w:val="superscript"/>
          <w:lang w:val="pl-Pl"/>
        </w:rPr>
        <w:t>27</w:t>
      </w:r>
      <w:r>
        <w:rPr>
          <w:rFonts w:ascii="Times New Roman"/>
          <w:b w:val="false"/>
          <w:i w:val="false"/>
          <w:color w:val="000000"/>
          <w:sz w:val="24"/>
          <w:lang w:val="pl-Pl"/>
        </w:rPr>
        <w:t xml:space="preserve"> </w:t>
      </w:r>
      <w:r>
        <w:rPr>
          <w:rFonts w:ascii="Times New Roman"/>
          <w:b w:val="false"/>
          <w:i w:val="false"/>
          <w:color w:val="000000"/>
          <w:sz w:val="24"/>
          <w:lang w:val="pl-Pl"/>
        </w:rPr>
        <w:t> podpis z podaniem imienia i nazwiska oraz stanowiska służbowego osoby upoważnionej do wydania opinii w sprawie protestu lub, jeżeli ta opinia została wydana w formie dokumentu elektronicznego - kwalifikowany podpis elektroniczny lub podpis zaufany w rozumieniu przepisów o informatyzacji działalności podmiotów realizujących zadania publiczne.</w:t>
      </w:r>
    </w:p>
    <w:p>
      <w:pPr>
        <w:spacing w:before="26" w:after="0"/>
        <w:ind w:left="0"/>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W przypadku, o którym mowa w ust. 2 zdanie drugie, wojewoda przekazuje protest ministrowi właściwemu do spraw zdrowia w terminie 14 dni od dnia jego otrzymania.</w:t>
      </w:r>
    </w:p>
    <w:p>
      <w:pPr>
        <w:spacing w:before="26" w:after="0"/>
        <w:ind w:left="0"/>
        <w:jc w:val="left"/>
        <w:textAlignment w:val="auto"/>
      </w:pPr>
      <w:r>
        <w:rPr>
          <w:rFonts w:ascii="Times New Roman"/>
          <w:b w:val="false"/>
          <w:i w:val="false"/>
          <w:color w:val="000000"/>
          <w:sz w:val="24"/>
          <w:lang w:val="pl-Pl"/>
        </w:rPr>
        <w:t xml:space="preserve">8b.  </w:t>
      </w:r>
      <w:r>
        <w:rPr>
          <w:rFonts w:ascii="Times New Roman"/>
          <w:b w:val="false"/>
          <w:i w:val="false"/>
          <w:color w:val="000000"/>
          <w:sz w:val="24"/>
          <w:lang w:val="pl-Pl"/>
        </w:rPr>
        <w:t>W terminie określonym w ust. 8a, w oparciu o przesłany protest, wojewoda może zmienić wydaną przez siebie opinię, o której mowa w art. 95d ust. 1, na pozytywną. W takim przypadku wojewoda nie przekazuje protestu w sposób określony w ust. 8a.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Protest nie podlega rozpatrzeniu, jeżeli mimo prawidłowego pouczenia, o którym mowa w art. 95g ust. 2 pkt 8:</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został wniesiony po terminie;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spełnia wymagań określonych w ust. 3 zdanie drugie.</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W przypadku, o którym mowa w ust. 9, organ wydający opinię wydaje postanowienie w przedmiocie nierozpatrzenia protestu, na które służy zażalenie, do którego stosuje się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Do postępowania, o którym mowa w art. 95d-95g i ust. 1-9, nie stosuje się przepisów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z wyjątkiem przepisów dotyczących wyłączenia pracownika i organu, pełnomocnictw, doręczeń, sposobu obliczania terminów, wydawania uwierzytelnionych odpisów lub kopii akt sprawy, sprostowań oraz stwierdzania nieważności.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95j. </w:t>
      </w:r>
      <w:r>
        <w:rPr>
          <w:rFonts w:ascii="Times New Roman"/>
          <w:b/>
          <w:i w:val="false"/>
          <w:color w:val="000000"/>
          <w:sz w:val="24"/>
          <w:lang w:val="pl-Pl"/>
        </w:rPr>
        <w:t xml:space="preserve"> [Skarga do wojewódzkiego sądu administracyjnego]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Po wyczerpaniu postępowania odwoławczego przed ministrem właściwym do spraw zdrowia w przypadku utrzymania negatywnej opinii w sprawie protestu podmiot, który otrzymał tę opinię, może w tym zakresie wnieść skargę do wojewódzkiego sądu administracyjnego zgodnie z </w:t>
      </w:r>
      <w:r>
        <w:rPr>
          <w:rFonts w:ascii="Times New Roman"/>
          <w:b w:val="false"/>
          <w:i w:val="false"/>
          <w:color w:val="1b1b1b"/>
          <w:sz w:val="24"/>
          <w:lang w:val="pl-Pl"/>
        </w:rPr>
        <w:t>art. 3 § 3</w:t>
      </w:r>
      <w:r>
        <w:rPr>
          <w:rFonts w:ascii="Times New Roman"/>
          <w:b w:val="false"/>
          <w:i w:val="false"/>
          <w:color w:val="000000"/>
          <w:sz w:val="24"/>
          <w:lang w:val="pl-Pl"/>
        </w:rPr>
        <w:t xml:space="preserve"> ustawy z dnia 30 sierpnia 2002 r. - Prawo o postępowaniu przed sądami administracyjnymi (Dz. U. z 2018 r. poz. 1302).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Skargę, o której mowa w ust. 1, wnosi się w terminie 14 dni od dnia doręczenia opinii w sprawie protestu bezpośrednio do właściwego wojewódzkiego sądu administracyjnego wraz z kompletną dokumentacją w sprawie. Skarga podlega wpisowi stałemu.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skargi, o której mowa w ust. 1,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wniosek o wydanie opinii, o której mowa w art. 95d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protest;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opinię, o której mowa w art. 95d ust. 1, oraz opinię w sprawie protestu.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skargi, o której mowa w ust. 1, można dołączyć załączniki zawierające informacje uzasadniające jej wniesienie.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Sąd rozstrzyga sprawę w zakresie, o którym mowa w ust. 1, w terminie 30 dni od dnia wniesienia skargi.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Wniesienie skargi, o której mowa w ust. 1, po terminie, o którym mowa w ust. 2, skutkuje pozostawieniem jej bez rozpatrzenia.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95k. </w:t>
      </w:r>
      <w:r>
        <w:rPr>
          <w:rFonts w:ascii="Times New Roman"/>
          <w:b/>
          <w:i w:val="false"/>
          <w:color w:val="000000"/>
          <w:sz w:val="24"/>
          <w:lang w:val="pl-Pl"/>
        </w:rPr>
        <w:t xml:space="preserve"> [Skarga kasacyjna do NSA]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który wniósł skargę, o której mowa w art. 95j ust. 1, lub minister właściwy do spraw zdrowia może wnieść skargę kasacyjną do Naczelnego Sądu Administracyjnego w terminie 14 dni od dnia doręczenia rozstrzygnięcia wojewódzkiego sądu administracyjnego. Wniesienie skargi po tym terminie skutkuje pozostawieniem jej bez rozpatrzenia. Przepis art. 95j ust. 2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Skarga, o której mowa w ust. 1, jest rozpatrywana w terminie 30 dni od dnia jej wniesienia.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prawo do wniesienia skargi do sądu administracyjnego nie wpływa negatywnie błędne pouczenie lub brak pouczenia, o którym mowa w art. 95i ust. 8 pkt 7.</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zakresie nieuregulowanym w art. 95j i ust. 1-3 do postępowania przed sądami administracyjnymi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30 sierpnia 2002 r. - Prawo o postępowaniu przed sądami administracyjnymi określone dla aktów lub czynności, o których mowa w art. 3 § 2 pkt 4 z wyłączeniem </w:t>
      </w:r>
      <w:r>
        <w:rPr>
          <w:rFonts w:ascii="Times New Roman"/>
          <w:b w:val="false"/>
          <w:i w:val="false"/>
          <w:color w:val="1b1b1b"/>
          <w:sz w:val="24"/>
          <w:lang w:val="pl-Pl"/>
        </w:rPr>
        <w:t>art. 52-55</w:t>
      </w:r>
      <w:r>
        <w:rPr>
          <w:rFonts w:ascii="Times New Roman"/>
          <w:b w:val="false"/>
          <w:i w:val="false"/>
          <w:color w:val="000000"/>
          <w:sz w:val="24"/>
          <w:lang w:val="pl-Pl"/>
        </w:rPr>
        <w:t xml:space="preserve">, </w:t>
      </w:r>
      <w:r>
        <w:rPr>
          <w:rFonts w:ascii="Times New Roman"/>
          <w:b w:val="false"/>
          <w:i w:val="false"/>
          <w:color w:val="1b1b1b"/>
          <w:sz w:val="24"/>
          <w:lang w:val="pl-Pl"/>
        </w:rPr>
        <w:t>art. 61 § 3-6</w:t>
      </w:r>
      <w:r>
        <w:rPr>
          <w:rFonts w:ascii="Times New Roman"/>
          <w:b w:val="false"/>
          <w:i w:val="false"/>
          <w:color w:val="000000"/>
          <w:sz w:val="24"/>
          <w:lang w:val="pl-Pl"/>
        </w:rPr>
        <w:t xml:space="preserve">, </w:t>
      </w:r>
      <w:r>
        <w:rPr>
          <w:rFonts w:ascii="Times New Roman"/>
          <w:b w:val="false"/>
          <w:i w:val="false"/>
          <w:color w:val="1b1b1b"/>
          <w:sz w:val="24"/>
          <w:lang w:val="pl-Pl"/>
        </w:rPr>
        <w:t>art. 115-122</w:t>
      </w:r>
      <w:r>
        <w:rPr>
          <w:rFonts w:ascii="Times New Roman"/>
          <w:b w:val="false"/>
          <w:i w:val="false"/>
          <w:color w:val="000000"/>
          <w:sz w:val="24"/>
          <w:lang w:val="pl-Pl"/>
        </w:rPr>
        <w:t xml:space="preserve">, </w:t>
      </w:r>
      <w:r>
        <w:rPr>
          <w:rFonts w:ascii="Times New Roman"/>
          <w:b w:val="false"/>
          <w:i w:val="false"/>
          <w:color w:val="1b1b1b"/>
          <w:sz w:val="24"/>
          <w:lang w:val="pl-Pl"/>
        </w:rPr>
        <w:t>art. 146</w:t>
      </w:r>
      <w:r>
        <w:rPr>
          <w:rFonts w:ascii="Times New Roman"/>
          <w:b w:val="false"/>
          <w:i w:val="false"/>
          <w:color w:val="000000"/>
          <w:sz w:val="24"/>
          <w:lang w:val="pl-Pl"/>
        </w:rPr>
        <w:t xml:space="preserve">, </w:t>
      </w:r>
      <w:r>
        <w:rPr>
          <w:rFonts w:ascii="Times New Roman"/>
          <w:b w:val="false"/>
          <w:i w:val="false"/>
          <w:color w:val="1b1b1b"/>
          <w:sz w:val="24"/>
          <w:lang w:val="pl-Pl"/>
        </w:rPr>
        <w:t>art. 150</w:t>
      </w:r>
      <w:r>
        <w:rPr>
          <w:rFonts w:ascii="Times New Roman"/>
          <w:b w:val="false"/>
          <w:i w:val="false"/>
          <w:color w:val="000000"/>
          <w:sz w:val="24"/>
          <w:lang w:val="pl-Pl"/>
        </w:rPr>
        <w:t xml:space="preserve"> i </w:t>
      </w:r>
      <w:r>
        <w:rPr>
          <w:rFonts w:ascii="Times New Roman"/>
          <w:b w:val="false"/>
          <w:i w:val="false"/>
          <w:color w:val="1b1b1b"/>
          <w:sz w:val="24"/>
          <w:lang w:val="pl-Pl"/>
        </w:rPr>
        <w:t>art. 152</w:t>
      </w:r>
      <w:r>
        <w:rPr>
          <w:rFonts w:ascii="Times New Roman"/>
          <w:b w:val="false"/>
          <w:i w:val="false"/>
          <w:color w:val="000000"/>
          <w:sz w:val="24"/>
          <w:lang w:val="pl-Pl"/>
        </w:rPr>
        <w:t xml:space="preserve"> tej ustawy.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IVB </w:t>
      </w:r>
    </w:p>
    <w:p>
      <w:pPr>
        <w:spacing w:before="25" w:after="0"/>
        <w:ind w:left="0"/>
        <w:jc w:val="center"/>
        <w:textAlignment w:val="auto"/>
      </w:pPr>
      <w:r>
        <w:rPr>
          <w:rFonts w:ascii="Times New Roman"/>
          <w:b/>
          <w:i w:val="false"/>
          <w:color w:val="000000"/>
          <w:sz w:val="24"/>
          <w:lang w:val="pl-Pl"/>
        </w:rPr>
        <w:t>System podstawowego szpitalnego zabezpieczenia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95l. </w:t>
      </w:r>
      <w:r>
        <w:rPr>
          <w:rFonts w:ascii="Times New Roman"/>
          <w:b/>
          <w:i w:val="false"/>
          <w:color w:val="000000"/>
          <w:sz w:val="24"/>
          <w:lang w:val="pl-Pl"/>
        </w:rPr>
        <w:t xml:space="preserve"> [Zakres świadczeń w ramach systemu zabezpieczenia; poziomy systemu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System podstawowego szpitalnego zabezpieczenia świadczeń opieki zdrowotnej, zwany dalej "systemem zabezpieczenia", zapewnia świadczeniobiorcom dostęp do świadczeń opieki zdrowotnej w zakresie: leczenia szpitalnego, świadczeń wysokospecjalistycznych, ambulatoryjnej opieki specjalistycznej realizowanej w poradniach przyszpitalnych, rehabilitacji leczniczej, programów lekowych, leków stosowanych w chemioterapii oraz nocnej i świątecznej opieki zdrowotnej, przy jednoczesnym zagwarantowaniu ciągłości i kompleksowości udzielanych świadczeń oraz stabilności ich finansowania.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ramach systemu zabezpieczenia wyróżnia się następujące poziomy: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szpitale I stopnia;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szpitale II stopnia;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szpitale III stopnia;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szpitale onkologiczne lub pulmonologiczne;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szpitale pediatryczne;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szpitale ogólnopolskie.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Poziomy systemu zabezpieczenia są wyznaczane przez rodzaje udzielanych świadczeń opieki zdrowotnej i określane przez wskazanie profili lub rodzajów komórek organizacyjnych, o których mowa w przepisach wydanych na podstawie art. 31d, w których te świadczenia są udzielane w trybie hospitalizacji określonym w tych przepisach, zwanych dalej "profilami systemu zabezpieczenia".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Poziomy systemu zabezpieczenia są określane przez świadczenia opieki zdrowotnej realizowane w ramach następujących profili systemu zabezpieczenia: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poziom szpitali I stopnia: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chirurgia ogólna,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choroby wewnętrzne,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położnictwo i ginekologia (jeden z poziomów referencyjnych),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neonatologia (jeden z poziomów referencyjnych),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pediatria;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poziom szpitali II stopnia: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chirurgia dziecięca,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chirurgia plastyczna, w przypadku określonym w art. 95m ust. 7 i 8,</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kardiologia,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neurologia,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okulistyka,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ortopedia i traumatologia narządu ruchu,</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otorynolaryngologia,</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reumatologia, w przypadku określonym w art. 95m ust. 7 i 8,</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urologia;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poziom szpitali III stopnia: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chirurgia klatki piersiowej,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chirurgia klatki piersiowej dla dzieci,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chirurgia naczyniowa (jeden z poziomów referencyjnych),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choroby płuc,</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choroby płuc dla dzieci,</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choroby zakaźne,</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choroby zakaźne dla dzieci,</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kardiochirurgia,</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kardiochirurgia dla dzieci,</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kardiologia dla dzieci,</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nefrologia,</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nefrologia dla dzieci,</w:t>
      </w:r>
    </w:p>
    <w:p>
      <w:pPr>
        <w:spacing w:after="0"/>
        <w:ind w:left="746"/>
        <w:jc w:val="left"/>
        <w:textAlignment w:val="auto"/>
      </w:pPr>
      <w:r>
        <w:rPr>
          <w:rFonts w:ascii="Times New Roman"/>
          <w:b w:val="false"/>
          <w:i w:val="false"/>
          <w:color w:val="000000"/>
          <w:sz w:val="24"/>
          <w:lang w:val="pl-Pl"/>
        </w:rPr>
        <w:t xml:space="preserve">m) </w:t>
      </w:r>
      <w:r>
        <w:rPr>
          <w:rFonts w:ascii="Times New Roman"/>
          <w:b w:val="false"/>
          <w:i w:val="false"/>
          <w:color w:val="000000"/>
          <w:sz w:val="24"/>
          <w:lang w:val="pl-Pl"/>
        </w:rPr>
        <w:t>neurochirurgia,</w:t>
      </w:r>
    </w:p>
    <w:p>
      <w:pPr>
        <w:spacing w:after="0"/>
        <w:ind w:left="746"/>
        <w:jc w:val="left"/>
        <w:textAlignment w:val="auto"/>
      </w:pPr>
      <w:r>
        <w:rPr>
          <w:rFonts w:ascii="Times New Roman"/>
          <w:b w:val="false"/>
          <w:i w:val="false"/>
          <w:color w:val="000000"/>
          <w:sz w:val="24"/>
          <w:lang w:val="pl-Pl"/>
        </w:rPr>
        <w:t xml:space="preserve">n) </w:t>
      </w:r>
      <w:r>
        <w:rPr>
          <w:rFonts w:ascii="Times New Roman"/>
          <w:b w:val="false"/>
          <w:i w:val="false"/>
          <w:color w:val="000000"/>
          <w:sz w:val="24"/>
          <w:lang w:val="pl-Pl"/>
        </w:rPr>
        <w:t>neurochirurgia dla dzieci,</w:t>
      </w:r>
    </w:p>
    <w:p>
      <w:pPr>
        <w:spacing w:after="0"/>
        <w:ind w:left="746"/>
        <w:jc w:val="left"/>
        <w:textAlignment w:val="auto"/>
      </w:pPr>
      <w:r>
        <w:rPr>
          <w:rFonts w:ascii="Times New Roman"/>
          <w:b w:val="false"/>
          <w:i w:val="false"/>
          <w:color w:val="000000"/>
          <w:sz w:val="24"/>
          <w:lang w:val="pl-Pl"/>
        </w:rPr>
        <w:t xml:space="preserve">o) </w:t>
      </w:r>
      <w:r>
        <w:rPr>
          <w:rFonts w:ascii="Times New Roman"/>
          <w:b w:val="false"/>
          <w:i w:val="false"/>
          <w:color w:val="000000"/>
          <w:sz w:val="24"/>
          <w:lang w:val="pl-Pl"/>
        </w:rPr>
        <w:t>neurologia dla dzieci,</w:t>
      </w:r>
    </w:p>
    <w:p>
      <w:pPr>
        <w:spacing w:after="0"/>
        <w:ind w:left="746"/>
        <w:jc w:val="left"/>
        <w:textAlignment w:val="auto"/>
      </w:pPr>
      <w:r>
        <w:rPr>
          <w:rFonts w:ascii="Times New Roman"/>
          <w:b w:val="false"/>
          <w:i w:val="false"/>
          <w:color w:val="000000"/>
          <w:sz w:val="24"/>
          <w:lang w:val="pl-Pl"/>
        </w:rPr>
        <w:t xml:space="preserve">p) </w:t>
      </w:r>
      <w:r>
        <w:rPr>
          <w:rFonts w:ascii="Times New Roman"/>
          <w:b w:val="false"/>
          <w:i w:val="false"/>
          <w:color w:val="000000"/>
          <w:sz w:val="24"/>
          <w:lang w:val="pl-Pl"/>
        </w:rPr>
        <w:t>okulistyka dla dzieci,</w:t>
      </w:r>
    </w:p>
    <w:p>
      <w:pPr>
        <w:spacing w:after="0"/>
        <w:ind w:left="746"/>
        <w:jc w:val="left"/>
        <w:textAlignment w:val="auto"/>
      </w:pPr>
      <w:r>
        <w:rPr>
          <w:rFonts w:ascii="Times New Roman"/>
          <w:b w:val="false"/>
          <w:i w:val="false"/>
          <w:color w:val="000000"/>
          <w:sz w:val="24"/>
          <w:lang w:val="pl-Pl"/>
        </w:rPr>
        <w:t xml:space="preserve">q) </w:t>
      </w:r>
      <w:r>
        <w:rPr>
          <w:rFonts w:ascii="Times New Roman"/>
          <w:b w:val="false"/>
          <w:i w:val="false"/>
          <w:color w:val="000000"/>
          <w:sz w:val="24"/>
          <w:lang w:val="pl-Pl"/>
        </w:rPr>
        <w:t>ortopedia i traumatologia narządu ruchu dla dzieci,</w:t>
      </w:r>
    </w:p>
    <w:p>
      <w:pPr>
        <w:spacing w:after="0"/>
        <w:ind w:left="746"/>
        <w:jc w:val="left"/>
        <w:textAlignment w:val="auto"/>
      </w:pPr>
      <w:r>
        <w:rPr>
          <w:rFonts w:ascii="Times New Roman"/>
          <w:b w:val="false"/>
          <w:i w:val="false"/>
          <w:color w:val="000000"/>
          <w:sz w:val="24"/>
          <w:lang w:val="pl-Pl"/>
        </w:rPr>
        <w:t xml:space="preserve">r) </w:t>
      </w:r>
      <w:r>
        <w:rPr>
          <w:rFonts w:ascii="Times New Roman"/>
          <w:b w:val="false"/>
          <w:i w:val="false"/>
          <w:color w:val="000000"/>
          <w:sz w:val="24"/>
          <w:lang w:val="pl-Pl"/>
        </w:rPr>
        <w:t>otorynolaryngologia dla dzieci,</w:t>
      </w:r>
    </w:p>
    <w:p>
      <w:pPr>
        <w:spacing w:after="0"/>
        <w:ind w:left="746"/>
        <w:jc w:val="left"/>
        <w:textAlignment w:val="auto"/>
      </w:pPr>
      <w:r>
        <w:rPr>
          <w:rFonts w:ascii="Times New Roman"/>
          <w:b w:val="false"/>
          <w:i w:val="false"/>
          <w:color w:val="000000"/>
          <w:sz w:val="24"/>
          <w:lang w:val="pl-Pl"/>
        </w:rPr>
        <w:t xml:space="preserve">s) </w:t>
      </w:r>
      <w:r>
        <w:rPr>
          <w:rFonts w:ascii="Times New Roman"/>
          <w:b w:val="false"/>
          <w:i w:val="false"/>
          <w:color w:val="000000"/>
          <w:sz w:val="24"/>
          <w:lang w:val="pl-Pl"/>
        </w:rPr>
        <w:t>toksykologia kliniczna,</w:t>
      </w:r>
    </w:p>
    <w:p>
      <w:pPr>
        <w:spacing w:after="0"/>
        <w:ind w:left="746"/>
        <w:jc w:val="left"/>
        <w:textAlignment w:val="auto"/>
      </w:pPr>
      <w:r>
        <w:rPr>
          <w:rFonts w:ascii="Times New Roman"/>
          <w:b w:val="false"/>
          <w:i w:val="false"/>
          <w:color w:val="000000"/>
          <w:sz w:val="24"/>
          <w:lang w:val="pl-Pl"/>
        </w:rPr>
        <w:t xml:space="preserve">t) </w:t>
      </w:r>
      <w:r>
        <w:rPr>
          <w:rFonts w:ascii="Times New Roman"/>
          <w:b w:val="false"/>
          <w:i w:val="false"/>
          <w:color w:val="000000"/>
          <w:sz w:val="24"/>
          <w:lang w:val="pl-Pl"/>
        </w:rPr>
        <w:t>toksykologia kliniczna dla dzieci,</w:t>
      </w:r>
    </w:p>
    <w:p>
      <w:pPr>
        <w:spacing w:after="0"/>
        <w:ind w:left="746"/>
        <w:jc w:val="left"/>
        <w:textAlignment w:val="auto"/>
      </w:pPr>
      <w:r>
        <w:rPr>
          <w:rFonts w:ascii="Times New Roman"/>
          <w:b w:val="false"/>
          <w:i w:val="false"/>
          <w:color w:val="000000"/>
          <w:sz w:val="24"/>
          <w:lang w:val="pl-Pl"/>
        </w:rPr>
        <w:t xml:space="preserve">u) </w:t>
      </w:r>
      <w:r>
        <w:rPr>
          <w:rFonts w:ascii="Times New Roman"/>
          <w:b w:val="false"/>
          <w:i w:val="false"/>
          <w:color w:val="000000"/>
          <w:sz w:val="24"/>
          <w:lang w:val="pl-Pl"/>
        </w:rPr>
        <w:t>transplantologia kliniczna,</w:t>
      </w:r>
    </w:p>
    <w:p>
      <w:pPr>
        <w:spacing w:after="0"/>
        <w:ind w:left="746"/>
        <w:jc w:val="left"/>
        <w:textAlignment w:val="auto"/>
      </w:pPr>
      <w:r>
        <w:rPr>
          <w:rFonts w:ascii="Times New Roman"/>
          <w:b w:val="false"/>
          <w:i w:val="false"/>
          <w:color w:val="000000"/>
          <w:sz w:val="24"/>
          <w:lang w:val="pl-Pl"/>
        </w:rPr>
        <w:t xml:space="preserve">v) </w:t>
      </w:r>
      <w:r>
        <w:rPr>
          <w:rFonts w:ascii="Times New Roman"/>
          <w:b w:val="false"/>
          <w:i w:val="false"/>
          <w:color w:val="000000"/>
          <w:sz w:val="24"/>
          <w:lang w:val="pl-Pl"/>
        </w:rPr>
        <w:t>transplantologia kliniczna dla dzieci,</w:t>
      </w:r>
    </w:p>
    <w:p>
      <w:pPr>
        <w:spacing w:after="0"/>
        <w:ind w:left="746"/>
        <w:jc w:val="left"/>
        <w:textAlignment w:val="auto"/>
      </w:pPr>
      <w:r>
        <w:rPr>
          <w:rFonts w:ascii="Times New Roman"/>
          <w:b w:val="false"/>
          <w:i w:val="false"/>
          <w:color w:val="000000"/>
          <w:sz w:val="24"/>
          <w:lang w:val="pl-Pl"/>
        </w:rPr>
        <w:t xml:space="preserve">w) </w:t>
      </w:r>
      <w:r>
        <w:rPr>
          <w:rFonts w:ascii="Times New Roman"/>
          <w:b w:val="false"/>
          <w:i w:val="false"/>
          <w:color w:val="000000"/>
          <w:sz w:val="24"/>
          <w:lang w:val="pl-Pl"/>
        </w:rPr>
        <w:t>urologia dla dzieci;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poziom szpitali onkologicznych lub pulmonologicznych: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dla szpitali onkologicznych: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brachyterapia,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ginekologia onkologiczna,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chemioterapia hospitalizacja,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chirurgia onkologiczna,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chirurgia onkologiczna dla dzieci,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hematologia,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onkologia i hematologia dziecięca,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onkologia kliniczna,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radioterapia,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terapia izotopowa,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transplantologia kliniczna,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transplantologia kliniczna dla dzieci,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dla szpitali pulmonologicznych: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chemioterapia hospitalizacja,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chirurgia klatki piersiowej,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chirurgia klatki piersiowej dla dzieci,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choroby płuc,</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choroby płuc dla dzieci;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poziom szpitali pediatrycznych - wszystkie profile systemu zabezpieczenia dla dzieci w zakresie leczenia szpitalnego;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poziom szpitali ogólnopolskich - wszystkie profile systemu zabezpieczenia w zakresie leczenia szpitalnego.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95m. </w:t>
      </w:r>
      <w:r>
        <w:rPr>
          <w:rFonts w:ascii="Times New Roman"/>
          <w:b/>
          <w:i w:val="false"/>
          <w:color w:val="000000"/>
          <w:sz w:val="24"/>
          <w:lang w:val="pl-Pl"/>
        </w:rPr>
        <w:t xml:space="preserve"> [Kwalifikacja świadczeniodawcy do systemu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Świadczeniodawcę kwalifikuje się do systemu zabezpieczenia na okres 4 lat, w zakresie dotyczącym zakładu leczniczego w rozumieniu przepisów o działalności leczniczej, prowadzonego na terenie danego województwa.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Kwalifikacja, o której mowa w ust. 1, obejmuje włączenie danego świadczeniodawcy do jednego z poziomów systemu zabezpieczenia oraz wskazanie profili systemu zabezpieczenia, zakresów lub rodzajów świadczeń, w ramach których będą udzielane świadczenia opieki zdrowotnej w systemie zabezpieczenia.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Świadczeniodawcę kwalifikuje się do systemu zabezpieczenia, jeżeli spełnia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odniesieniu do poziomów, o których mowa w art. 95l ust. 2 pkt 1-5:</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udziela świadczeń opieki zdrowotnej w ramach szpitalnego oddziału ratunkowego albo izby przyjęć, na podstawie umowy o udzielanie świadczeń opieki zdrowotnej, której okres trwania wynosi co najmniej 2 ostatnie lata kalendarzowe - w przypadku poziomów, o których mowa w art. 95l ust. 2 pkt 1-3 i 5,</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udziela świadczeń opieki zdrowotnej w ramach profilu systemu zabezpieczenia anestezjologia i intensywna terapia lub anestezjologia i intensywna terapia dla dzieci (jeden z poziomów referencyjnych), na podstawie umowy o udzielanie świadczeń opieki zdrowotnej, której okres trwania wynosi co najmniej 2 ostatnie lata kalendarzowe - w przypadku poziomów, o których mowa w art. 95l ust. 2 pkt 2 i 3, z zastrzeżeniem ust. 9,</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spełnia kryteria kwalifikacji do jednego z tych poziomów określone w ust. 6 albo 7 lub 8 oraz szczegółowe kryteria kwalifikacji określone w przepisach wydanych na podstawie ust. 12 pkt 1,</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do dnia ogłoszenia wykazu, o którym mowa w art. 95n ust. 1, posiada umowę o udzielanie świadczeń opieki zdrowotnej w zakresie leczenia szpitalnego spełniającą łącznie następujące warunki: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okres trwania umowy, w zakresie profili systemu zabezpieczenia kwalifikujących danego świadczeniodawcę do danego poziomu systemu zabezpieczenia, wynosi co najmniej 2 ostatnie lata kalendarzowe,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umowa, w odniesieniu do wszystkich profili systemu zabezpieczenia kwalifikujących danego świadczeniodawcę do danego poziomu systemu zabezpieczenia, dotyczy udzielania świadczeń w trybie hospitalizacji określonym w przepisach wydanych na podstawie art. 31d;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odniesieniu do poziomu, o którym mowa w art. 95l ust. 2 pkt 6:</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jest:</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instytutem, o którym mowa w art. 3 ustawy z dnia 30 kwietnia 2010 r. o instytutach badawczych, albo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podmiotem leczniczym utworzonym i prowadzonym przez uczelnię medyczną w rozumieniu przepisów o działalności leczniczej albo przez Skarb Państwa reprezentowany przez ministra,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spełnia kryteria kwalifikacji do tego poziomu określone w ust. 6,</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do dnia ogłoszenia wykazu, o którym mowa w art. 95n ust. 1, posiada umowę o udzielanie świadczeń opieki zdrowotnej w zakresie leczenia szpitalnego spełniającą łącznie następujące warunki: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okres trwania umowy wynosi co najmniej 2 ostatnie lata kalendarzowe,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umowa dotyczy udzielania świadczeń w trybie hospitalizacji określonym w przepisach wydanych na podstawie art. 31d.</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okresu trwania umowy, o którym mowa w ust. 3 pkt 1 lit. a, b i d oraz pkt 2 lit. c, zalicza się okres obowiązywania umowy poprzedniego świadczeniodawcy, w którego prawa i obowiązki wstąpił świadczeniodawca określony w ust. 2 na podstawie ustawy lub czynności prawnej, w tym umowy przeniesienia praw i obowiązków wynikających z umowy o udzielanie świadczeń opieki zdrowotnej w trybie, o którym mowa w art. 155 ust. 5.</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Podstawowym kryterium kwalifikacji świadczeniodawcy do danego poziomu systemu zabezpieczenia, o którym mowa w art. 95l ust. 2, jest spełnianie warunku co do wymaganej liczby profili systemu zabezpieczenia określonego rodzaju wskazanych dla danego poziomu. W przypadkach uzasadnionych koniecznością zapewnienia odpowiedniego dostępu do świadczeń opieki zdrowotnej warunek ten rozpatruje się łącznie z kryterium zapewniania kompleksowości udzielanych świadczeń opieki zdrowotnej w różnych zakresach świadczeń lub zakresie świadczeń, w tym także w ramach różnych profili systemu zabezpieczenia.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Kwalifikacji świadczeniodawcy do danego poziomu systemu zabezpieczenia, o którym mowa w art. 95l ust. 2, dokonuje się w oparciu o następującą, minimalną liczbę profili systemu zabezpieczenia określonego rodzaju: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poziomu określonego w art. 95l ust. 2 pkt 1- dwa profile systemu zabezpieczenia spośród wskazanych w art. 95l ust. 4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poziomu określonego w art. 95l ust. 2 pkt 2 - sześć profili systemu zabezpieczenia spośród wskazanych w art. 95l ust. 4 pkt 1 i 2, w tym trzy profile systemu zabezpieczenia spośród wskazanych w art. 95l ust. 4 pkt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dla poziomu określonego w art. 95l ust. 2 pkt 3 - osiem profili systemu zabezpieczenia spośród wskazanych w art. 95l ust. 4 pkt 1-3, w tym trzy profile systemu zabezpieczenia spośród wskazanych w art. 95l ust. 4 pkt 3;</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dla poziomu określonego w art. 95l ust. 2 pkt 4:</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zakresie dotyczącym szpitali onkologicznych - sześć profili systemu zabezpieczenia spośród wskazanych w art. 95l ust. 4 pkt 4 lit. 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zakresie dotyczącym szpitali pulmonologicznych - dwa profile systemu zabezpieczenia spośród wskazanych w art. 95l ust. 4 pkt 4 lit. b;</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dla poziomu określonego w art. 95l ust. 2 pkt 5 - trzy profile systemu zabezpieczenia spośród profili systemu zabezpieczenia, o których mowa w art. 95l ust. 4 pkt 5;</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dla poziomu określonego w art. 95l ust. 2 pkt 6 - jeden profil systemu zabezpieczenia spośród profili systemu zabezpieczenia, o których mowa w art. 95l ust. 4 pkt 6.</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przypadkach uzasadnionych koniecznością zapewnienia odpowiedniego dostępu do świadczeń opieki zdrowotnej, jako kryterium kwalifikacji do danego poziomu systemu zabezpieczenia, o którym mowa w art. 95l ust. 2, może zostać ustalona mniejsza liczba profili systemu zabezpieczenia, w stosunku do liczby profili systemu zabezpieczenia wskazanej w ust. 6, nie mniejsza jednak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poziomów określonych w art. 95l ust. 2 pkt 1-3 - jeden profil systemu zabezpieczenia charakteryzujący dany poziom;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poziomu określonego w art. 95l ust. 2 pkt 4:</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zakresie dotyczącym szpitali onkologicznych - trzy profile systemu zabezpieczenia charakteryzujące ten poziom,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zakresie dotyczącym szpitali pulmonologicznych - jeden profil systemu zabezpieczenia charakteryzujący ten poziom.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Kwalifikacja świadczeniodawcy do systemu zabezpieczenia w oparciu o liczbę profili systemu zabezpieczenia wskazanych w ust. 7 następuje przy jednoczesnym spełnieniu przez świadczeniodawcę co najmniej jednego z warunków dodatkowych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wartości świadczeń opieki zdrowotnej udzielanych w danym profilu systemu zabezpieczenia;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zabezpieczenia dostępu do świadczeń opieki zdrowotnej w danym profilu systemu zabezpieczenia, na danym terenie;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struktury udzielanych świadczeń opieki zdrowotnej, w tym także w ramach profilu systemu zabezpieczenia;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zapewnienia kompleksowości udzielanych świadczeń opieki zdrowotnej w różnych zakresach świadczeń lub zakresie świadczeń, w tym także w ramach różnych profili systemu zabezpieczenia.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o którym mowa w ust. 7, możliwe jest odstąpienie od wymogu dotyczącego profilu systemu zabezpieczenia określonego w ust. 3 pkt 1 lit. b.</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celu zagwarantowania ciągłości i kompleksowości udzielanych świadczeń opieki zdrowotnej, ustala się zakresy i rodzaje świadczeń, w ramach których świadczeniodawcy udzielają świadczeń gwarantowanych: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każdym z poziomów systemu zabezpieczenia: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 zakresu ambulatoryjnej opieki specjalistycznej, określone w przepisach wydanych na podstawie art. 31d, realizowanych w poradniach przyszpitalnych, z wyjątkiem dializy otrzewnowej lub hemodializy, z zastrzeżeniem, że w przypadku porad specjalistycznych, dotyczy to porad specjalistycznych odpowiadających profilom systemu zabezpieczenia wskazanym zgodnie z ust. 12 pkt 4,</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zakresu rehabilitacji leczniczej, określonych w przepisach wydanych na podstawie art. 31d, realizowane w warunkach: ośrodka lub oddziału dziennego lub stacjonarnych,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poziomu systemu zabezpieczenia, o którym mowa w art. 95l ust. 2 pkt 3 - w ramach wszystkich profili systemu zabezpieczenia, w zakresie leczenia szpitalnego w trybie hospitalizacji, określonych w przepisach wydanych na podstawie art. 31d</w:t>
      </w:r>
    </w:p>
    <w:p>
      <w:pPr>
        <w:spacing w:before="25" w:after="0"/>
        <w:ind w:left="0"/>
        <w:jc w:val="both"/>
        <w:textAlignment w:val="auto"/>
      </w:pPr>
      <w:r>
        <w:rPr>
          <w:rFonts w:ascii="Times New Roman"/>
          <w:b w:val="false"/>
          <w:i w:val="false"/>
          <w:color w:val="000000"/>
          <w:sz w:val="24"/>
          <w:lang w:val="pl-Pl"/>
        </w:rPr>
        <w:t>- pod warunkiem posiadania do dnia ogłoszenia wykazu, o którym mowa w art. 95n ust. 1, umowy o udzielanie świadczeń opieki zdrowotnej co do świadczeń gwarantowanych wskazanych w pkt 1 i 2, której okres trwania wynosi co najmniej 2 ostatnie lata kalendarzowe.</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celu zagwarantowania ciągłości i kompleksowości udzielanych świadczeń opieki zdrowotnej, świadczeniodawcy, w ramach poszczególnych poziomów systemu zabezpieczenia, zapewniają świadczeniobiorcom również dostęp do świadczeń opieki zdrowotnej udzielanych: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ramach dodatkowych profili systemu zabezpieczenia innych niż określone dla danego świadczeniodawcy na podstawie ust. 6 i 7 - dla profili systemu zabezpieczenia w zakresie leczenia szpitalnego w trybie hospitalizacji określonych w przepisach wydanych na podstawie art. 31d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ramach dodatkowych zakresów lub rodzajów świadczeń innych niż określone w ust. 10.</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Minister właściwy do spraw zdrowia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szczegółowe kryteria kwalifikacji świadczeniodawców do poszczególnych poziomów systemu zabezpieczenia,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dodatkowe profile systemu zabezpieczenia, zakresy i rodzaje świadczeń, w ramach których świadczeniodawcy zakwalifikowani do poszczególnych poziomów systemu zabezpieczenia mogą udzielać świadczeń opieki zdrowotnej w ramach danego poziomu systemu zabezpieczenia, o których mowa w ust. 11,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dodatkowe kryteria, po spełnieniu których świadczeniodawcy mogą udzielać świadczeń opieki zdrowotnej w ramach dodatkowych profili systemu zabezpieczenia, zakresów i rodzajów świadczeń, w ramach danego poziomu systemu zabezpieczenia, o których mowa w ust. 11,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wskazanie porad specjalistycznych odpowiadających poszczególnym profilom systemu zabezpieczenia, o których mowa w ust. 10 pkt 1 lit. a</w:t>
      </w:r>
    </w:p>
    <w:p>
      <w:pPr>
        <w:spacing w:before="25" w:after="0"/>
        <w:ind w:left="0"/>
        <w:jc w:val="both"/>
        <w:textAlignment w:val="auto"/>
      </w:pPr>
      <w:r>
        <w:rPr>
          <w:rFonts w:ascii="Times New Roman"/>
          <w:b w:val="false"/>
          <w:i w:val="false"/>
          <w:color w:val="000000"/>
          <w:sz w:val="24"/>
          <w:lang w:val="pl-Pl"/>
        </w:rPr>
        <w:t>- uwzględniając potrzebę zabezpieczenia odpowiedniego dostępu do świadczeń opieki zdrowotnej, a także zapewnienie ciągłości i kompleksowości udzielanych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95n. </w:t>
      </w:r>
      <w:r>
        <w:rPr>
          <w:rFonts w:ascii="Times New Roman"/>
          <w:b/>
          <w:i w:val="false"/>
          <w:color w:val="000000"/>
          <w:sz w:val="24"/>
          <w:lang w:val="pl-Pl"/>
        </w:rPr>
        <w:t xml:space="preserve"> [Wykaz świadczeniodawców; kwalifikacja do systemu zabezpieczenia mimo niespełnienia wszystkich warunków; protest; zmiany w wykazie]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Działając na podstawie przepisów art. 95m oraz ust. 3, dyrektor oddziału wojewódzkiego Funduszu sporządza i ogłasza w Biuletynie Informacji Publicznej Funduszu wykaz świadczeniodawców zakwalifikowanych do poszczególnych poziomów systemu zabezpieczenia, obejmujący wskazanie: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świadczeniodawców zakwalifikowanych do poszczególnych poziomów systemu zabezpieczenia na terenie danego województwa;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każdego ze świadczeniodawców, o których mowa w pkt 1, wszystkich profili systemu zabezpieczenia, zakresów lub rodzajów, w ramach których będą oni udzielać świadczeń opieki zdrowotnej w systemie zabezpieczenia, zgodnie z art. 95m ust. 3 pkt 1 i 2 lit. b i c, ust. 10 i 11 oraz przepisami wydanymi na podstawie art. 95m ust. 12 pkt 2 i 4.</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Wykaz, o którym mowa w ust. 1, ogłasza się dla terenu danego województwa w terminie do dnia 27 marca z okresem obowiązywania 4 lat, z zastrzeżeniem ust. 14. Wykaz obowiązuje od dnia 1 lipca.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wymaga tego zabezpieczenie na terenie danego województwa właściwego dostępu do świadczeń opieki zdrowotnej, świadczeniodawca, który w dniu ogłoszenia wykazu, o którym mowa w ust. 1, posiada umowę o udzielanie świadczeń opieki zdrowotnej w zakresie leczenia szpitalnego, dotyczącą udzielania świadczeń w trybie hospitalizacji określonym w przepisach wydanych na podstawie art. 31d, oraz nie spełnia pozostałych warunków kwalifikacji, o których mowa w art. 95m, może zostać zakwalifikowany do jednego z poziomów systemu zabezpieczenia, z wyłączeniem poziomu szpitali ogólnopolskich, przez dyrektora oddziału wojewódzkiego Funduszu, po uzyskaniu pozytywnej opinii ministra właściwego do spraw zdrowia.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zdrowia przekazuje opinię, o której mowa w ust. 3, w terminie 7 dni od dnia otrzymania wniosku dyrektora oddziału wojewódzkiego Funduszu.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przypadkach niezakwalifikowania do systemu zabezpieczenia, kwalifikacji do niewłaściwego poziomu systemu zabezpieczenia lub niewłaściwego wskazania profili systemu zabezpieczenia, zakresów lub rodzajów, o których mowa w ust. 1 pkt 2:</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świadczeniodawca posiadający w dniu ogłoszenia wykazu, o którym mowa w ust. 1, umowę o udzielanie świadczeń opieki zdrowotnej, dotyczącą udzielania świadczeń z zakresu leczenia szpitalnego, w trybie hospitalizacji określonym w przepisach wydanych na podstawie art. 31d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świadczeniodawca, którego dotyczy wystąpienie dyrektora oddziału wojewódzkiego Funduszu o wydanie opinii, o której mowa w ust. 3</w:t>
      </w:r>
    </w:p>
    <w:p>
      <w:pPr>
        <w:spacing w:before="25" w:after="0"/>
        <w:ind w:left="0"/>
        <w:jc w:val="both"/>
        <w:textAlignment w:val="auto"/>
      </w:pPr>
      <w:r>
        <w:rPr>
          <w:rFonts w:ascii="Times New Roman"/>
          <w:b w:val="false"/>
          <w:i w:val="false"/>
          <w:color w:val="000000"/>
          <w:sz w:val="24"/>
          <w:lang w:val="pl-Pl"/>
        </w:rPr>
        <w:t>- może wnieść do dyrektora oddziału wojewódzkiego Funduszu, w terminie 7 dni od dnia ogłoszenia wykazu, o którym mowa w ust. 1, środek odwoławczy w postaci protestu.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Protest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organu, do którego wnosi się protest;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imię i nazwisko lub nazwę (firmę) podmiotu wnoszącego protest oraz jego numer KRS albo numer REGON;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oznaczenie siedziby podmiotu wnoszącego protest;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wskazanie przedmiotu protestu wraz z uzasadnieniem;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podpis osoby upoważnionej do wniesienia protestu.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Dyrektor oddziału wojewódzkiego Funduszu wydaje, w terminie 7 dni od dnia otrzymania protestu, decyzję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uwzględnieniu protestu oraz: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zakwalifikowaniu świadczeniodawcy do systemu zabezpieczenia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zmianie kwalifikacji świadczeniodawcy do danego poziomu systemu zabezpieczenia,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zmianie wskazania profili systemu zabezpieczenia, zakresów lub rodzajów, o których mowa w ust. 1 pkt 2,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odmowie uwzględnienia protestu.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Od decyzji wydanej na podstawie ust. 7 pkt 1 i 2 świadczeniodawca może złożyć odwołanie do Prezesa Funduszu, w terminie 7 dni od dnia doręczenia tej decyzji. Do odwołania stosuje się odpowiednio przepisy ust. 6.</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Prezes Funduszu rozpatruje odwołanie, w terminie 7 dni od dnia jego otrzymania, i wydaje decyzję, w której: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utrzymuje w mocy zaskarżoną decyzję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uchyla zaskarżoną decyzję w całości albo w części i przekazuje ją do ponownego rozpatrzenia przez dyrektora oddziału Funduszu,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umarza postępowanie odwoławcze.</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Protest i odwołanie nie podlegają rozpatrzeniu,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zostały wniesione po terminie,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spełniają wymagań określonych w ust. 5, 6 i 8</w:t>
      </w:r>
    </w:p>
    <w:p>
      <w:pPr>
        <w:spacing w:before="25" w:after="0"/>
        <w:ind w:left="0"/>
        <w:jc w:val="both"/>
        <w:textAlignment w:val="auto"/>
      </w:pPr>
      <w:r>
        <w:rPr>
          <w:rFonts w:ascii="Times New Roman"/>
          <w:b w:val="false"/>
          <w:i w:val="false"/>
          <w:color w:val="000000"/>
          <w:sz w:val="24"/>
          <w:lang w:val="pl-Pl"/>
        </w:rPr>
        <w:t>- o czym dyrektor oddziału wojewódzkiego Funduszu albo Prezes Funduszu informuje na piśmie świadczeniodawcę wnoszącego protest lub odwołanie, w terminie 7 dni od dnia wniesienia protestu albo odwołania.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przypadku, o którym mowa w ust. 10, dyrektor oddziału wojewódzkiego Funduszu albo Prezes Funduszu wydaje postanowienie w przedmiocie nierozpatrzenia protestu albo odwołania, na które służy zażalenie, do którego stosuje się przepisy Kodeksu postępowania administracyjnego.</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Terminy, o których mowa w ust. 5 i 8, uznaje się za zachowane, pod warunkiem doręczenia przed ich upływem protestu lub odwołania niezawierającego braków formalnych do siedziby właściwego oddziału wojewódzkiego Funduszu lub centrali Funduszu.</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 przypadku wydania decyzji, o której mowa w ust. 7 pkt 1, dyrektor oddziału wojewódzkiego Funduszu dokonuje odpowiedniej zmiany wykazu, o którym mowa w ust. 1.</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 przypadkach: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niezawarcia umowy, o której mowa w art. 159a, w terminie do dnia 30 czerwca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stwierdzenia niespełniania przez świadczeniodawcę kryteriów kwalifikacji do systemu zabezpieczenia lub do danego poziomu systemu zabezpieczenia po ogłoszeniu wykazu, o którym mowa w ust. 1,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niewłaściwego wskazania profili systemu zabezpieczenia, zakresów lub rodzajów, o których mowa w ust. 1 pkt 2</w:t>
      </w:r>
    </w:p>
    <w:p>
      <w:pPr>
        <w:spacing w:before="25" w:after="0"/>
        <w:ind w:left="0"/>
        <w:jc w:val="both"/>
        <w:textAlignment w:val="auto"/>
      </w:pPr>
      <w:r>
        <w:rPr>
          <w:rFonts w:ascii="Times New Roman"/>
          <w:b w:val="false"/>
          <w:i w:val="false"/>
          <w:color w:val="000000"/>
          <w:sz w:val="24"/>
          <w:lang w:val="pl-Pl"/>
        </w:rPr>
        <w:t>- dyrektor oddziału wojewódzkiego Funduszu dokonuje odpowiedniej zmiany w tym wykazie, polegającej na usunięciu świadczeniodawcy z wykazu, kwalifikacji do innego poziomu zabezpieczenia lub wskazania profili systemu zabezpieczenia, zakresów lub rodzajów, o których mowa w ust. 1 pkt 2, w ramach których może on udzielać świadczeń opieki zdrowotnej w systemie zabezpieczenia.</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Do postępowania, o którym mowa w ust. 14, przepisy ust. 5-13 stosuje się odpowiednio.</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Do postępowania, o którym mowa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 1-4, nie stosuje się przepisów Kodeksu postępowania administracyjnego;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 5-10 i 12-14, nie stosuje się przepisów Kodeksu postępowania administracyjnego, z wyjątkiem przepisów dotyczących wyłączenia pracownika i organu, pełnomocnictw, doręczeń, sposobu obliczania terminów, wydawania uwierzytelnionych odpisów lub kopii akt sprawy, sprostowań oraz stwierdzania nieważności.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 </w:t>
      </w:r>
    </w:p>
    <w:p>
      <w:pPr>
        <w:spacing w:before="25" w:after="0"/>
        <w:ind w:left="0"/>
        <w:jc w:val="center"/>
        <w:textAlignment w:val="auto"/>
      </w:pPr>
      <w:r>
        <w:rPr>
          <w:rFonts w:ascii="Times New Roman"/>
          <w:b/>
          <w:i w:val="false"/>
          <w:color w:val="000000"/>
          <w:sz w:val="24"/>
          <w:lang w:val="pl-Pl"/>
        </w:rPr>
        <w:t>Narodowy Fundusz Zdrowia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[Utworzenie Narodowego Funduszu Zdrowia]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Narodowy Fundusz Zdrowia będący państwową jednostką organizacyjną posiadającą osobowość prawną.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Funduszu wchodzą: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centrala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oddziały wojewódzkie Funduszu.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Siedzibą Funduszu jest miasto stołeczne Warszawa.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centrali Funduszu oraz w oddziałach wojewódzkich Funduszu tworzy się komórki organizacyjne do spraw służb mundurowych.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Kierowników komórek organizacyjnych, o których mowa w ust. 4:</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centrali Funduszu - powołuje Prezes Funduszu na wspólny wniosek Ministra Obrony Narodowej, ministra właściwego do spraw wewnętrznych oraz Ministra Sprawiedliwości;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oddziałach wojewódzkich Funduszu - powołuje dyrektor oddziału wojewódzkiego Funduszu na wspólny wniosek Ministra Obrony Narodowej, ministra właściwego do spraw wewnętrznych oraz Ministra Sprawiedliwości.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Oddziały wojewódzkie Funduszu tworzone są zgodnie z podziałem terytorialnym państwa. W oddziałach wojewódzkich mogą być tworzone placówki terenowe na zasadach określonych w statucie Funduszu.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Fundusz działa na podstawie ustawy i statutu.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zdrowia, w drodze rozporządzenia, nadaje Funduszowi statut, określając w szczególności strukturę organizacyjną Funduszu, w tym centrali i oddziałów wojewódzkich Funduszu oraz siedziby tych oddziałów, mając na względzie sprawne wykonywanie zadań przez Fundusz.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[Zakres działania Funduszu; dotacja na finansowanie świadczeń gwarantowanych]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 zarządza środkami finansowymi, o których mowa w art. 116.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zakresie środków pochodzących ze składek na ubezpieczenie zdrowotne Fundusz działa w imieniu własnym na rzecz ubezpieczonych oraz osób uprawnionych do tych świadczeń na podstawie przepisów o koordynacji.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zakresu działania Funduszu należy również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określanie jakości i dostępności oraz analiza kosztów świadczeń opieki zdrowotnej w zakresie niezbędnym dla prawidłowego zawierania umów o udzielanie świadczeń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przeprowadzanie konkursów ofert, rokowań i zawieranie umów o udzielanie świadczeń opieki zdrowotnej, a także monitorowanie ich realizacji i rozliczanie;</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finansowanie świadczeń opieki zdrowotnej udzielanych osobom, o których mowa w art. 2 ust. 1 pkt 3 i 4 oraz w art. 12 pkt 2-4, 6 i 9;</w:t>
      </w:r>
    </w:p>
    <w:p>
      <w:pPr>
        <w:spacing w:before="26" w:after="0"/>
        <w:ind w:left="373"/>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finansowanie świadczeń gwarantowanych określonych w przepisach wydanych na podstawie art. 31d w zakresie określonym w art. 15 ust. 2 pkt 12;</w:t>
      </w:r>
    </w:p>
    <w:p>
      <w:pPr>
        <w:spacing w:before="26" w:after="0"/>
        <w:ind w:left="373"/>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finansowanie leków, środków spożywczych specjalnego przeznaczenia żywieniowego oraz wyrobów medycznych przysługujących świadczeniobiorcom, o których mowa w art. 43a ust. 1;</w:t>
      </w:r>
    </w:p>
    <w:p>
      <w:pPr>
        <w:spacing w:before="26" w:after="0"/>
        <w:ind w:left="373"/>
        <w:jc w:val="left"/>
        <w:textAlignment w:val="auto"/>
      </w:pPr>
      <w:r>
        <w:rPr>
          <w:rFonts w:ascii="Times New Roman"/>
          <w:b w:val="false"/>
          <w:i w:val="false"/>
          <w:color w:val="000000"/>
          <w:sz w:val="24"/>
          <w:lang w:val="pl-Pl"/>
        </w:rPr>
        <w:t xml:space="preserve">2d) </w:t>
      </w:r>
      <w:r>
        <w:rPr>
          <w:rFonts w:ascii="Times New Roman"/>
          <w:b w:val="false"/>
          <w:i w:val="false"/>
          <w:color w:val="000000"/>
          <w:sz w:val="24"/>
          <w:vertAlign w:val="superscript"/>
          <w:lang w:val="pl-Pl"/>
        </w:rPr>
        <w:t>28</w:t>
      </w:r>
      <w:r>
        <w:rPr>
          <w:rFonts w:ascii="Times New Roman"/>
          <w:b w:val="false"/>
          <w:i w:val="false"/>
          <w:color w:val="000000"/>
          <w:sz w:val="24"/>
          <w:lang w:val="pl-Pl"/>
        </w:rPr>
        <w:t xml:space="preserve"> </w:t>
      </w:r>
      <w:r>
        <w:rPr>
          <w:rFonts w:ascii="Times New Roman"/>
          <w:b w:val="false"/>
          <w:i w:val="false"/>
          <w:color w:val="000000"/>
          <w:sz w:val="24"/>
          <w:lang w:val="pl-Pl"/>
        </w:rPr>
        <w:t> organizacja wspólnych postępowań na zakup leków, środków spożywczych specjalnego przeznaczenia żywieniowego oraz wyrobów medycznych przysługujących świadczeniobiorcom, w przypadku, o którym mowa w art. 132 ust. 2a, prowadzonych na podstawie przepisów o zamówieniach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finansowanie świadczeń opieki zdrowotnej udzielanych świadczeniobiorcom innym niż ubezpieczeni spełniającym kryterium dochodowe, o którym mowa w </w:t>
      </w:r>
      <w:r>
        <w:rPr>
          <w:rFonts w:ascii="Times New Roman"/>
          <w:b w:val="false"/>
          <w:i w:val="false"/>
          <w:color w:val="1b1b1b"/>
          <w:sz w:val="24"/>
          <w:lang w:val="pl-Pl"/>
        </w:rPr>
        <w:t>art. 8</w:t>
      </w:r>
      <w:r>
        <w:rPr>
          <w:rFonts w:ascii="Times New Roman"/>
          <w:b w:val="false"/>
          <w:i w:val="false"/>
          <w:color w:val="000000"/>
          <w:sz w:val="24"/>
          <w:lang w:val="pl-Pl"/>
        </w:rPr>
        <w:t xml:space="preserve"> ustawy z dnia 12 marca 2004 r. o pomocy społecznej, co do których nie stwierdzono okoliczności, o której mowa w </w:t>
      </w:r>
      <w:r>
        <w:rPr>
          <w:rFonts w:ascii="Times New Roman"/>
          <w:b w:val="false"/>
          <w:i w:val="false"/>
          <w:color w:val="1b1b1b"/>
          <w:sz w:val="24"/>
          <w:lang w:val="pl-Pl"/>
        </w:rPr>
        <w:t>art. 12</w:t>
      </w:r>
      <w:r>
        <w:rPr>
          <w:rFonts w:ascii="Times New Roman"/>
          <w:b w:val="false"/>
          <w:i w:val="false"/>
          <w:color w:val="000000"/>
          <w:sz w:val="24"/>
          <w:lang w:val="pl-Pl"/>
        </w:rPr>
        <w:t xml:space="preserve"> tej ustawy;</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finansowanie medycznych czynności ratunkowych świadczeniobiorcom;</w:t>
      </w:r>
    </w:p>
    <w:p>
      <w:pPr>
        <w:spacing w:before="26" w:after="0"/>
        <w:ind w:left="373"/>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finansowanie świadczeń opieki zdrowotnej określonych w art. 42j;</w:t>
      </w:r>
    </w:p>
    <w:p>
      <w:pPr>
        <w:spacing w:before="26" w:after="0"/>
        <w:ind w:left="373"/>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 xml:space="preserve">dokonywanie zwrotu kosztów w przypadku świadczeń gwarantowanych finansowanych z budżetu państwa, z zastrzeżeniem art. 42b ust. 2, w tym medycznych czynności ratunkowych wykonanych przez zespoły ratownictwa medycznego,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8 września 2006 r. o Państwowym Ratownictwie Medycznym;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opracowywanie, wdrażanie, realizowanie, finansowanie, monitorowanie, nadzorowanie i kontrolowanie programów zdrowotnych;</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wdrażanie, finansowanie, monitorowanie i ewaluacja programów pilotażowych, o których mowa w art. 48e ust. 5;</w:t>
      </w:r>
    </w:p>
    <w:p>
      <w:pPr>
        <w:spacing w:before="26" w:after="0"/>
        <w:ind w:left="373"/>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opracowywanie, ustalanie, wdrażanie, finansowanie, monitorowanie, ewaluacja oraz nadzór i kontrola programów pilotażowych, o których mowa w art. 48e ust. 7;</w:t>
      </w:r>
    </w:p>
    <w:p>
      <w:pPr>
        <w:spacing w:before="26" w:after="0"/>
        <w:ind w:left="373"/>
        <w:jc w:val="left"/>
        <w:textAlignment w:val="auto"/>
      </w:pPr>
      <w:r>
        <w:rPr>
          <w:rFonts w:ascii="Times New Roman"/>
          <w:b w:val="false"/>
          <w:i w:val="false"/>
          <w:color w:val="000000"/>
          <w:sz w:val="24"/>
          <w:lang w:val="pl-Pl"/>
        </w:rPr>
        <w:t xml:space="preserve">4c) </w:t>
      </w:r>
      <w:r>
        <w:rPr>
          <w:rFonts w:ascii="Times New Roman"/>
          <w:b w:val="false"/>
          <w:i w:val="false"/>
          <w:color w:val="000000"/>
          <w:sz w:val="24"/>
          <w:vertAlign w:val="superscript"/>
          <w:lang w:val="pl-Pl"/>
        </w:rPr>
        <w:t>29</w:t>
      </w:r>
      <w:r>
        <w:rPr>
          <w:rFonts w:ascii="Times New Roman"/>
          <w:b w:val="false"/>
          <w:i w:val="false"/>
          <w:color w:val="000000"/>
          <w:sz w:val="24"/>
          <w:lang w:val="pl-Pl"/>
        </w:rPr>
        <w:t xml:space="preserve"> </w:t>
      </w:r>
      <w:r>
        <w:rPr>
          <w:rFonts w:ascii="Times New Roman"/>
          <w:b w:val="false"/>
          <w:i w:val="false"/>
          <w:color w:val="000000"/>
          <w:sz w:val="24"/>
          <w:lang w:val="pl-Pl"/>
        </w:rPr>
        <w:t> finansowanie informatyzacji świadczeń opieki zdrowotnej oraz szkoleń w tym zakresie;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wykonywanie zadań zleconych, w tym finansowanych przez ministra właściwego do spraw zdrowia, w szczególności realizacja programów polityki zdrowotnej;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monitorowanie ordynacji lekarskich;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promocja zdrowia i profilaktyka chorób, w tym dofinansowanie programów polityki zdrowotnej na podstawie art. 48d;</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prowadzenie Centralnego Wykazu Ubezpieczonych;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prowadzenie wydawniczej działalności promocyjnej i informacyjnej w zakresie ochrony zdrowia;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wyliczanie kwot, o których mowa w </w:t>
      </w:r>
      <w:r>
        <w:rPr>
          <w:rFonts w:ascii="Times New Roman"/>
          <w:b w:val="false"/>
          <w:i w:val="false"/>
          <w:color w:val="1b1b1b"/>
          <w:sz w:val="24"/>
          <w:lang w:val="pl-Pl"/>
        </w:rPr>
        <w:t>art. 4</w:t>
      </w:r>
      <w:r>
        <w:rPr>
          <w:rFonts w:ascii="Times New Roman"/>
          <w:b w:val="false"/>
          <w:i w:val="false"/>
          <w:color w:val="000000"/>
          <w:sz w:val="24"/>
          <w:lang w:val="pl-Pl"/>
        </w:rPr>
        <w:t xml:space="preserve"> i </w:t>
      </w:r>
      <w:r>
        <w:rPr>
          <w:rFonts w:ascii="Times New Roman"/>
          <w:b w:val="false"/>
          <w:i w:val="false"/>
          <w:color w:val="1b1b1b"/>
          <w:sz w:val="24"/>
          <w:lang w:val="pl-Pl"/>
        </w:rPr>
        <w:t>art. 34</w:t>
      </w:r>
      <w:r>
        <w:rPr>
          <w:rFonts w:ascii="Times New Roman"/>
          <w:b w:val="false"/>
          <w:i w:val="false"/>
          <w:color w:val="000000"/>
          <w:sz w:val="24"/>
          <w:lang w:val="pl-Pl"/>
        </w:rPr>
        <w:t xml:space="preserve"> ustawy o refundacji oraz w art. 102 ust. 5 pkt 29;</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monitorowanie i koordynowanie realizacji uprawnień wynikających z art. 24a-24c, art. 44 ust. 1a-1c, art. 47 ust. 2 i 2a, art. 47c oraz art. 57 ust. 2 pkt 10, 12 i 13;</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wykonywanie zadań Krajowego Punktu Kontaktowego do spraw Transgranicznej Opieki Zdrowotnej, zwanego dalej "KPK".</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Do zadań Funduszu należy rozliczanie z instytucjami właściwymi lub instytucjami miejsca zamieszkania w państwach członkowskich Unii Europejskiej lub państwach członkowskich Europejskiego Porozumienia o Wolnym Handlu (EFTA):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kosztów świadczeń opieki zdrowotnej finansowanych z budżetu państwa z części pozostającej w dyspozycji ministra właściwego do spraw zdrowia, o których mowa w art. 11 ust. 1 pkt 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kosztów medycznych czynności ratunkowych wykonanych przez zespoły ratownictwa medycznego,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8 września 2006 r. o Państwowym Ratownictwie Medycznym, z wyłączeniem kosztów medycznych czynności ratunkowych wykonywanych przez lotnicze zespoły ratownictwa medycznego</w:t>
      </w:r>
    </w:p>
    <w:p>
      <w:pPr>
        <w:spacing w:before="25" w:after="0"/>
        <w:ind w:left="0"/>
        <w:jc w:val="both"/>
        <w:textAlignment w:val="auto"/>
      </w:pPr>
      <w:r>
        <w:rPr>
          <w:rFonts w:ascii="Times New Roman"/>
          <w:b w:val="false"/>
          <w:i w:val="false"/>
          <w:color w:val="000000"/>
          <w:sz w:val="24"/>
          <w:lang w:val="pl-Pl"/>
        </w:rPr>
        <w:t>- w stosunku do osób uprawnionych do tych świadczeń na podstawie przepisów o koordynacji.</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Minister właściwy do spraw zdrowia, po ostatecznym rozliczeniu ze świadczeniodawcą świadczeń, o których mowa w art. 11 ust. 1 pkt 4, obciąża Fundusz kosztami tych świadczeń oraz przekazuje niezbędną dokumentację dotyczącą udzielonych świadczeń wraz z kopią dokumentu potwierdzającego prawo do tych świadczeń na podstawie przepisów o koordynacji. Środki zwrócone przez instytucję państwa członkowskiego Unii Europejskiej lub państwa członkowskiego Europejskiego Porozumienia o Wolnym Handlu (EFTA) Fundusz przekazuje na rachunek urzędu ministra właściwego do spraw zdrowia w terminie 14 dni od dnia zidentyfikowania podstawy zwrotu.</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 xml:space="preserve">W przypadku rozliczania przez Fundusz kosztów medycznych czynności ratunkowych udzielonych osobom uprawnionym do tych świadczeń na podstawie przepisów o koordynacji przez zespoły ratownictwa medycznego, Fundusz powiadamia właściwego wojewodę o należnościach przysługujących mu z tego tytułu. Środki zwrócone przez instytucję państwa członkowskiego Unii Europejskiej lub państwa członkowskiego Europejskiego Porozumienia o Wolnym Handlu (EFTA) Fundusz przekazuje na rachunek urzędu właściwego wojewody w terminie 14 dni od dnia zidentyfikowania podstawy zwrotu. Przepisu nie stosuje się do lotniczych zespołów ratownictwa medycznego,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8 września 2006 r. o Państwowym Ratownictwie Medycznym.</w:t>
      </w:r>
    </w:p>
    <w:p>
      <w:pPr>
        <w:spacing w:before="26" w:after="0"/>
        <w:ind w:left="0"/>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 xml:space="preserve">Fundusz jest instytucją właściwą, instytucją miejsca zamieszkania, instytucją miejsca pobytu oraz instytucją łącznikową w zakresie rzeczowych świadczeń zdrowotnych, w rozumieniu przepisów o koordynacji, oraz prowadzi, w centrali Funduszu, punkt kontaktowy, o którym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(WE) nr 987/2009 z dnia 16 września 2009 r. dotyczącym wykonywania rozporządzenia (WE) nr 883/2004 w sprawie koordynacji systemów zabezpieczenia społecznego, służący do wymiany danych w ramach Systemu Elektronicznej Wymiany Informacji dotyczących Zabezpieczenia Społecznego w zakresie rzeczowych świadczeń zdrowotnych.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Fundusz prowadzi Centralny Wykaz Ubezpieczonych w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potwierdzenia prawa do świadczeń z ubezpieczenia zdrowotnego;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przetwarzania danych o ubezpieczonych w Funduszu;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przetwarzania danych o osobach uprawnionych do świadczeń opieki zdrowotnej na podstawie przepisów o koordynacji;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przetwarzania danych o osobach innych niż ubezpieczeni uprawnionych do świadczeń opieki zdrowotnej na podstawie przepisów ustawy;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wydawania poświadczeń i zaświadczeń w zakresie swojej działalności;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rozliczania kosztów świadczeń opieki zdrowotnej, w tym udzielanych na podstawie przepisów o koordynacji.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Fundusz nie wykonuje działalności gospodarczej.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Fundusz nie może być właścicielem podmiotów wykonujących działalność leczniczą w rozumieniu przepisów o działalności leczniczej.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Zadania Funduszu określone w ust. 3 pkt 1, 2, 4, 6 i 11 w odniesieniu do podmiotów leczniczych nadzorowanych przez Ministra Obrony Narodowej, Ministra Sprawiedliwości i ministra właściwego do spraw wewnętrznych realizuje komórka organizacyjna oddziału wojewódzkiego Funduszu, o której mowa w art. 96 ust. 4.</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Fundusz otrzymuje dotację z budżetu państwa na sfinansowanie kosztów realizacji zadań, o których mowa w ust. 3 pkt 2a-2c, 3 i 3b, oraz na finansowanie świadczeń gwarantowanych określonych w wykazie określonym w przepisach wydanych na podstawie art. 131d ust. 2. Dotacja nie uwzględnia kosztów administracyjnych.</w:t>
      </w:r>
    </w:p>
    <w:p>
      <w:pPr>
        <w:spacing w:before="26" w:after="0"/>
        <w:ind w:left="0"/>
        <w:jc w:val="left"/>
        <w:textAlignment w:val="auto"/>
      </w:pPr>
      <w:r>
        <w:rPr>
          <w:rFonts w:ascii="Times New Roman"/>
          <w:b w:val="false"/>
          <w:i w:val="false"/>
          <w:color w:val="000000"/>
          <w:sz w:val="24"/>
          <w:lang w:val="pl-Pl"/>
        </w:rPr>
        <w:t xml:space="preserve">8a.  </w:t>
      </w:r>
      <w:r>
        <w:rPr>
          <w:rFonts w:ascii="Times New Roman"/>
          <w:b w:val="false"/>
          <w:i w:val="false"/>
          <w:color w:val="000000"/>
          <w:sz w:val="24"/>
          <w:vertAlign w:val="superscript"/>
          <w:lang w:val="pl-Pl"/>
        </w:rPr>
        <w:t>30</w:t>
      </w:r>
      <w:r>
        <w:rPr>
          <w:rFonts w:ascii="Times New Roman"/>
          <w:b w:val="false"/>
          <w:i w:val="false"/>
          <w:color w:val="000000"/>
          <w:sz w:val="24"/>
          <w:lang w:val="pl-Pl"/>
        </w:rPr>
        <w:t xml:space="preserve"> </w:t>
      </w:r>
      <w:r>
        <w:rPr>
          <w:rFonts w:ascii="Times New Roman"/>
          <w:b w:val="false"/>
          <w:i w:val="false"/>
          <w:color w:val="000000"/>
          <w:sz w:val="24"/>
          <w:lang w:val="pl-Pl"/>
        </w:rPr>
        <w:t xml:space="preserve"> Fundusz otrzymuje dotację z budżetu państwa na finansowanie świadczeń gwarantowanych na podstawie art. 131d. </w:t>
      </w:r>
      <w:r>
        <w:rPr>
          <w:rFonts w:ascii="Times New Roman"/>
          <w:b w:val="false"/>
          <w:i/>
          <w:color w:val="000000"/>
          <w:sz w:val="24"/>
          <w:lang w:val="pl-Pl"/>
        </w:rPr>
        <w:t>W ramach tej dotacji finansuje się również zadania, o których mowa w ust. 3 pkt 2a, 3 i 3b.</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97a. </w:t>
      </w:r>
      <w:r>
        <w:rPr>
          <w:rFonts w:ascii="Times New Roman"/>
          <w:b/>
          <w:i w:val="false"/>
          <w:color w:val="000000"/>
          <w:sz w:val="24"/>
          <w:lang w:val="pl-Pl"/>
        </w:rPr>
        <w:t xml:space="preserve"> [Krajowy Punkt Kontaktowy]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centrali Funduszu działa KPK.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KPK i oddziały wojewódzkie Funduszu udzielają pacjentom z innych państw członkowskich Unii Europejskiej, na ich wniosek, niezbędnych informacji dotyczących: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praw pacjenta uregulowanych na podstawie powszechnie obowiązujących przepisów prawa;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świadczeniodawców, w odniesieniu do rodzajów wykonywanej działalności leczniczej;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osób wykonujących zawody medyczne, w zakresie posiadania prawa do wykonywania zawodu oraz nałożonych ograniczeń w wykonywaniu tego prawa, na podstawie dostępnych rejestrów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obowiązujących na podstawie przepisów prawa standardów jakości i bezpieczeństwa świadczeń zdrowotnych oraz obowiązujących przepisów w zakresie oceny świadczeniodawców pod względem stosowania tych standardów i nadzoru nad świadczeniodawcami;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posiadanych przez dany szpital udogodnień dla osób niepełnosprawnych;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 dochodzenia roszczeń z tytułu wyrządzenia szkody lub krzywdy w związku z udzielaniem świadczeń zdrowotnych przez podmiot wykonujący działalność leczniczą na terytorium Rzeczypospolitej Polskiej oraz zasad i trybu ustalania odszkodowania lub zadośćuczynienia w przypadku zdarzeń medycznych, w rozumieniu ustawy z dnia 6 listopada 2008 r. o prawach pacjenta i Rzeczniku Praw Pacjenta.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Informacji, o których mowa w ust. 2, KPK i oddziały wojewódzkie Funduszu udzielają bezpośrednio lub przy użyciu dostępnych środków komunikacji, w szczególności telefonicznie, w formie pisemnej albo przy użyciu poczty elektronicznej, o ile jest to możliwe, również w innych językach urzędowych Unii Europejskiej.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KPK współpracuje z Komisją Europejską i krajowymi punktami kontaktowymi do spraw transgranicznej opieki zdrowotnej działającymi w innych państwach członkowskich Unii Europejskiej, w szczególności w zakresie wymiany informacji, o których mowa w ust.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wniosek krajowych punktów kontaktowych do spraw transgranicznej opieki zdrowotnej działających w innych niż Rzeczpospolita Polska państwach członkowskich Unii Europejskiej KPK, we współpracy z oddziałami wojewódzkimi Funduszu, udziela niezbędnej pomocy w wyjaśnianiu zawartości rachunków i innych dokumentów wystawionych pacjentom z innych niż Rzeczpospolita Polska państw członkowskich Unii Europejskiej przez polskich świadczeniodawców, apteki i dostawców wyrobów medycznych.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KPK kieruje do krajowych punktów kontaktowych do spraw transgranicznej opieki zdrowotnej, działających w innych niż Rzeczpospolita Polska państwach członkowskich Unii Europejskiej, zapytania dotyczące zawartości rachunków i innych dokumentów wystawionych przez podmioty udzielające świadczeń zdrowotnych, apteki i dostawców wyrobów medycznych, działających na terytorium tych państw.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KPK i oddziały wojewódzkie Funduszu udzielają pacjentom informacji dotyczących niezbędnych elementów recepty transgranicznej.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KPK zamieszcza na swojej stronie internetowej oraz w Biuletynie Informacji Publicznej Funduszu aktualne informacje o danych teleadresowych krajowych punktów kontaktowych do spraw transgranicznej opieki zdrowotnej działających w innych państwach członkowskich Unii Europejskiej.</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KPK zamieszcza na swojej stronie internetowej, na wniosek zainteresowanych podmiotów, hiperłącza do stron internetowych stowarzyszeń i fundacji działających na rzecz promocji polskiego sektora usług medycznych.</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KPK i oddziały wojewódzkie Funduszu udzielają świadczeniobiorcom oraz osobom wykonującym zawody medyczne, bezpośrednio lub przy użyciu dostępnych środków komunikacji, w szczególności telefonicznie, w formie pisemnej albo przy użyciu poczty elektronicznej, informacji dotyczących: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możliwości uzyskania zwrotu kosztów przysługującego w przypadku uzyskania w innym państwie członkowskim Unii Europejskiej określonego świadczenia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świadczeń opieki zdrowotnej objętych wykazem, o którym mowa w art. 42e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trybu rozpatrywania i realizacji wniosków o zwrot kosztów;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trybu rozpatrywania wniosków o wydanie zgody, o której mowa w art. 42b ust. 9.</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Udzielając informacji, o których mowa w ust. 10 pkt 1, KPK i oddziały wojewódzkie Funduszu dokonują wyraźnego rozróżnienia między uprawnieniami wynikającymi z art. 42b i uprawnieniami wynikającymi z przepisów o koordynacji.</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Oddziały wojewódzkie Funduszu udzielają świadczeniobiorcom, bezpośrednio lub przy użyciu dostępnych środków komunikacji, w szczególności telefonicznie, w formie pisemnej albo przy użyciu poczty elektronicznej, informacji na temat przybliżonej wysokości zwrotu kosztów przysługującego w przypadku uzyskania w innym państwie członkowskim Unii Europejskiej określonego świadczenia opieki zdrowotnej.</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Informacje, o których mowa w ust. 10 i 12, zamieszcza się także na stronach internetowych KPK i oddziałów wojewódzkich Funduszu oraz w Biuletynie Informacji Publicznej Funduszu, z tym że informacja na temat wysokości zwrotu kosztów może ograniczać się do wybranych świadczeń gwarantowanych.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[Organy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Organami Funduszu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Funduszu;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rady oddziałów wojewódzkich Funduszu;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dyrektorzy oddziałów wojewódzkich Funduszu.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sprawach niezastrzeżonych do zakresu zadań Rady Funduszu, rady oddziału wojewódzkiego Funduszu lub dyrektora oddziału wojewódzkiego Funduszu organem właściwym jest Prezes Funduszu.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Techniczno-organizacyjną obsługę: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Rady Funduszu i Prezesa Funduszu - zapewnia centrala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rady oddziału wojewódzkiego Funduszu i dyrektora oddziału wojewódzkiego Funduszu - zapewnia oddział wojewódzki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[Rada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Funduszu składa się z dziesięciu członków powoływanych przez ministra właściwego do spraw zdrowia,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jednego członka powołuje się spośród kandydatów wskazanych przez Rzecznika Praw Obywatelskich;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dwóch członków powołuje się spośród kandydatów wskazanych przez Radę Dialogu Społecznego;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jednego członka powołuje się spośród kandydatów wskazanych przez stronę samorządową Komisji Wspólnej Rządu i Samorządu Terytorialnego;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jednego członka powołuje się spośród kandydatów wskazanych przez organizacje pacjentów działających na rzecz praw pacjenta, zgłoszonych w terminie 14 dni od dnia publikacji na stronach Biuletynu Informacji Publicznej urzędu obsługującego ministra właściwego do spraw zdrowia ogłoszenia o zamiarze powołania członka Rady Funduszu;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jednego członka powołuje się spośród kandydatów wskazanych wspólnie przez Ministra Obrony Narodowej, Ministra Sprawiedliwości i ministra właściwego do spraw wewnętrznych;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jednego członka powołuje się spośród kandydatów wskazanych przez ministra właściwego do spraw finansów publicznych;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jednego członka wskazuje Prezes Rady Ministrów;</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dwóch członków wskazuje minister właściwy do spraw zdrowia.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Kadencja członków Rady Funduszu trwa 5 lat.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Funduszu działa na podstawie uchwalonego przez siebie regulaminu.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Funduszu wybiera ze swego grona przewodniczącego, który zwołuje posiedzenia i im przewodniczy.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skład Rady Funduszu wchodzą osoby, które spełniają łącznie następujące kryteria: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zostały prawomocnie skazane za przestępstwo popełnione umyślnie;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posiadają wykształcenie wyższe;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posiadają wiedzę i doświadczenie dające rękojmię prawidłowego wykonywania obowiązków członka Rady Funduszu;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posiadają uprawnienia konieczne do zasiadania w radach nadzorczych jednoosobowych spółek Skarbu Państwa, zgodnie z odrębnymi przepisami.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Członkowie Rady Funduszu nie mogą być jednocześnie: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pracownikami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świadczeniodawcami;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właścicielami apteki, hurtowni farmaceutycznej lub podmiotu wytwarzającego produkty lecznicze i wyroby medyczne;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posiadaczami akcji lub udziałów w spółkach prowadzących podmioty, o których mowa w pkt 2 i 3;</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osobami, o których mowa w art. 112 ust. 1 pkt 2-8, z wyjątkiem pracowników urzędów obsługujących ministrów będących podmiotami tworzącymi.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zdrowia określi, w drodze zarządzenia, wynagrodzenie członków Rady Funduszu, uwzględniając zakres zadań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[Zadania Rady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Rady Funduszu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kontrolowanie bieżącej działalności Funduszu we wszystkich dziedzinach jego działalności;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uchwalanie: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planu pracy Funduszu na dany rok,</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rzeczowego planu wydatków inwestycyjnych;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opiniowanie: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projektu planu finansowego na dany rok,</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systemu wynagradzania pracowników Funduszu;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przyjmowanie: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sprawozdania z wykonania planu finansowego Funduszu,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okresowych i rocznych sprawozdań z działalności Funduszu;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podejmowanie uchwał w sprawach dotyczących majątku Funduszu i inwestycji przekraczających zakres upoważnienia statutowego dla Prezesa Funduszu oraz nabywania, zbywania i obciążania nieruchomości stanowiących własność Funduszu, a także podejmowanie uchwał w sprawach, o których mowa w art. 129 ust. 2;</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kontrola prawidłowej realizacji planu finansowego Funduszu;</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dokonywanie wyboru biegłego rewidenta do badania sprawozdania finansowego Funduszu;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wnioskowanie do Prezesa Funduszu o przeprowadzenie kontroli prawidłowości postępowania w sprawie zawarcia umów o udzielanie świadczeń opieki zdrowotnej lub ich realizacji;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wyrażanie opinii w sprawie kandydata na Prezesa Funduszu lub kandydatów na jego zastępców;</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wyrażanie opinii w sprawie odwołania Prezesa Funduszu lub jego zastępców;</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Rada Funduszu może w drodze uchwały upoważnić Prezesa Funduszu do dokonywania zmian rzeczowego planu wydatków inwestycyjnych do wysokości określonej przez Radę kwoty lub w zakresie określonym przez Radę.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wykonania swoich obowiązków Rada może żądać od Prezesa Funduszu sprawozdań i wyjaśnień.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Funduszu nie ma prawa wydawania Prezesowi Funduszu wiążących poleceń dotyczących bieżącej działalności Funduszu.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Uchwały Rady Funduszu zapadają większością głosów w obecności co najmniej połowy ustawowej liczby członków Rady. W przypadku równej liczby głosów rozstrzyga głos Przewodniczącego Rady.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zdrowia odwołuje członka Rady Funduszu przed upływem kadencji,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rezygnacji ze stanowiska;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utraty zdolności do pełnienia powierzonych obowiązków na skutek długotrwałej choroby, trwającej co najmniej sześć miesięcy, potwierdzonej orzeczeniem lekarskim;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nieusprawiedliwionej nieobecności na 4 kolejnych posiedzeniach Rady Funduszu;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naruszenia przepisów art. 99 ust. 5 i 6;</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prawomocnego skazania za przestępstwo popełnione umyślnie.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Przed upływem kadencji członka Rady Funduszu minister właściwy do spraw zdrowia może odwołać także na podstawie wniosku podmiotu, który wnioskował o jego powołanie.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odwołania członka Rady Funduszu albo jego śmierci przed upływem jego kadencji, minister właściwy do spraw zdrowia powołuje nowego członka na okres do końca tej kadencji. Przepisy art. 99 ust. 1 stosuje się odpowiednio.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Przepisu ust. 7 nie stosuje się w przypadku, gdy do końca kadencji członka Rady Funduszu pozostało mniej niż 3 miesiące, licząc od dnia odwołania albo jego śmierci.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Przewodniczący Rady Funduszu zaprasza do udziału w posiedzeniach Rady, w charakterze obserwatorów, przedstawicieli: Naczelnej Rady Lekarskiej, Naczelnej Rady Pielęgniarek i Położnych, Naczelnej Rady Aptekarskiej, Krajowej Rady Diagnostów Laboratoryjnych oraz Krajowej Rady Fizjoterapeutów.</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Rada Funduszu w związku z zadaniem, o którym mowa w ust. 1 pkt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może delegować swoich członków do samodzielnego wykonywania czynności kontrolnych;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 wgląd we wszelkie dokumenty związane z działalnością Funduszu.</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Rada Funduszu wyraża opinie, o których mowa w ust. 1 pkt 8 i 9, w terminie nie dłuższym niż 14 dni. Niewyrażenie opinii w tym terminie jest równoznaczne z wydaniem pozytywnej opinii.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[Żądanie zwołania posiedzenia Rady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Funduszu lub co najmniej trzech członków Rady Funduszu może żądać zwołania posiedzenia Rady Funduszu, podając proponowany porządek obrad. Przewodniczący Rady Funduszu zwołuje posiedzenie nie później niż w terminie 14 dni od dnia otrzymania wniosku.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przewodniczący Rady Funduszu nie zwoła posiedzenia zgodnie z ust. 1, wnioskodawca może wystąpić do ministra właściwego do spraw zdrowia z wnioskiem o zwołanie posiedzenia, podając przyczynę, datę, miejsce i proponowany porządek obrad.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[Prezes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Działalnością Funduszu kieruje Prezes Funduszu, który reprezentuje Fundusz na zewnątrz.</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Prezesa Funduszu powołuje minister właściwy do spraw zdrowia spośród osób wyłonionych w drodze otwartego i konkurencyjnego naboru po zasięgnięciu opinii Rady Funduszu. Minister właściwy do spraw zdrowia odwołuje Prezesa Funduszu po zasięgnięciu opinii Rady Funduszu.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rażącego naruszenia obowiązków ustawowych minister właściwy do spraw zdrowia może odwołać Prezesa Funduszu bez zasięgania opinii, o której mowa w ust. 2. W takim przypadku minister właściwy do spraw zdrowia powierza kierowanie Funduszem jednemu z zastępców Prezesa Funduszu i niezwłocznie informuje o odwołaniu Radę Funduszu, przedstawiając jej uzasadnienie.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zakresu działania Prezesa Funduszu w szczególności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prowadzenie gospodarki finansowej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efektywne i bezpieczne zarządzanie funduszami i mieniem Funduszu, w tym gospodarowanie rezerwą ogólną, o której mowa w art. 118 ust. 5;</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zaciąganie, w imieniu Funduszu, zobowiązań, w tym pożyczek i kredytów, z zastrzeżeniem art. 100 ust. 1 pkt 5;</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przygotowywanie i przedstawianie Radzie Funduszu corocznych prognoz, o których mowa w art. 120 ust. 1 i 3;</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opracowywanie projektu planu finansowego Funduszu na podstawie projektów planów finansowych oddziałów wojewódzkich Funduszu, prognoz, o których mowa w art. 120 ust. 1 i 2;</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sporządzanie rocznego planu finansowego Funduszu po otrzymaniu opinii Rady Funduszu, komisji właściwej do spraw finansów publicznych oraz komisji właściwej do spraw zdrowia Sejmu Rzeczypospolitej Polskiej;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sporządzanie projektu planu pracy Funduszu;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realizacja rocznego planu finansowego i planu pracy Funduszu;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sporządzanie projektu rzeczowego planu wydatków inwestycyjnych na następny rok;</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sporządzanie sprawozdania z wykonania planu finansowego Funduszu za dany rok oraz niezwłocznie przedkładanie go ministrowi właściwemu do spraw finansów publicznych;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sporządzanie okresowych i rocznych sprawozdań z działalności Funduszu, zawierających w szczególności informację o dostępności do świadczeń opieki zdrowotnej finansowanych ze środków Funduszu;</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nadzorowanie rozliczeń dokonywanych w ramach wykonywania przepisów o koordynacji;</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sporządzanie analiz i ocen na podstawie informacji, o których mowa w art. 106 ust. 10 pkt 5, przekazanych przez oddziały wojewódzkie Funduszu;</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przedstawianie Radzie Funduszu projektu systemu wynagradzania pracowników Funduszu;</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 xml:space="preserve">pełnienie funkcji pracodawcy w rozumieniu przepisów </w:t>
      </w:r>
      <w:r>
        <w:rPr>
          <w:rFonts w:ascii="Times New Roman"/>
          <w:b w:val="false"/>
          <w:i w:val="false"/>
          <w:color w:val="1b1b1b"/>
          <w:sz w:val="24"/>
          <w:lang w:val="pl-Pl"/>
        </w:rPr>
        <w:t>Kodeksu pracy</w:t>
      </w:r>
      <w:r>
        <w:rPr>
          <w:rFonts w:ascii="Times New Roman"/>
          <w:b w:val="false"/>
          <w:i w:val="false"/>
          <w:color w:val="000000"/>
          <w:sz w:val="24"/>
          <w:lang w:val="pl-Pl"/>
        </w:rPr>
        <w:t xml:space="preserve"> w stosunku do osób zatrudnionych w centrali Funduszu;</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występowanie z wnioskiem do ministra właściwego do spraw zdrowia o odwoływanie dyrektora oddziału wojewódzkiego Funduszu;</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wykonywanie uchwał Rady Funduszu;</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przedstawianie Radzie Funduszu innych informacji o pracy Funduszu - w formie, zakresie i terminach określonych przez Radę Funduszu;</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przekazywanie ministrowi właściwemu do spraw zdrowia uchwał Rady Funduszu podlegających badaniu w trybie art. 163, w terminie 3 dni roboczych od dnia ich uchwalenia;</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nadzór nad realizacją zadań oddziałów wojewódzkich Funduszu;</w:t>
      </w:r>
    </w:p>
    <w:p>
      <w:pPr>
        <w:spacing w:before="26" w:after="0"/>
        <w:ind w:left="373"/>
        <w:jc w:val="left"/>
        <w:textAlignment w:val="auto"/>
      </w:pPr>
      <w:r>
        <w:rPr>
          <w:rFonts w:ascii="Times New Roman"/>
          <w:b w:val="false"/>
          <w:i w:val="false"/>
          <w:color w:val="000000"/>
          <w:sz w:val="24"/>
          <w:lang w:val="pl-Pl"/>
        </w:rPr>
        <w:t xml:space="preserve">21a) </w:t>
      </w:r>
      <w:r>
        <w:rPr>
          <w:rFonts w:ascii="Times New Roman"/>
          <w:b w:val="false"/>
          <w:i w:val="false"/>
          <w:color w:val="000000"/>
          <w:sz w:val="24"/>
          <w:lang w:val="pl-Pl"/>
        </w:rPr>
        <w:t>przeprowadzanie kontroli, o której mowa w art. 64 i 189, jeżeli z uzyskanych informacji wynika konieczność przeprowadzenia takiej kontroli;</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koordynowanie współpracy Funduszu z organami administracji rządowej, instytucjami działającymi na rzecz ochrony zdrowia, instytucjami ubezpieczeń społecznych, samorządami zawodów medycznych, związkami zawodowymi, organizacjami pracodawców, organizacjami świadczeniodawców oraz ubezpieczonych;</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przekazywanie oddziałom wojewódzkim Funduszu do realizacji programów polityki zdrowotnej zleconych przez właściwego ministra;</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podejmowanie decyzji w sprawach określonych w ustawie;</w:t>
      </w:r>
    </w:p>
    <w:p>
      <w:pPr>
        <w:spacing w:before="26" w:after="0"/>
        <w:ind w:left="373"/>
        <w:jc w:val="left"/>
        <w:textAlignment w:val="auto"/>
      </w:pPr>
      <w:r>
        <w:rPr>
          <w:rFonts w:ascii="Times New Roman"/>
          <w:b w:val="false"/>
          <w:i w:val="false"/>
          <w:color w:val="000000"/>
          <w:sz w:val="24"/>
          <w:lang w:val="pl-Pl"/>
        </w:rPr>
        <w:t xml:space="preserve">24a) </w:t>
      </w:r>
      <w:r>
        <w:rPr>
          <w:rFonts w:ascii="Times New Roman"/>
          <w:b w:val="false"/>
          <w:i w:val="false"/>
          <w:color w:val="000000"/>
          <w:sz w:val="24"/>
          <w:lang w:val="pl-Pl"/>
        </w:rPr>
        <w:t>rozpatrywanie odwołań od decyzji administracyjnych, o których mowa w art. 50 ust. 18;</w:t>
      </w:r>
    </w:p>
    <w:p>
      <w:pPr>
        <w:spacing w:before="26" w:after="0"/>
        <w:ind w:left="373"/>
        <w:jc w:val="left"/>
        <w:textAlignment w:val="auto"/>
      </w:pPr>
      <w:r>
        <w:rPr>
          <w:rFonts w:ascii="Times New Roman"/>
          <w:b w:val="false"/>
          <w:i w:val="false"/>
          <w:color w:val="000000"/>
          <w:sz w:val="24"/>
          <w:lang w:val="pl-Pl"/>
        </w:rPr>
        <w:t xml:space="preserve">24b) </w:t>
      </w:r>
      <w:r>
        <w:rPr>
          <w:rFonts w:ascii="Times New Roman"/>
          <w:b w:val="false"/>
          <w:i w:val="false"/>
          <w:color w:val="000000"/>
          <w:sz w:val="24"/>
          <w:lang w:val="pl-Pl"/>
        </w:rPr>
        <w:t xml:space="preserve">rozpatrywanie odwołań od decyzji administracyjnych, o których mowa w </w:t>
      </w:r>
      <w:r>
        <w:rPr>
          <w:rFonts w:ascii="Times New Roman"/>
          <w:b w:val="false"/>
          <w:i w:val="false"/>
          <w:color w:val="1b1b1b"/>
          <w:sz w:val="24"/>
          <w:lang w:val="pl-Pl"/>
        </w:rPr>
        <w:t>art. 53 ust. 2a</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ustalanie jednolitych sposobów realizacji ustawowych zadań realizowanych przez oddziały wojewódzkie Funduszu;</w:t>
      </w:r>
    </w:p>
    <w:p>
      <w:pPr>
        <w:spacing w:before="26" w:after="0"/>
        <w:ind w:left="373"/>
        <w:jc w:val="left"/>
        <w:textAlignment w:val="auto"/>
      </w:pPr>
      <w:r>
        <w:rPr>
          <w:rFonts w:ascii="Times New Roman"/>
          <w:b w:val="false"/>
          <w:i w:val="false"/>
          <w:color w:val="000000"/>
          <w:sz w:val="24"/>
          <w:lang w:val="pl-Pl"/>
        </w:rPr>
        <w:t xml:space="preserve">26) </w:t>
      </w:r>
      <w:r>
        <w:rPr>
          <w:rFonts w:ascii="Times New Roman"/>
          <w:b w:val="false"/>
          <w:i w:val="false"/>
          <w:color w:val="000000"/>
          <w:sz w:val="24"/>
          <w:lang w:val="pl-Pl"/>
        </w:rPr>
        <w:t xml:space="preserve">przekazywanie ministrowi właściwemu do spraw zdrowia zestawień kwot, o których mowa w </w:t>
      </w:r>
      <w:r>
        <w:rPr>
          <w:rFonts w:ascii="Times New Roman"/>
          <w:b w:val="false"/>
          <w:i w:val="false"/>
          <w:color w:val="1b1b1b"/>
          <w:sz w:val="24"/>
          <w:lang w:val="pl-Pl"/>
        </w:rPr>
        <w:t>art. 4</w:t>
      </w:r>
      <w:r>
        <w:rPr>
          <w:rFonts w:ascii="Times New Roman"/>
          <w:b w:val="false"/>
          <w:i w:val="false"/>
          <w:color w:val="000000"/>
          <w:sz w:val="24"/>
          <w:lang w:val="pl-Pl"/>
        </w:rPr>
        <w:t xml:space="preserve"> i </w:t>
      </w:r>
      <w:r>
        <w:rPr>
          <w:rFonts w:ascii="Times New Roman"/>
          <w:b w:val="false"/>
          <w:i w:val="false"/>
          <w:color w:val="1b1b1b"/>
          <w:sz w:val="24"/>
          <w:lang w:val="pl-Pl"/>
        </w:rPr>
        <w:t>art. 34</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26a) </w:t>
      </w:r>
      <w:r>
        <w:rPr>
          <w:rFonts w:ascii="Times New Roman"/>
          <w:b w:val="false"/>
          <w:i w:val="false"/>
          <w:color w:val="000000"/>
          <w:sz w:val="24"/>
          <w:lang w:val="pl-Pl"/>
        </w:rPr>
        <w:t>przekazywanie ministrowi właściwemu do spraw zdrowia comiesięcznych zestawień ilości zrefundowanych opakowań jednostkowych leków, środków spożywczych specjalnego przeznaczenia żywieniowego oraz jednostkowych wyrobów medycznych wraz z podaniem kodu identyfikacyjnego EAN lub innego kodu odpowiadającego kodowi EAN, wydawanych na podstawie art. 43a ust. 1, w terminie do 20. dnia miesiąca następującego po miesiącu, którego dotyczy zestawienie;</w:t>
      </w:r>
    </w:p>
    <w:p>
      <w:pPr>
        <w:spacing w:before="26" w:after="0"/>
        <w:ind w:left="373"/>
        <w:jc w:val="left"/>
        <w:textAlignment w:val="auto"/>
      </w:pPr>
      <w:r>
        <w:rPr>
          <w:rFonts w:ascii="Times New Roman"/>
          <w:b w:val="false"/>
          <w:i w:val="false"/>
          <w:color w:val="000000"/>
          <w:sz w:val="24"/>
          <w:lang w:val="pl-Pl"/>
        </w:rPr>
        <w:t xml:space="preserve">27) </w:t>
      </w:r>
      <w:r>
        <w:rPr>
          <w:rFonts w:ascii="Times New Roman"/>
          <w:b w:val="false"/>
          <w:i w:val="false"/>
          <w:color w:val="000000"/>
          <w:sz w:val="24"/>
          <w:lang w:val="pl-Pl"/>
        </w:rPr>
        <w:t xml:space="preserve">podawanie co miesiąc do publicznej wiadomości informacji o wielkości kwoty refundacji wraz z procentowym wykonaniem całkowitego budżetu na refundację,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o refundacji;</w:t>
      </w:r>
    </w:p>
    <w:p>
      <w:pPr>
        <w:spacing w:before="26" w:after="0"/>
        <w:ind w:left="373"/>
        <w:jc w:val="left"/>
        <w:textAlignment w:val="auto"/>
      </w:pPr>
      <w:r>
        <w:rPr>
          <w:rFonts w:ascii="Times New Roman"/>
          <w:b w:val="false"/>
          <w:i w:val="false"/>
          <w:color w:val="000000"/>
          <w:sz w:val="24"/>
          <w:lang w:val="pl-Pl"/>
        </w:rPr>
        <w:t xml:space="preserve">28) </w:t>
      </w:r>
      <w:r>
        <w:rPr>
          <w:rFonts w:ascii="Times New Roman"/>
          <w:b w:val="false"/>
          <w:i w:val="false"/>
          <w:color w:val="000000"/>
          <w:sz w:val="24"/>
          <w:lang w:val="pl-Pl"/>
        </w:rPr>
        <w:t xml:space="preserve">gromadzenie i przetwarzanie informacji dotyczących prawomocnych orzeczeń sądów,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o refundacji; informacje te nie podlegają udostępnieniu;</w:t>
      </w:r>
    </w:p>
    <w:p>
      <w:pPr>
        <w:spacing w:before="26" w:after="0"/>
        <w:ind w:left="373"/>
        <w:jc w:val="left"/>
        <w:textAlignment w:val="auto"/>
      </w:pPr>
      <w:r>
        <w:rPr>
          <w:rFonts w:ascii="Times New Roman"/>
          <w:b w:val="false"/>
          <w:i w:val="false"/>
          <w:color w:val="000000"/>
          <w:sz w:val="24"/>
          <w:lang w:val="pl-Pl"/>
        </w:rPr>
        <w:t xml:space="preserve">29) </w:t>
      </w:r>
      <w:r>
        <w:rPr>
          <w:rFonts w:ascii="Times New Roman"/>
          <w:b w:val="false"/>
          <w:i w:val="false"/>
          <w:color w:val="000000"/>
          <w:sz w:val="24"/>
          <w:lang w:val="pl-Pl"/>
        </w:rPr>
        <w:t xml:space="preserve">gromadzenie i przetwarzanie informacji dotyczących umów, o których mowa w </w:t>
      </w:r>
      <w:r>
        <w:rPr>
          <w:rFonts w:ascii="Times New Roman"/>
          <w:b w:val="false"/>
          <w:i w:val="false"/>
          <w:color w:val="1b1b1b"/>
          <w:sz w:val="24"/>
          <w:lang w:val="pl-Pl"/>
        </w:rPr>
        <w:t>art. 41</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30)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31) </w:t>
      </w:r>
      <w:r>
        <w:rPr>
          <w:rFonts w:ascii="Times New Roman"/>
          <w:b w:val="false"/>
          <w:i w:val="false"/>
          <w:color w:val="000000"/>
          <w:sz w:val="24"/>
          <w:lang w:val="pl-Pl"/>
        </w:rPr>
        <w:t>podawanie co miesiąc do publicznej wiadomości informacji o wielkości kwoty refundacji i ilości zrefundowanych opakowań jednostkowych leków, środków spożywczych specjalnego przeznaczenia żywieniowego oraz jednostkowych wyrobów medycznych wraz z podaniem kodu identyfikacyjnego EAN lub innego kodu odpowiadającego kodowi EAN;</w:t>
      </w:r>
    </w:p>
    <w:p>
      <w:pPr>
        <w:spacing w:before="26" w:after="0"/>
        <w:ind w:left="373"/>
        <w:jc w:val="left"/>
        <w:textAlignment w:val="auto"/>
      </w:pPr>
      <w:r>
        <w:rPr>
          <w:rFonts w:ascii="Times New Roman"/>
          <w:b w:val="false"/>
          <w:i w:val="false"/>
          <w:color w:val="000000"/>
          <w:sz w:val="24"/>
          <w:lang w:val="pl-Pl"/>
        </w:rPr>
        <w:t xml:space="preserve">32) </w:t>
      </w:r>
      <w:r>
        <w:rPr>
          <w:rFonts w:ascii="Times New Roman"/>
          <w:b w:val="false"/>
          <w:i w:val="false"/>
          <w:color w:val="000000"/>
          <w:sz w:val="24"/>
          <w:lang w:val="pl-Pl"/>
        </w:rPr>
        <w:t xml:space="preserve">monitorowanie, nadzorowanie i kontrolowanie wykonania zawartych w decyzji o objęciu refundacją instrumentów dzielenia ryzyka, o których mowa w </w:t>
      </w:r>
      <w:r>
        <w:rPr>
          <w:rFonts w:ascii="Times New Roman"/>
          <w:b w:val="false"/>
          <w:i w:val="false"/>
          <w:color w:val="1b1b1b"/>
          <w:sz w:val="24"/>
          <w:lang w:val="pl-Pl"/>
        </w:rPr>
        <w:t>art. 11 ust. 5</w:t>
      </w:r>
      <w:r>
        <w:rPr>
          <w:rFonts w:ascii="Times New Roman"/>
          <w:b w:val="false"/>
          <w:i w:val="false"/>
          <w:color w:val="000000"/>
          <w:sz w:val="24"/>
          <w:lang w:val="pl-Pl"/>
        </w:rPr>
        <w:t xml:space="preserve"> ustawy o refundacji, oraz informowanie ministra właściwego do spraw zdrowia w zakresie wypełnienia przez wnioskodawcę postanowień zawartych w tej decyzji;</w:t>
      </w:r>
    </w:p>
    <w:p>
      <w:pPr>
        <w:spacing w:before="26" w:after="0"/>
        <w:ind w:left="373"/>
        <w:jc w:val="left"/>
        <w:textAlignment w:val="auto"/>
      </w:pPr>
      <w:r>
        <w:rPr>
          <w:rFonts w:ascii="Times New Roman"/>
          <w:b w:val="false"/>
          <w:i w:val="false"/>
          <w:color w:val="000000"/>
          <w:sz w:val="24"/>
          <w:lang w:val="pl-Pl"/>
        </w:rPr>
        <w:t xml:space="preserve">33) </w:t>
      </w:r>
      <w:r>
        <w:rPr>
          <w:rFonts w:ascii="Times New Roman"/>
          <w:b w:val="false"/>
          <w:i w:val="false"/>
          <w:color w:val="000000"/>
          <w:sz w:val="24"/>
          <w:lang w:val="pl-Pl"/>
        </w:rPr>
        <w:t xml:space="preserve">realizacja zadań, o których mowa w </w:t>
      </w:r>
      <w:r>
        <w:rPr>
          <w:rFonts w:ascii="Times New Roman"/>
          <w:b w:val="false"/>
          <w:i w:val="false"/>
          <w:color w:val="1b1b1b"/>
          <w:sz w:val="24"/>
          <w:lang w:val="pl-Pl"/>
        </w:rPr>
        <w:t>art. 22</w:t>
      </w:r>
      <w:r>
        <w:rPr>
          <w:rFonts w:ascii="Times New Roman"/>
          <w:b w:val="false"/>
          <w:i w:val="false"/>
          <w:color w:val="000000"/>
          <w:sz w:val="24"/>
          <w:lang w:val="pl-Pl"/>
        </w:rPr>
        <w:t xml:space="preserve"> ustawy z dnia 19 sierpnia 2011 r. o weteranach działań poza granicami państwa;</w:t>
      </w:r>
    </w:p>
    <w:p>
      <w:pPr>
        <w:spacing w:before="26" w:after="0"/>
        <w:ind w:left="373"/>
        <w:jc w:val="left"/>
        <w:textAlignment w:val="auto"/>
      </w:pPr>
      <w:r>
        <w:rPr>
          <w:rFonts w:ascii="Times New Roman"/>
          <w:b w:val="false"/>
          <w:i w:val="false"/>
          <w:color w:val="000000"/>
          <w:sz w:val="24"/>
          <w:lang w:val="pl-Pl"/>
        </w:rPr>
        <w:t xml:space="preserve">34) </w:t>
      </w:r>
      <w:r>
        <w:rPr>
          <w:rFonts w:ascii="Times New Roman"/>
          <w:b w:val="false"/>
          <w:i w:val="false"/>
          <w:color w:val="000000"/>
          <w:sz w:val="24"/>
          <w:lang w:val="pl-Pl"/>
        </w:rPr>
        <w:t>prowadzenie i utrzymywanie elektronicznego systemu monitorowania programów lekowych, o którym mowa w art. 188c.</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vertAlign w:val="superscript"/>
          <w:lang w:val="pl-Pl"/>
        </w:rPr>
        <w:t>31</w:t>
      </w:r>
      <w:r>
        <w:rPr>
          <w:rFonts w:ascii="Times New Roman"/>
          <w:b w:val="false"/>
          <w:i w:val="false"/>
          <w:color w:val="000000"/>
          <w:sz w:val="24"/>
          <w:lang w:val="pl-Pl"/>
        </w:rPr>
        <w:t xml:space="preserve"> </w:t>
      </w:r>
      <w:r>
        <w:rPr>
          <w:rFonts w:ascii="Times New Roman"/>
          <w:b w:val="false"/>
          <w:i w:val="false"/>
          <w:color w:val="000000"/>
          <w:sz w:val="24"/>
          <w:lang w:val="pl-Pl"/>
        </w:rPr>
        <w:t xml:space="preserve"> Prezesowi Funduszu przysługują środki ochrony prawnej, o których mowa w </w:t>
      </w:r>
      <w:r>
        <w:rPr>
          <w:rFonts w:ascii="Times New Roman"/>
          <w:b w:val="false"/>
          <w:i w:val="false"/>
          <w:color w:val="1b1b1b"/>
          <w:sz w:val="24"/>
          <w:lang w:val="pl-Pl"/>
        </w:rPr>
        <w:t>art. 180-198g</w:t>
      </w:r>
      <w:r>
        <w:rPr>
          <w:rFonts w:ascii="Times New Roman"/>
          <w:b w:val="false"/>
          <w:i w:val="false"/>
          <w:color w:val="000000"/>
          <w:sz w:val="24"/>
          <w:lang w:val="pl-Pl"/>
        </w:rPr>
        <w:t xml:space="preserve"> ustawy z dnia 29 stycznia 2004 r. - Prawo zamówień publicznych (Dz. U. z 2017 r. poz. 1579 12018), wprowadzonych przez świadczeniodawców postępowaniach o udzielenie zamówienia publicznego na zakup refundowanych ze środków publicznych leków, środków spożywczych specjalnego przeznaczenia żywieniowego oraz wyrobów medycznych.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nieobecności lub czasowej niemożności sprawowania funkcji, w okresie nie dłuższym niż 6 miesięcy, Prezesa Funduszu zastępuje, na podstawie jego pisemnego upoważnienia, jeden z zastępców Prezesa Funduszu. W przypadku gdy udzielenie przez niego takiego upoważnienia nie jest możliwe - upoważnienia udziela minister właściwy do spraw zdrowia.</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W przypadku śmierci Prezesa Funduszu albo odwołania ze sprawowanej funkcji, do czasu powołania nowego Prezesa Funduszu jego obowiązki pełni Zastępca Prezesa wyznaczony przez ministra właściwego do spraw zdrowia.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Prezes Funduszu może udzielić zastępcom Prezesa, głównemu księgowemu Funduszu oraz pracownikom centrali Funduszu pełnomocnictw do dokonywania określonych czynności prawnych i upoważnień do dokonywania określonych czynności faktycznych w wykonaniu zadań, o których mowa w ust. 5.</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Pełnomocnictwa i upoważnienia, o których mowa w ust. 7, są udzielane na piśmie pod rygorem nieważności.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102a. </w:t>
      </w:r>
      <w:r>
        <w:rPr>
          <w:rFonts w:ascii="Times New Roman"/>
          <w:b/>
          <w:i w:val="false"/>
          <w:color w:val="000000"/>
          <w:sz w:val="24"/>
          <w:lang w:val="pl-Pl"/>
        </w:rPr>
        <w:t xml:space="preserve"> [Nabór na stanowisko Prezesa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Stanowisko Prezesa Funduszu może zajmować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wykształcenie wyższe magisterskie lub równorzędne w zakresie prawa, ekonomii, medycyny, organizacji ochrony zdrowia lub zarządzania;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kompetencje kierownicze;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co najmniej 6-letni staż pracy, w tym co najmniej 3-letni staż pracy na stanowisku kierowniczym;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posiada wiedzę z zakresu spraw należących do właściwości Funduszu.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naborze na stanowisko Prezesa Funduszu ogłasza się przez umieszczenie ogłoszenia w miejscu powszechnie dostępnym w siedzibie Funduszu oraz w Biuletynie Informacji Publicznej Funduszu i Biuletynie Informacji Publicznej Kancelarii Prezesa Rady Ministrów. Ogłoszenie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wymagania związane ze stanowiskiem wynikające z przepisów prawa;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zadań wykonywanych na stanowisku;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wymaganych dokumentów;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i miejsce składania dokumentów;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metodach i technikach naboru.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o którym mowa w ust. 2 pkt 6, nie może być krótszy niż 10 dni od dnia opublikowania ogłoszenia w Biuletynie Informacji Publicznej Kancelarii Prezesa Rady Ministrów.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Nabór na stanowisko Prezesa Funduszu przeprowadza zespół, powołany przez ministra właściwego do spraw zdrowia, liczący co najmniej 3 osoby, których wiedza i doświadczenie dają rękojmię wyłonienia najlepszych kandydatów. W toku naboru ocenia się doświadczenie zawodowe kandydata, wiedzę niezbędną do wykonywania zadań na stanowisku, na które jest przeprowadzany nabór, oraz kompetencje kierownicze.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Ocena wiedzy i kompetencji kierowniczych, o których mowa w ust. 4, może być dokonana na zlecenie zespołu przez osobę niebędącą członkiem zespołu, która posiada odpowiednie kwalifikacje do dokonania tej oceny.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Członek zespołu oraz osoba, o której mowa w ust. 5, mają obowiązek zachowania w tajemnicy informacji dotyczących osób ubiegających się o stanowisko, uzyskanych w trakcie naboru.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toku naboru zespół wyłania nie więcej niż 3 kandydatów, których przedstawia ministrowi właściwemu do spraw zdrowia.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 przeprowadzonego naboru zespół sporządza protokół zawierający: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 oraz liczbę kandydatów;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imiona, nazwiska i adresy nie więcej niż 3 najlepszych kandydatów uszeregowanych według poziomu spełniania przez nich wymagań określonych w ogłoszeniu o naborze;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zastosowanych metodach i technikach naboru;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uzasadnienie dokonanego wyboru albo powody niewyłonienia kandydata;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skład zespołu.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Wynik naboru ogłasza się niezwłocznie przez umieszczenie informacji w Biuletynie Informacji Publicznej urzędu i Biuletynie Informacji Publicznej Kancelarii Prezesa Rady Ministrów. Informacja o wyniku naboru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imiona, nazwiska wybranych kandydatów oraz ich miejsca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 xml:space="preserve"> albo informację o niewyłonieniu kandydata.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Umieszczenie w Biuletynie Informacji Publicznej Kancelarii Prezesa Rady Ministrów ogłoszenia o naborze oraz o wyniku tego naboru jest bezpłatne.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[Zastępcy Prezesa Funduszu. Ograniczenia w działalności Prezesa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Funduszu wykonuje swoje zadania przy pomocy trzech zastępców Prezesa.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na wniosek Prezesa Funduszu, po zasięgnięciu opinii Rady Funduszu, powołuje, spośród osób wyłonionych w drodze otwartego i konkurencyjnego naboru, zastępców Prezesa. Minister właściwy do spraw zdrowia odwołuje zastępców Prezesa na wniosek Prezesa Funduszu, po zasięgnięciu opinii Rady Funduszu.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Zastępcę Prezesa do spraw służb mundurowych powołuje, spośród osób wyłonionych w drodze otwartego i konkurencyjnego naboru, minister właściwy do spraw zdrowia, na wspólny wniosek Prezesa Funduszu, Ministra Obrony Narodowej, ministra właściwego do spraw wewnętrznych oraz Ministra Sprawiedliwości, po zasięgnięciu opinii Rady Funduszu. Minister właściwy do spraw zdrowia odwołuje zastępcę Prezesa do spraw służb mundurowych na wspólny wniosek Prezesa Funduszu, Ministra Obrony Narodowej, ministra właściwego do spraw wewnętrznych oraz Ministra Sprawiedliwości, po zasięgnięciu opinii Rady Funduszu.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Szczegółowe zakresy obowiązków zastępców Prezesa określa statut Funduszu.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Prezes Funduszu i jego zastępcy nie mogą być jednocześnie: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członkami Rady Funduszu i rady oddziału wojewódzkiego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pracownikami oddziałów wojewódzkich Funduszu;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świadczeniodawcami;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właścicielami lub pracownikami apteki, hurtowni farmaceutycznej lub podmiotu wytwarzającego produkty lecznicze i wyroby medyczne;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posiadaczami akcji lub udziałów w spółkach prowadzących podmioty będące świadczeniodawcami oraz podmiotami, o których mowa w pkt 4;</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osobami, o których mowa w art. 112 ust. 1 pkt 2-8.</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Do głównego księgowego Funduszu stosuje się odpowiednio przepisy ust. 6 pkt 2-5.</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Prezes Funduszu nie może wykonywać działalności gospodarczej.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 zakresu obowiązków zastępcy Prezesa do spraw służb mundurowych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nadzorowanie i koordynowanie działań komórek organizacyjnych do spraw służb mundurowych;</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nadzorowanie i koordynowanie działań związanych z realizacją prawa do świadczeń dla ubezpieczonych, o których mowa w art. 5 pkt 44a i 44b;</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rozpatrywanie indywidualnych spraw związanych z realizacją prawa do świadczeń dla ubezpieczonych, o których mowa w art. 5 pkt 44a i 44b;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koordynacja współpracy z Ministrem Obrony Narodowej, Ministrem Sprawiedliwości i ministrem właściwym do spraw wewnętrznych.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103a. </w:t>
      </w:r>
      <w:r>
        <w:rPr>
          <w:rFonts w:ascii="Times New Roman"/>
          <w:b/>
          <w:i w:val="false"/>
          <w:color w:val="000000"/>
          <w:sz w:val="24"/>
          <w:lang w:val="pl-Pl"/>
        </w:rPr>
        <w:t xml:space="preserve"> [Nabór na stanowiska zastępców Prezesa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Zespół przeprowadzający nabór na stanowiska, o których mowa w art. 103 ust. 2 i 3, powołuje Prezes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sposobu przeprowadzania naboru na stanowiska, o których mowa w art. 103 ust. 2 i 3, stosuje się odpowiednio przepisy art. 102a.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[Publikacja planów i sprawozdań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Roczny plan finansowy Funduszu, sprawozdanie finansowe Funduszu, sprawozdanie z działalności Funduszu Prezes Funduszu publikuje, w formie komunikatu, w Dzienniku Urzędowym Rzeczypospolitej Polskiej "Monitor Polski".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Plany i sprawozdania, o których mowa w ust. 1, oraz roczny plan pracy Funduszu publikuje się na stronie internetowej ministerstwa obsługującego ministra właściwego do spraw zdrowia oraz na stronie internetowej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105. </w:t>
      </w:r>
      <w:r>
        <w:rPr>
          <w:rFonts w:ascii="Times New Roman"/>
          <w:b/>
          <w:i w:val="false"/>
          <w:color w:val="000000"/>
          <w:sz w:val="24"/>
          <w:lang w:val="pl-Pl"/>
        </w:rPr>
        <w:t xml:space="preserve"> [Biuletyn Narodowego Funduszu Zdrowia]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Funduszu w celach informacyjnych i promocyjnych wydaje Biuletyn Narodowego Funduszu Zdrowia.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 </w:t>
      </w:r>
      <w:r>
        <w:rPr>
          <w:rFonts w:ascii="Times New Roman"/>
          <w:b/>
          <w:i w:val="false"/>
          <w:color w:val="000000"/>
          <w:sz w:val="24"/>
          <w:lang w:val="pl-Pl"/>
        </w:rPr>
        <w:t xml:space="preserve"> [Rady oddziałów wojewódzkich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oddziałach wojewódzkich Funduszu działają rady oddziałów wojewódzkich Funduszu o charakterze opiniodawczo-nadzorczym.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rady oddziału wojewódzkiego Funduszu wchodzi dziewięciu członków będących ubezpieczonymi zamieszkującymi na obszarze działania danego oddziału wojewódzkiego Funduszu, powoływanych przez właściwego wojewodę,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dwóch członków powołuje się spośród kandydatów wskazanych przez sejmik województwa;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dwóch członków będących przedstawicielami właściwego wojewody;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jednego członka powołuje się spośród kandydatów wskazanych przez konwent powiatów z danego województwa;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jednego członka powołuje się spośród kandydatów wskazanych przez właściwą miejscowo wojewódzką radę dialogu społecznego;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jednego członka powołuje się spośród kandydatów wskazanych przez organizacje pacjentów działających na rzecz praw pacjenta, zgłoszonych w terminie 14 dni od dnia publikacji na stronach Biuletynu Informacji Publicznej urzędu obsługującego wojewodę ogłoszenia o zamiarze powołania członka rady;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jednego członka powołuje się spośród kandydatów wskazanych przez reprezentatywne organizacje pracodawców;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jednego członka powołuje się spośród kandydatów wskazanych wspólnie przez właściwego szefa wojewódzkiego sztabu wojskowego, właściwego komendanta wojewódzkiego Policji i właściwego komendanta wojewódzkiego Państwowej Straży Pożarnej.</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przypadku gdy podmioty, o których mowa w ust. 2 pkt 5, nie wskażą kandydatów na członka rady oddziału wojewódzkiego Funduszu, mimo dwukrotnej publikacji ogłoszenia o zamiarze powołania członka tej rady na stronach Biuletynu Informacji Publicznej urzędu obsługującego wojewodę, kandydata wskazuje właściwy wojewoda.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Kadencja rady oddziału wojewódzkiego Funduszu trwa cztery lata, licząc od dnia pierwszego posiedzenia rady oddziału wojewódzkiego Funduszu. Pierwsze posiedzenie rady oddziału wojewódzkiego Funduszu zwołuje właściwy wojewoda.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Przewodniczący rady oddziału wojewódzkiego Funduszu zaprasza do udziału w posiedzeniach rady oddziału wojewódzkiego Funduszu, w charakterze obserwatorów, przedstawicieli właściwej okręgowej rady lekarskiej, okręgowej rady pielęgniarek i położnych i okręgowej rady aptekarskiej, Krajowej Rady Diagnostów Laboratoryjnych oraz Krajowej Rady Fizjoterapeutów.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gdy na terenie województwa działa więcej niż jedna okręgowa rada lekarska, okręgowa rada pielęgniarek i położnych albo okręgowa rada aptekarska, rady te delegują wspólnego przedstawiciela do udziału w posiedzeniach rady oddziału wojewódzkiego Funduszu.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skład rad oddziałów wojewódzkich Funduszu mogą wchodzić wyłącznie osoby, które: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korzystają z pełni praw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posiadają wykształcenie wyższe;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zostały prawomocnie skazane za przestępstwo popełnione umyślnie.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Członkowie rady oddziału wojewódzkiego Funduszu nie mogą być jednocześnie: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dyrektorami oddziałów wojewódzkich Funduszu oraz pracownikami oddziału wojewódzkiego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Prezesem Funduszu;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zastępcą Prezesa Funduszu;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pracownikami centrali Funduszu;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świadczeniodawcami;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właścicielami lub pracownikami apteki, hurtowni farmaceutycznej lub podmiotu wytwarzającego produkty lecznicze i wyroby medyczne;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posiadaczami akcji lub udziałów w spółkach prowadzących podmioty, o których mowa w pkt 5 i 6;</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osobami, o których mowa w art. 112 ust. 1 pkt 2-8, z wyjątkiem pracowników urzędów obsługujących ministrów będących podmiotami tworzącymi.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Członkowie rad oddziałów wojewódzkich Funduszu wybierają spośród swojego grona przewodniczącego.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Rada wojewódzkiego oddziału Funduszu działa na podstawie uchwalonego przez siebie regulaminu.</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Do zadań rady oddziału wojewódzkiego Funduszu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opiniowanie projektu planu finansowego oddziału wojewódzkiego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uchwalanie planu pracy oddziału wojewódzkiego Funduszu;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opiniowanie sprawozdania z wykonania planu finansowego oddziału wojewódzkiego Funduszu za dany rok;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monitorowanie prawidłowości postępowania w sprawie zawarcia umów o udzielanie świadczeń opieki zdrowotnej oraz realizacji tych umów;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monitorowanie, na podstawie przekazanych przez dyrektora oddziału wojewódzkiego informacji, o których mowa w art. 23 ust. 2 i 4, sposobu wykonywania przez świadczeniodawców obowiązków, o których mowa w art. 20 i art. 21;</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kontrolowanie bieżącej działalności oddziału wojewódzkiego Funduszu we wszystkich dziedzinach jego działalności;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występowanie do dyrektora oddziału wojewódzkiego z wnioskiem o wszczęcie kontroli w trybie art. 64;</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występowanie do dyrektora oddziału wojewódzkiego o przeprowadzenie kontroli realizacji zawartych umów o udzielanie świadczeń opieki zdrowotnej;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dokonywanie okresowych analiz skarg i wniosków wnoszonych przez ubezpieczonych, z wyłączeniem spraw podlegających nadzorowi medycznemu;</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występowanie do Prezesa Funduszu o przeprowadzenie kontroli oddziału wojewódzkiego Funduszu;</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wydawanie opinii o kandydacie na stanowisko dyrektora oddziału wojewódzkiego Funduszu;</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występowanie z wnioskiem do ministra właściwego do spraw zdrowia o odwoływanie dyrektora oddziału wojewódzkiego Funduszu w przypadkach, o których mowa w art. 107 ust. 4.</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Uchwały rady oddziału wojewódzkiego Funduszu zapadają większością głosów przy obecności co najmniej połowy ustawowej liczby członków rady. W przypadku równej liczby głosów rozstrzyga głos przewodniczącego rady.</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 celu wykonywania swoich obowiązków rada oddziału wojewódzkiego Funduszu może żądać od dyrektora oddziału wojewódzkiego sprawozdań i wyjaśnień.</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Rada oddziału wojewódzkiego Funduszu nie ma prawa wydawania dyrektorowi oddziału wojewódzkiego Funduszu wiążących poleceń dotyczących bieżącej działalności oddziału wojewódzkiego Funduszu.</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Rada oddziału wojewódzkiego Funduszu w związku z zadaniem, o którym mowa w ust. 10 pkt 6:</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może delegować swoich członków do samodzielnego wykonywania czynności kontrolnych;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 wgląd we wszelkie dokumenty związane z działalnością oddziału wojewódzkiego Funduszu.</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Właściwy wojewoda odwołuje członka rady oddziału wojewódzkiego Funduszu przed upływem kadencji tej rady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rezygnacji ze stanowiska;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utraty zdolności do pełnienia powierzonych obowiązków na skutek długotrwałej choroby, trwającej co najmniej 6 miesięcy, potwierdzonej orzeczeniem lekarskim;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nieusprawiedliwionej nieobecności na 4 kolejnych posiedzeniach rady oddziału wojewódzkiego Funduszu;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naruszenia przepisów ust. 7;</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prawomocnego skazania za przestępstwo popełnione umyślnie.</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W przypadku odwołania członka rady oddziału wojewódzkiego Funduszu albo jego śmierci przed upływem kadencji tej rady, właściwy wojewoda powołuje nowego członka na okres do końca tej kadencji. Przepisy ust. 2 stosuje się odpowiednio.</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Przepisu ust. 16 nie stosuje się w przypadku, gdy do końca kadencji członka rady oddziału wojewódzkiego Funduszu pozostało mniej niż 3 miesiące, licząc od dnia jego odwołania albo śmierci.</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Członkom rady oddziału wojewódzkiego Funduszu nie przysługuje wynagrodzenie.</w:t>
      </w:r>
    </w:p>
    <w:p>
      <w:pPr>
        <w:spacing w:before="26" w:after="0"/>
        <w:ind w:left="0"/>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Członkom rady oddziału przysługuje zwrot kosztów podróży, zakwaterowania i diety na zasadach określonych w przepisach w sprawie wysokości oraz warunków ustalania należności przysługujących pracownikowi zatrudnionemu w państwowej lub samorządowej jednostce sfery budżetowej z tytułu podróży służbowej na obszarze kraju.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 </w:t>
      </w:r>
      <w:r>
        <w:rPr>
          <w:rFonts w:ascii="Times New Roman"/>
          <w:b/>
          <w:i w:val="false"/>
          <w:color w:val="000000"/>
          <w:sz w:val="24"/>
          <w:lang w:val="pl-Pl"/>
        </w:rPr>
        <w:t xml:space="preserve"> [Dyrektor oddziału wojewódzkiego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 oddziału wojewódzkiego Funduszu kieruje oddziałem wojewódzkim Funduszu i reprezentuje Fundusz na zewnątrz w zakresie właściwości danego oddziału.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Dyrektora oddziału wojewódzkiego Funduszu powołuje i odwołuje minister właściwy do spraw zdrowia, po zasięgnięciu opinii rady oddziału wojewódzkiego Funduszu oraz Prezesa Funduszu. Niewydanie opinii w terminie 14 dni jest równoznaczne z akceptacją kandydata na dyrektora oddziału wojewódzkiego Funduszu albo zgodą na jego odwołanie.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Dyrektorem oddziału wojewódzkiego Funduszu może zostać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wykształcenie wyższe;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 wiedzę i doświadczenie dające rękojmię prawidłowego wykonywania obowiązków dyrektora;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była prawomocnie skazana za przestępstwo popełnione umyślnie.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oddziału wojewódzkiego Funduszu może wystąpić z wnioskiem do ministra właściwego do spraw zdrowia o odwołanie dyrektora oddziału wojewódzkiego Funduszu, w przypadku gdy dyrektor oddziału wojewódzkiego Funduszu: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przedstawi radzie oddziału wojewódzkiego Funduszu: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projektu planu finansowego oddziału wojewódzkiego Funduszu,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projektu planu pracy oddziału wojewódzkiego Funduszu,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sprawozdania z wykonania planu finansowego oddziału wojewódzkiego Funduszu za dany rok,</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corocznej prognozy przychodów i kosztów oddziału wojewódzkiego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udzieli, w terminie wyznaczonym przez radę oddziału wojewódzkiego Funduszu, informacji o bieżącej działalności oddziału wojewódzkiego Funduszu;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rażąco narusza obowiązki ustawowe.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zadań dyrektora oddziału wojewódzkiego Funduszu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efektywne i bezpieczne gospodarowanie środkami finansowymi oddziału wojewódzkiego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przygotowanie i przedstawianie radzie oddziału wojewódzkiego Funduszu corocznych prognoz przychodów i kosztów;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przygotowanie i przedstawienie radzie oddziału wojewódzkiego Funduszu projektu planu finansowego oddziału wojewódzkiego Funduszu na rok następny;</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sporządzanie planu zakupu świadczeń;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sporządzanie projektu planu pracy oddziału wojewódzkiego Funduszu;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realizacja planu finansowego oddziału wojewódzkiego Funduszu i planu pracy oddziału wojewódzkiego Funduszu;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sporządzanie sprawozdania z wykonania planu finansowego oddziału wojewódzkiego Funduszu za dany rok;</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sporządzanie okresowych i rocznych sprawozdań z działalności oddziału wojewódzkiego Funduszu;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przeprowadzanie postępowań o zawarcie umów o udzielanie świadczeń opieki zdrowotnej, w tym świadczeń wysokospecjalistycznych;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dokonywanie wyboru realizatorów programów polityki zdrowotnej, w tym w imieniu danego ministra;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zawieranie i rozliczanie umów o udzielanie świadczeń opieki zdrowotnej, w tym świadczeń wysokospecjalistycznych i programów lekowych określonych w przepisach ustawy o refundacji, oraz zawieranie i rozliczanie umów o realizację programów zdrowotnych i programów pilotażowych;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realizacja zadania, o którym mowa w art. 108;</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kontrola i monitorowanie: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ordynacji lekarskich,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realizacji umów o udzielanie świadczeń opieki zdrowotnej,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realizacji prawa do świadczeń dla ubezpieczonych, o których mowa w art. 5 pkt 44a i 44b;</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 xml:space="preserve">przeprowadzanie kontroli świadczeniodawców, aptek i osób uprawnionych,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o refundacji, z wyłączeniem lekarza ubezpieczenia zdrowotnego, felczera ubezpieczenia zdrowotnego, pielęgniarki ubezpieczenia zdrowotnego i położnej ubezpieczenia zdrowotnego, o których mowa w </w:t>
      </w:r>
      <w:r>
        <w:rPr>
          <w:rFonts w:ascii="Times New Roman"/>
          <w:b w:val="false"/>
          <w:i w:val="false"/>
          <w:color w:val="1b1b1b"/>
          <w:sz w:val="24"/>
          <w:lang w:val="pl-Pl"/>
        </w:rPr>
        <w:t>art. 15a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ustawy z dnia 15 lipca 2011 r. o zawodach pielęgniarki i położnej;</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monitorowanie celowości, udzielanych w ramach umów, świadczeń opieki zdrowotnej;</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 xml:space="preserve">pełnienie funkcji pracodawcy w rozumieniu przepisów </w:t>
      </w:r>
      <w:r>
        <w:rPr>
          <w:rFonts w:ascii="Times New Roman"/>
          <w:b w:val="false"/>
          <w:i w:val="false"/>
          <w:color w:val="1b1b1b"/>
          <w:sz w:val="24"/>
          <w:lang w:val="pl-Pl"/>
        </w:rPr>
        <w:t>Kodeksu pracy</w:t>
      </w:r>
      <w:r>
        <w:rPr>
          <w:rFonts w:ascii="Times New Roman"/>
          <w:b w:val="false"/>
          <w:i w:val="false"/>
          <w:color w:val="000000"/>
          <w:sz w:val="24"/>
          <w:lang w:val="pl-Pl"/>
        </w:rPr>
        <w:t xml:space="preserve"> w stosunku do osób zatrudnionych w oddziale wojewódzkim Funduszu;</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wydawanie indywidualnych decyzji w sprawach ubezpieczenia zdrowotnego;</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udzielanie, na żądanie Prezesa Funduszu lub rady oddziału wojewódzkiego Funduszu, informacji o bieżącej działalności oddziału wojewódzkiego;</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wykonywanie innych zadań określonych w ustawie;</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 xml:space="preserve">przeprowadzanie postępowań o zawarcie umów z dysponentami zespołów ratownictwa medycznego na wykonywanie medycznych czynności ratunkowych, zawieranie, rozliczanie i kontrola realizacji tych umów,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8 września 2006 r. o Państwowym Ratownictwie Medycznym;</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zawieranie umów dobrowolnego ubezpieczenia zdrowotnego, o którym mowa w art. 68;</w:t>
      </w:r>
    </w:p>
    <w:p>
      <w:pPr>
        <w:spacing w:before="26" w:after="0"/>
        <w:ind w:left="373"/>
        <w:jc w:val="left"/>
        <w:textAlignment w:val="auto"/>
      </w:pPr>
      <w:r>
        <w:rPr>
          <w:rFonts w:ascii="Times New Roman"/>
          <w:b w:val="false"/>
          <w:i w:val="false"/>
          <w:color w:val="000000"/>
          <w:sz w:val="24"/>
          <w:lang w:val="pl-Pl"/>
        </w:rPr>
        <w:t xml:space="preserve">20a) </w:t>
      </w:r>
      <w:r>
        <w:rPr>
          <w:rFonts w:ascii="Times New Roman"/>
          <w:b w:val="false"/>
          <w:i w:val="false"/>
          <w:color w:val="000000"/>
          <w:sz w:val="24"/>
          <w:lang w:val="pl-Pl"/>
        </w:rPr>
        <w:t xml:space="preserve">zawieranie umów, o których mowa w </w:t>
      </w:r>
      <w:r>
        <w:rPr>
          <w:rFonts w:ascii="Times New Roman"/>
          <w:b w:val="false"/>
          <w:i w:val="false"/>
          <w:color w:val="1b1b1b"/>
          <w:sz w:val="24"/>
          <w:lang w:val="pl-Pl"/>
        </w:rPr>
        <w:t>art. 41</w:t>
      </w:r>
      <w:r>
        <w:rPr>
          <w:rFonts w:ascii="Times New Roman"/>
          <w:b w:val="false"/>
          <w:i w:val="false"/>
          <w:color w:val="000000"/>
          <w:sz w:val="24"/>
          <w:lang w:val="pl-Pl"/>
        </w:rPr>
        <w:t xml:space="preserve"> ustawy o refundacji, monitorowanie ich realizacji oraz ich rozliczanie;</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wydawanie decyzji administracyjnych, o których mowa w art. 50 ust. 18;</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 xml:space="preserve">wydawanie decyzji administracyjnych, o których mowa w </w:t>
      </w:r>
      <w:r>
        <w:rPr>
          <w:rFonts w:ascii="Times New Roman"/>
          <w:b w:val="false"/>
          <w:i w:val="false"/>
          <w:color w:val="1b1b1b"/>
          <w:sz w:val="24"/>
          <w:lang w:val="pl-Pl"/>
        </w:rPr>
        <w:t>art. 52a ust. 2a</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kwalifikacja świadczeniodawców do systemu zabezpieczenia;</w:t>
      </w:r>
    </w:p>
    <w:p>
      <w:pPr>
        <w:spacing w:before="26" w:after="0"/>
        <w:ind w:left="373"/>
        <w:jc w:val="left"/>
        <w:textAlignment w:val="auto"/>
      </w:pPr>
      <w:r>
        <w:rPr>
          <w:rFonts w:ascii="Times New Roman"/>
          <w:b w:val="false"/>
          <w:i w:val="false"/>
          <w:color w:val="000000"/>
          <w:sz w:val="24"/>
          <w:lang w:val="pl-Pl"/>
        </w:rPr>
        <w:t xml:space="preserve">26) </w:t>
      </w:r>
      <w:r>
        <w:rPr>
          <w:rFonts w:ascii="Times New Roman"/>
          <w:b w:val="false"/>
          <w:i w:val="false"/>
          <w:color w:val="000000"/>
          <w:sz w:val="24"/>
          <w:vertAlign w:val="superscript"/>
          <w:lang w:val="pl-Pl"/>
        </w:rPr>
        <w:t>32</w:t>
      </w:r>
      <w:r>
        <w:rPr>
          <w:rFonts w:ascii="Times New Roman"/>
          <w:b w:val="false"/>
          <w:i w:val="false"/>
          <w:color w:val="000000"/>
          <w:sz w:val="24"/>
          <w:lang w:val="pl-Pl"/>
        </w:rPr>
        <w:t xml:space="preserve"> </w:t>
      </w:r>
      <w:r>
        <w:rPr>
          <w:rFonts w:ascii="Times New Roman"/>
          <w:b w:val="false"/>
          <w:i w:val="false"/>
          <w:color w:val="000000"/>
          <w:sz w:val="24"/>
          <w:lang w:val="pl-Pl"/>
        </w:rPr>
        <w:t> monitorowanie prowadzonych przez świadczeniodawców na obszarze właściwości danego oddziału wojewódzkiego postępowań o udzielenie zamówienia publicznego na zakup refundowanych ze środków publicznych leków, środków spożywczych specjalnego przeznaczenia żywieniowego oraz wyrobów medycznych, w celu oceny zasadności zastosowania środków ochrony prawnej, o których mowa w art. 102 ust. 5a, oraz przekazywanie Prezesowi Funduszu informacji w tym zakresie.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Dyrektor oddziału wojewódzkiego Funduszu nie może być jednocześnie: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Prezesem Funduszu albo jego zastępcą;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głównym księgowym Funduszu;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pracownikiem centrali Funduszu;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świadczeniodawcą;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właścicielem lub pracownikiem apteki, hurtowni farmaceutycznej lub podmiotu wytwarzającego produkty lecznicze i wyroby medyczne;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posiadaczem akcji lub udziałów w spółkach prowadzących podmioty będące świadczeniodawcami oraz podmiotami, o których mowa w pkt 5;</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osobą, o której mowa w art. 112 ust. 1 pkt 2-9.</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Dyrektor oddziału wojewódzkiego Funduszu nie może wykonywać działalności gospodarczej.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Dyrektor oddziału wojewódzkiego, wykonując zadania, o których mowa w ust. 5, współpracuje z organami jednostek samorządu terytorialnego, organizacjami świadczeniodawców i ubezpieczonych działającymi w danym województwie, w celu stałego monitorowania i zabezpieczenia potrzeb zdrowotnych świadczeniobiorców na terenie danego województwa oraz prawidłowej realizacji zadań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107a. </w:t>
      </w:r>
      <w:r>
        <w:rPr>
          <w:rFonts w:ascii="Times New Roman"/>
          <w:b/>
          <w:i w:val="false"/>
          <w:color w:val="000000"/>
          <w:sz w:val="24"/>
          <w:lang w:val="pl-Pl"/>
        </w:rPr>
        <w:t xml:space="preserve"> [Nabór kandydatów do zatrudnienia w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Nabór kandydatów do zatrudnienia w Funduszu jest otwarty i konkurencyjny.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Ogłoszenie o naborze zamieszcza się w Biuletynie Informacji Publicznej,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dostępie do informacji publicznej (Dz. U. z 2018 r. poz. 1330), oraz w miejscu powszechnie dostępnym w jednostce organizacyjnej, w której jest prowadzony nabór.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107b. </w:t>
      </w:r>
      <w:r>
        <w:rPr>
          <w:rFonts w:ascii="Times New Roman"/>
          <w:b/>
          <w:i w:val="false"/>
          <w:color w:val="000000"/>
          <w:sz w:val="24"/>
          <w:lang w:val="pl-Pl"/>
        </w:rPr>
        <w:t xml:space="preserve"> [Informacja o kandydatach jako informacja publiczna]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Informacje o kandydatach, którzy zgłosili się do naboru, stanowią informację publiczną w zakresie objętym wymaganiami określonymi w ogłoszeniu o naborze.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107c. </w:t>
      </w:r>
      <w:r>
        <w:rPr>
          <w:rFonts w:ascii="Times New Roman"/>
          <w:b/>
          <w:i w:val="false"/>
          <w:color w:val="000000"/>
          <w:sz w:val="24"/>
          <w:lang w:val="pl-Pl"/>
        </w:rPr>
        <w:t xml:space="preserve"> [Termin do składania dokumentów podczas naboru]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Termin do składania dokumentów, określony w ogłoszeniu o naborze, nie może być krótszy niż 14 dni od dnia opublikowania tego ogłoszenia w Biuletynie Informacji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107d. </w:t>
      </w:r>
      <w:r>
        <w:rPr>
          <w:rFonts w:ascii="Times New Roman"/>
          <w:b/>
          <w:i w:val="false"/>
          <w:color w:val="000000"/>
          <w:sz w:val="24"/>
          <w:lang w:val="pl-Pl"/>
        </w:rPr>
        <w:t xml:space="preserve"> [Upowszechnienie listy kandydatów]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upływie terminu do składania dokumentów określonego w ogłoszeniu o naborze niezwłocznie upowszechnia się listę kandydatów, którzy spełniają wymagania formalne określone w ogłoszeniu o naborze, przez umieszczenie jej w miejscu powszechnie dostępnym w jednostce organizacyjnej, w której jest prowadzony nabór, a także przez opublikowanie jej w Biuletynie Informacji Publicznej.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Lista, o której mowa w ust. 1, zawiera imię i nazwisko kandydata oraz jego miejsce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107e. </w:t>
      </w:r>
      <w:r>
        <w:rPr>
          <w:rFonts w:ascii="Times New Roman"/>
          <w:b/>
          <w:i w:val="false"/>
          <w:color w:val="000000"/>
          <w:sz w:val="24"/>
          <w:lang w:val="pl-Pl"/>
        </w:rPr>
        <w:t xml:space="preserve"> [Protokół przeprowadzonego naboru kandydatów]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Sporządza się protokół przeprowadzonego naboru kandydatów do zatrudnienia na wolne stanowiska pracy w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Protokół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stanowiska pracy, na które był prowadzony nabór, liczbę kandydatów oraz imiona, nazwiska i adresy nie więcej niż 5 najlepszych kandydatów uszeregowanych według poziomu spełniania przez nich wymagań określonych w ogłoszeniu o naborze;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zastosowanych metodach i technikach naboru;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uzasadnienie dokonanego wyboru.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107f. </w:t>
      </w:r>
      <w:r>
        <w:rPr>
          <w:rFonts w:ascii="Times New Roman"/>
          <w:b/>
          <w:i w:val="false"/>
          <w:color w:val="000000"/>
          <w:sz w:val="24"/>
          <w:lang w:val="pl-Pl"/>
        </w:rPr>
        <w:t xml:space="preserve"> [Informacja o wyniku naboru]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wyniku naboru upowszechnia się w terminie 14 dni od dnia zatrudnienia wybranego kandydata albo zakończenia naboru, w przypadku gdy w jego wyniku nie doszło do zatrudnienia żadnego kandydata.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Informacja, o której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pracy;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imię i nazwisko kandydata oraz jego miejsce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uzasadnienie dokonanego wyboru kandydata albo uzasadnienie niezatrudnienia żadnego kandydata.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wyniku naboru upowszechnia się w Biuletynie Informacji Publicznej i w miejscu powszechnie dostępnym w jednostce organizacyjnej, w której był prowadzony nabór.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107g. </w:t>
      </w:r>
      <w:r>
        <w:rPr>
          <w:rFonts w:ascii="Times New Roman"/>
          <w:b/>
          <w:i w:val="false"/>
          <w:color w:val="000000"/>
          <w:sz w:val="24"/>
          <w:lang w:val="pl-Pl"/>
        </w:rPr>
        <w:t xml:space="preserve"> [Zatrudnienie kolejnej osoby spośród najlepszych kandydatów]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stosunek pracy osoby wyłonionej w drodze naboru ustał w ciągu 3 miesięcy od dnia nawiązania stosunku pracy, można zatrudnić na tym samym stanowisku kolejną osobę spośród najlepszych kandydatów wymienionych w protokole tego naboru. Przepisy art. 107f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108. </w:t>
      </w:r>
      <w:r>
        <w:rPr>
          <w:rFonts w:ascii="Times New Roman"/>
          <w:b/>
          <w:i w:val="false"/>
          <w:color w:val="000000"/>
          <w:sz w:val="24"/>
          <w:lang w:val="pl-Pl"/>
        </w:rPr>
        <w:t xml:space="preserve"> [Finansowanie świadczeń opieki zdrowotnej przez oddział wojewódzki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Oddział wojewódzki Funduszu finansuje: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świadczeniodawcy, mającemu siedzibę na terenie województwa, z którym zawarto umowę o udzielanie świadczeń opieki zdrowotnej, koszty świadczeń opieki zdrowotnej udzielonych na terenie danego województwa świadczeniobiorcy innemu niż ubezpieczony, spełniającemu kryterium dochodowe, o którym mowa w </w:t>
      </w:r>
      <w:r>
        <w:rPr>
          <w:rFonts w:ascii="Times New Roman"/>
          <w:b w:val="false"/>
          <w:i w:val="false"/>
          <w:color w:val="1b1b1b"/>
          <w:sz w:val="24"/>
          <w:lang w:val="pl-Pl"/>
        </w:rPr>
        <w:t>art. 8</w:t>
      </w:r>
      <w:r>
        <w:rPr>
          <w:rFonts w:ascii="Times New Roman"/>
          <w:b w:val="false"/>
          <w:i w:val="false"/>
          <w:color w:val="000000"/>
          <w:sz w:val="24"/>
          <w:lang w:val="pl-Pl"/>
        </w:rPr>
        <w:t xml:space="preserve"> ustawy z dnia 12 marca 2004 r. o pomocy społecznej, co do którego nie stwierdzono istnienia okoliczności, o której mowa w </w:t>
      </w:r>
      <w:r>
        <w:rPr>
          <w:rFonts w:ascii="Times New Roman"/>
          <w:b w:val="false"/>
          <w:i w:val="false"/>
          <w:color w:val="1b1b1b"/>
          <w:sz w:val="24"/>
          <w:lang w:val="pl-Pl"/>
        </w:rPr>
        <w:t>art. 12</w:t>
      </w:r>
      <w:r>
        <w:rPr>
          <w:rFonts w:ascii="Times New Roman"/>
          <w:b w:val="false"/>
          <w:i w:val="false"/>
          <w:color w:val="000000"/>
          <w:sz w:val="24"/>
          <w:lang w:val="pl-Pl"/>
        </w:rPr>
        <w:t xml:space="preserve"> tej ustawy, z zastrzeżeniem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aptece, mającej siedzibę na terenie województwa, koszty leków, środków spożywczych specjalnego przeznaczenia żywieniowego i wyrobów medycznych wydawanych osobie, o której mowa w pkt 1</w:t>
      </w:r>
    </w:p>
    <w:p>
      <w:pPr>
        <w:spacing w:before="25" w:after="0"/>
        <w:ind w:left="0"/>
        <w:jc w:val="both"/>
        <w:textAlignment w:val="auto"/>
      </w:pPr>
      <w:r>
        <w:rPr>
          <w:rFonts w:ascii="Times New Roman"/>
          <w:b w:val="false"/>
          <w:i w:val="false"/>
          <w:color w:val="000000"/>
          <w:sz w:val="24"/>
          <w:lang w:val="pl-Pl"/>
        </w:rPr>
        <w:t>- o ile finansowanie tych kosztów nie wynika z przepisów określonych w art. 12 i 13 lub umów międzynarodowych.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Oddział wojewódzki Funduszu finansuje świadczeniodawcy, mającemu siedzibę na terenie województwa, z którym zawarto umowę o udzielanie świadczeń opieki zdrowotnej, koszty świadczeń opieki zdrowotnej udzielonych na terenie danego województwa osobom, o których mowa w art. 2 ust. 1 pkt 3 i 4 oraz w art. 12 pkt 2-4, 6 i 9,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Koszty leczenia uzdrowiskowego świadczeniobiorcy, o którym mowa w ust. 1 pkt 1 i w ust. 1a, ponosi oddział wojewódzki Funduszu właściwy ze względu na miejsce jego zamieszkania, a jeżeli nie można ustalić miejsca zamieszkania - oddział wojewódzki Funduszu właściwy ze względu na miejsce wystawienia skierowania, o którym mowa w art. 33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 </w:t>
      </w:r>
      <w:r>
        <w:rPr>
          <w:rFonts w:ascii="Times New Roman"/>
          <w:b/>
          <w:i w:val="false"/>
          <w:color w:val="000000"/>
          <w:sz w:val="24"/>
          <w:lang w:val="pl-Pl"/>
        </w:rPr>
        <w:t xml:space="preserve"> [Indywidualne sprawy z zakresu ubezpieczenia zdrowotnego]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 oddziału wojewódzkiego Funduszu rozpatruje indywidualne sprawy z zakresu ubezpieczenia zdrowotnego. Do indywidualnych spraw z zakresu ubezpieczenia zdrowotnego zalicza się sprawy dotyczące objęcia ubezpieczeniem zdrowotnym i ustalenia prawa do świadczeń.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spraw, o których mowa w ust. 1, nie należą sprawy z zakresu wymierzania i pobierania składek na ubezpieczenie zdrowotne należące do właściwości organów ubezpieczeń społecznych.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rozpatrzenie sprawy, o której mowa w ust. 1, zgłasza ubezpieczony, a w zakresie objęcia ubezpieczeniem zdrowotnym wniosek może zgłosić w szczególności Zakład Ubezpieczeń Społecznych, Kasa Rolniczego Ubezpieczenia Społecznego lub członek rodziny ubezpieczonego, także w zakresie dotyczącym objęcia ubezpieczeniem w okresie poprzedzającym złożenie wniosku.</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gdy wnioskodawcą jest Zakład Ubezpieczeń Społecznych albo Kasa Rolniczego Ubezpieczenia Społecznego, do wniosku, o którym mowa w ust. 3, wnioskodawca dołącza kopie posiadanych dokumentów i informacje uzasadniające treść żądania.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Dyrektor oddziału wojewódzkiego Funduszu rozpatruje sprawy, o których mowa w ust. 1, w terminie nie dłuższym niż 30 dni od dnia ich wniesienia, wydając decyzję. Uzasadnienie decyzji sporządza się z urzędu.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Odwołanie od decyzji wydanej w sprawach, o których mowa w ust. 1, wnosi się do Prezesa Funduszu w terminie 7 dni od dnia jej otrzymania.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 sprawach, o których mowa w ust. 1, w zakresie nieregulowanym niniejszą ustawą, stosuje się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109a. </w:t>
      </w:r>
      <w:r>
        <w:rPr>
          <w:rFonts w:ascii="Times New Roman"/>
          <w:b/>
          <w:i w:val="false"/>
          <w:color w:val="000000"/>
          <w:sz w:val="24"/>
          <w:lang w:val="pl-Pl"/>
        </w:rPr>
        <w:t xml:space="preserve"> [Wydawanie interpretacji indywidualnych]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Dyrektor oddziału wojewódzkiego Funduszu wydaje interpretacje indywidualne, o których mowa w </w:t>
      </w:r>
      <w:r>
        <w:rPr>
          <w:rFonts w:ascii="Times New Roman"/>
          <w:b w:val="false"/>
          <w:i w:val="false"/>
          <w:color w:val="1b1b1b"/>
          <w:sz w:val="24"/>
          <w:lang w:val="pl-Pl"/>
        </w:rPr>
        <w:t>art. 34</w:t>
      </w:r>
      <w:r>
        <w:rPr>
          <w:rFonts w:ascii="Times New Roman"/>
          <w:b w:val="false"/>
          <w:i w:val="false"/>
          <w:color w:val="000000"/>
          <w:sz w:val="24"/>
          <w:lang w:val="pl-Pl"/>
        </w:rPr>
        <w:t xml:space="preserve"> ustawy z dnia 6 marca 2018 r. - Prawo przedsiębiorców, w zakresie spraw dotyczących objęcia ubezpieczeniem zdrowotnym. Interpretacje indywidualne wraz z wnioskiem o wydanie interpretacji, po usunięciu danych identyfikujących wnioskodawcę oraz inne podmioty wskazane w treści interpretacji, dyrektor oddziału wojewódzkiego Funduszu niezwłocznie przekazuje do centrali Funduszu, która niezwłocznie zamieszcza je w Biuletynie Informacji Publicznej.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spraw, o których mowa w ust. 1, nie należą sprawy dotyczące składek na ubezpieczenie zdrowotne należące do właściwości organów ubezpieczeń społecznych na podstawie </w:t>
      </w:r>
      <w:r>
        <w:rPr>
          <w:rFonts w:ascii="Times New Roman"/>
          <w:b w:val="false"/>
          <w:i w:val="false"/>
          <w:color w:val="1b1b1b"/>
          <w:sz w:val="24"/>
          <w:lang w:val="pl-Pl"/>
        </w:rPr>
        <w:t>art. 62a</w:t>
      </w:r>
      <w:r>
        <w:rPr>
          <w:rFonts w:ascii="Times New Roman"/>
          <w:b w:val="false"/>
          <w:i w:val="false"/>
          <w:color w:val="000000"/>
          <w:sz w:val="24"/>
          <w:lang w:val="pl-Pl"/>
        </w:rPr>
        <w:t xml:space="preserve"> ustawy z dnia 20 grudnia 1990 r. o ubezpieczeniu społecznym rolników oraz na podstawie </w:t>
      </w:r>
      <w:r>
        <w:rPr>
          <w:rFonts w:ascii="Times New Roman"/>
          <w:b w:val="false"/>
          <w:i w:val="false"/>
          <w:color w:val="1b1b1b"/>
          <w:sz w:val="24"/>
          <w:lang w:val="pl-Pl"/>
        </w:rPr>
        <w:t>art. 83d</w:t>
      </w:r>
      <w:r>
        <w:rPr>
          <w:rFonts w:ascii="Times New Roman"/>
          <w:b w:val="false"/>
          <w:i w:val="false"/>
          <w:color w:val="000000"/>
          <w:sz w:val="24"/>
          <w:lang w:val="pl-Pl"/>
        </w:rPr>
        <w:t xml:space="preserve"> ustawy z dnia 13 października 1998 r. o systemie ubezpieczeń społecznych.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 </w:t>
      </w:r>
      <w:r>
        <w:rPr>
          <w:rFonts w:ascii="Times New Roman"/>
          <w:b/>
          <w:i w:val="false"/>
          <w:color w:val="000000"/>
          <w:sz w:val="24"/>
          <w:lang w:val="pl-Pl"/>
        </w:rPr>
        <w:t xml:space="preserve"> [Skarga do wojewódzkiego sądu administracyjnego]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 decyzji Prezesa Funduszu w indywidualnych sprawach z zakresu ubezpieczenia zdrowotnego przysługuje skarga do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 </w:t>
      </w:r>
      <w:r>
        <w:rPr>
          <w:rFonts w:ascii="Times New Roman"/>
          <w:b/>
          <w:i w:val="false"/>
          <w:color w:val="000000"/>
          <w:sz w:val="24"/>
          <w:lang w:val="pl-Pl"/>
        </w:rPr>
        <w:t xml:space="preserve"> [Zastosowanie przepisów z zakresu ubezpieczenia społecznego rolników]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postępowania w sprawach z zakresu ubezpieczenia zdrowotnego rolników i osób podlegających ubezpieczeniu społecznemu rolników i pobierających emerytury lub renty rolnicze stosuje się przepisy o ubezpieczeniu społecznym rolników, z wyjątkiem osób podlegających ubezpieczeniu społecznemu rolników i pobierających renty strukturalne wypłacane przez inną instytucję niż Kasa Rolniczego Ubezpieczenia Społecznego.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 </w:t>
      </w:r>
      <w:r>
        <w:rPr>
          <w:rFonts w:ascii="Times New Roman"/>
          <w:b/>
          <w:i w:val="false"/>
          <w:color w:val="000000"/>
          <w:sz w:val="24"/>
          <w:lang w:val="pl-Pl"/>
        </w:rPr>
        <w:t xml:space="preserve"> [Ograniczenia w zatrudnieniu, wykonywania działalności gospodarczej oraz zakaz konkurencji pracowników NFZ]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Pracownicy Funduszu nie mogą być jednocześnie: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świadczeniodawcami, którzy zawarli umowy o udzielanie świadczeń opieki zdrowotnej lub ubiegają się o zawarcie takich umów;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właścicielami, pracownikami lub osobami współpracującymi ze świadczeniodawcami, którzy zawarli umowy o udzielanie świadczeń opieki zdrowotnej lub ubiegają się o zawarcie takich umów;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członkami organów lub pracownikami podmiotów tworzących w rozumieniu przepisów o działalności leczniczej;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członkami organów lub pracownikami jednostek samorządu terytorialnego;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członkami organów zakładu ubezpieczeń prowadzącego działalność ubezpieczeniową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11 września 2015 r. o działalności ubezpieczeniowej i reasekuracyjnej (Dz. U. z 2018 r. poz. 999 i 1000);</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właścicielami akcji lub udziałów w spółkach handlowych prowadzących podmioty, o których mowa w pkt 2;</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właścicielami w spółkach handlowych więcej niż 10% akcji lub udziałów przedstawiających więcej niż 10% kapitału zakładowego - w każdej z tych spółek, w przypadku spółek innych niż określone w pkt 6;</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posłami, posłami do Parlamentu Europejskiego albo senatorami;</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członkami Rady Funduszu oraz rad oddziałów wojewódzkich Funduszu.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Pracownicy Funduszu nie mogą bez zgody Prezesa Funduszu: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podejmować zatrudnienia u innego pracodawcy;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wykonywać działalności gospodarczej.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Gospodarka finansowa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 </w:t>
      </w:r>
      <w:r>
        <w:rPr>
          <w:rFonts w:ascii="Times New Roman"/>
          <w:b/>
          <w:i w:val="false"/>
          <w:color w:val="000000"/>
          <w:sz w:val="24"/>
          <w:lang w:val="pl-Pl"/>
        </w:rPr>
        <w:t xml:space="preserve"> [Zasady prowadzenia gospodarki finansowej przez Fundusz]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Fundusz prowadzi gospodarkę finansową na zasadach określonych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114. </w:t>
      </w:r>
      <w:r>
        <w:rPr>
          <w:rFonts w:ascii="Times New Roman"/>
          <w:b/>
          <w:i w:val="false"/>
          <w:color w:val="000000"/>
          <w:sz w:val="24"/>
          <w:lang w:val="pl-Pl"/>
        </w:rPr>
        <w:t xml:space="preserve"> [Charakter środków finansowych i obsługa bankowa]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finansowe Funduszu są środkami publicznymi.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Obsługę bankową Funduszu prowadzi Bank Gospodarstwa Krajowego.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 </w:t>
      </w:r>
      <w:r>
        <w:rPr>
          <w:rFonts w:ascii="Times New Roman"/>
          <w:b/>
          <w:i w:val="false"/>
          <w:color w:val="000000"/>
          <w:sz w:val="24"/>
          <w:lang w:val="pl-Pl"/>
        </w:rPr>
        <w:t xml:space="preserve"> [Fundusz podstawowy i zapasowy]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fundusz podstawowy i fundusz zapasowy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Fundusz zapasowy zwiększa się o zatwierdzony zysk netto za rok obrotowy.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Fundusz zapasowy zmniejsza się o zatwierdzoną stratę netto za rok obrotowy.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116. </w:t>
      </w:r>
      <w:r>
        <w:rPr>
          <w:rFonts w:ascii="Times New Roman"/>
          <w:b/>
          <w:i w:val="false"/>
          <w:color w:val="000000"/>
          <w:sz w:val="24"/>
          <w:lang w:val="pl-Pl"/>
        </w:rPr>
        <w:t xml:space="preserve"> [Przychody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Przychodami Funduszu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należne składki na ubezpieczenie zdrowotne;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odsetki od nieopłaconych w terminie składek na ubezpieczenie zdrowotne;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darowizny i zapisy;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środki przekazane na realizację zadań zleconych w zakresie określonym w ustawie;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dotacje, w tym dotacje celowe przeznaczone na finansowanie zadań, o których mowa w art. 97 ust. 3 pkt 2a-2c, 3 i 3b;</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vertAlign w:val="superscript"/>
          <w:lang w:val="pl-Pl"/>
        </w:rPr>
        <w:t>33</w:t>
      </w:r>
      <w:r>
        <w:rPr>
          <w:rFonts w:ascii="Times New Roman"/>
          <w:b w:val="false"/>
          <w:i w:val="false"/>
          <w:color w:val="000000"/>
          <w:sz w:val="24"/>
          <w:lang w:val="pl-Pl"/>
        </w:rPr>
        <w:t xml:space="preserve"> </w:t>
      </w:r>
      <w:r>
        <w:rPr>
          <w:rFonts w:ascii="Times New Roman"/>
          <w:b w:val="false"/>
          <w:i w:val="false"/>
          <w:color w:val="000000"/>
          <w:sz w:val="24"/>
          <w:lang w:val="pl-Pl"/>
        </w:rPr>
        <w:t> dotacja podmiotowa z budżetu państwa, o której mowa w art. 97 ust. 8a;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środki uzyskane z tytułu roszczeń regresowych;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przychody z lokat;</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 xml:space="preserve">kwoty, o których mowa w </w:t>
      </w:r>
      <w:r>
        <w:rPr>
          <w:rFonts w:ascii="Times New Roman"/>
          <w:b w:val="false"/>
          <w:i w:val="false"/>
          <w:color w:val="1b1b1b"/>
          <w:sz w:val="24"/>
          <w:lang w:val="pl-Pl"/>
        </w:rPr>
        <w:t>art. 4 ust. 10</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7c) </w:t>
      </w:r>
      <w:r>
        <w:rPr>
          <w:rFonts w:ascii="Times New Roman"/>
          <w:b w:val="false"/>
          <w:i w:val="false"/>
          <w:color w:val="000000"/>
          <w:sz w:val="24"/>
          <w:lang w:val="pl-Pl"/>
        </w:rPr>
        <w:t xml:space="preserve">kwoty, o których mowa w </w:t>
      </w:r>
      <w:r>
        <w:rPr>
          <w:rFonts w:ascii="Times New Roman"/>
          <w:b w:val="false"/>
          <w:i w:val="false"/>
          <w:color w:val="1b1b1b"/>
          <w:sz w:val="24"/>
          <w:lang w:val="pl-Pl"/>
        </w:rPr>
        <w:t>art. 34 ust. 6</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7d) </w:t>
      </w:r>
      <w:r>
        <w:rPr>
          <w:rFonts w:ascii="Times New Roman"/>
          <w:b w:val="false"/>
          <w:i w:val="false"/>
          <w:color w:val="000000"/>
          <w:sz w:val="24"/>
          <w:lang w:val="pl-Pl"/>
        </w:rPr>
        <w:t xml:space="preserve">kwoty z tytułu nałożonych przez ministra właściwego do spraw zdrowia kar pieniężnych, o których mowa w </w:t>
      </w:r>
      <w:r>
        <w:rPr>
          <w:rFonts w:ascii="Times New Roman"/>
          <w:b w:val="false"/>
          <w:i w:val="false"/>
          <w:color w:val="1b1b1b"/>
          <w:sz w:val="24"/>
          <w:lang w:val="pl-Pl"/>
        </w:rPr>
        <w:t>art. 50-52</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7e) </w:t>
      </w:r>
      <w:r>
        <w:rPr>
          <w:rFonts w:ascii="Times New Roman"/>
          <w:b w:val="false"/>
          <w:i w:val="false"/>
          <w:color w:val="000000"/>
          <w:sz w:val="24"/>
          <w:lang w:val="pl-Pl"/>
        </w:rPr>
        <w:t xml:space="preserve">kwoty zwrotu części uzyskanej refundacji, o której mowa w </w:t>
      </w:r>
      <w:r>
        <w:rPr>
          <w:rFonts w:ascii="Times New Roman"/>
          <w:b w:val="false"/>
          <w:i w:val="false"/>
          <w:color w:val="1b1b1b"/>
          <w:sz w:val="24"/>
          <w:lang w:val="pl-Pl"/>
        </w:rPr>
        <w:t>art. 11 ust. 5 pkt 4</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inne przychody.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Przychody, o których mowa w ust. 1, zmniejsza się o odpis dla Agencji, o którym mowa w art. 31t ust. 5-9.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finansowe Funduszu mogą pochodzić również z kredytów i pożyczek.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117. </w:t>
      </w:r>
      <w:r>
        <w:rPr>
          <w:rFonts w:ascii="Times New Roman"/>
          <w:b/>
          <w:i w:val="false"/>
          <w:color w:val="000000"/>
          <w:sz w:val="24"/>
          <w:lang w:val="pl-Pl"/>
        </w:rPr>
        <w:t xml:space="preserve"> [Koszty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Kosztami Funduszu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koszty świadczeń opieki zdrowotnej dla ubezpieczonych;</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koszty świadczeń opieki zdrowotnej dla osób uprawnionych do tych świadczeń na podstawie przepisów o koordynacji;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koszty refundacji określone </w:t>
      </w:r>
      <w:r>
        <w:rPr>
          <w:rFonts w:ascii="Times New Roman"/>
          <w:b w:val="false"/>
          <w:i w:val="false"/>
          <w:color w:val="1b1b1b"/>
          <w:sz w:val="24"/>
          <w:lang w:val="pl-Pl"/>
        </w:rPr>
        <w:t>ustawą</w:t>
      </w:r>
      <w:r>
        <w:rPr>
          <w:rFonts w:ascii="Times New Roman"/>
          <w:b w:val="false"/>
          <w:i w:val="false"/>
          <w:color w:val="000000"/>
          <w:sz w:val="24"/>
          <w:lang w:val="pl-Pl"/>
        </w:rPr>
        <w:t xml:space="preserve"> o refundacji;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koszt zadania, o którym mowa w art. 97 ust. 3 pkt 2a, 3 i 3b;</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vertAlign w:val="superscript"/>
          <w:lang w:val="pl-Pl"/>
        </w:rPr>
        <w:t>34</w:t>
      </w:r>
      <w:r>
        <w:rPr>
          <w:rFonts w:ascii="Times New Roman"/>
          <w:b w:val="false"/>
          <w:i w:val="false"/>
          <w:color w:val="000000"/>
          <w:sz w:val="24"/>
          <w:lang w:val="pl-Pl"/>
        </w:rPr>
        <w:t xml:space="preserve"> </w:t>
      </w:r>
      <w:r>
        <w:rPr>
          <w:rFonts w:ascii="Times New Roman"/>
          <w:b w:val="false"/>
          <w:i w:val="false"/>
          <w:color w:val="000000"/>
          <w:sz w:val="24"/>
          <w:lang w:val="pl-Pl"/>
        </w:rPr>
        <w:t> koszt zadania, o którym mowa w art. 97 ust. 3 pkt 4c;</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koszty zadań zleconych w zakresie określonym w ustawie;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koszty działalności Funduszu, w szczególności koszty amortyzacji, koszty związane z utrzymaniem nieruchomości, koszty wynagrodzeń wraz z pochodnymi, diet i zwroty kosztów podróży;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koszty poboru i ewidencji składek na ubezpieczenie zdrowotne;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koszt wypłaty odszkodowań;</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inne koszty wynikające z odrębnych przepisów.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finansowe Funduszu mogą być przeznaczone również na spłatę kredytów i pożyczek.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 </w:t>
      </w:r>
      <w:r>
        <w:rPr>
          <w:rFonts w:ascii="Times New Roman"/>
          <w:b/>
          <w:i w:val="false"/>
          <w:color w:val="000000"/>
          <w:sz w:val="24"/>
          <w:lang w:val="pl-Pl"/>
        </w:rPr>
        <w:t xml:space="preserve"> [Plan finansowy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Funduszu sporządza corocznie plan finansowy Funduszu zrównoważony w zakresie przychodów i kosztów.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planie finansowym Funduszu Prezes Funduszu określa wysokość: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planowanych kosztów dla centrali,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kosztów finansowania działalności centrali,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rezerwy na koszty realizacji zadań wynikających z przepisów o koordynacji,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rezerwy na koszty realizacji zadań wynikających z art. 42b;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planowanych kosztów poszczególnych oddziałów wojewódzkich Funduszu,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kosztów finansowania działalności poszczególnych oddziałów,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rezerwy na koszty świadczeń opieki zdrowotnej w ramach migracji ubezpieczonych,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rezerwy, o której mowa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o refundacji,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rezerwy na dofinansowanie programów polityki zdrowotnej na podstawie art. 48d, w kwocie nie większej niż 0,5% kosztów świadczeń opieki zdrowotnej określonych dla danego oddziału w projekcie planu finansowego, o którym mowa w art. 121, na rok poprzedni;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łącznych przychodów i kosztów Funduszu.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Planowane środki na pokrycie kosztów finansowania przez oddziały wojewódzkie Funduszu świadczeń opieki zdrowotnej dla ubezpieczonych, z wyłączeniem środków odpowiadających przychodom wymienionym w art. 125, dzieli się pomiędzy oddziały wojewódzkie Funduszu uwzględniając: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liczbę ubezpieczonych zarejestrowanych w oddziale wojewódzkim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wydzielone, według wieku i płci, grupy ubezpieczonych oraz wydzielone grupy świadczeń opieki zdrowotnej, w tym świadczenia wysokospecjalistyczne;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ryzyko zdrowotne odpowiadające danej grupie ubezpieczonych, w zakresie danej grupy świadczeń opieki zdrowotnej, w porównaniu z grupą odniesienia.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Planowane koszty finansowania świadczeń opieki zdrowotnej przez dany oddział wojewódzki Funduszu nie mogą być niższe niż wysokość kosztów finansowania świadczeń opieki zdrowotnej dla danego oddziału w roku poprzednim, zaplanowanych w planie finansowym, o którym mowa w art. 121 ust. 3 i 5 oraz art. 123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planie finansowym, o którym mowa w art. 121 ust. 3 i 5 oraz art. 123 ust. 3, tworzy się rezerwę ogólną w wysokości 1% planowanych należnych przychodów z tytułu składek na ubezpieczenie zdrowotne.</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Utworzenie rezerwy, o której mowa w ust. 2 pkt 2 lit. d, nie może powodować obniżenia kosztów finansowania przez oddziały wojewódzkie Funduszu świadczeń opieki zdrowotnej dla ubezpieczonych określonych dla tych oddziałów w projekcie planu finansowego, o którym mowa w art. 121, na rok poprzedni.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Przepisów ust. 3 i 4 nie stosuje się w zakresie środków przekazywanych Funduszowi z budżetu państwa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8 września 2006 r. o Państwowym Ratownictwie Medycznym.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119. </w:t>
      </w:r>
      <w:r>
        <w:rPr>
          <w:rFonts w:ascii="Times New Roman"/>
          <w:b/>
          <w:i w:val="false"/>
          <w:color w:val="000000"/>
          <w:sz w:val="24"/>
          <w:lang w:val="pl-Pl"/>
        </w:rPr>
        <w:t xml:space="preserve"> [Delegacja ustawowa - podział środków pomiędzy centralę i oddziały wojewódzkie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zdrowia w porozumieniu z ministrem właściwym do spraw finansów publicznych, po zasięgnięciu opinii Prezesa Funduszu, określi, w drodze rozporządzenia, szczegółowy tryb i kryteria podziału środków pomiędzy centralę i oddziały wojewódzkie Funduszu z przeznaczeniem na finansowanie świadczeń opieki zdrowotnej dla ubezpieczonych, uwzględniając przepisy art. 118.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120. </w:t>
      </w:r>
      <w:r>
        <w:rPr>
          <w:rFonts w:ascii="Times New Roman"/>
          <w:b/>
          <w:i w:val="false"/>
          <w:color w:val="000000"/>
          <w:sz w:val="24"/>
          <w:lang w:val="pl-Pl"/>
        </w:rPr>
        <w:t xml:space="preserve"> [Prognoza przychodów i kosztów]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Funduszu w porozumieniu z ministrem właściwym do spraw finansów publicznych oraz ministrem właściwym do spraw zdrowia w terminie do dnia 1 czerwca sporządza coroczną prognozę przychodów na kolejne 3 lata.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Dyrektorzy oddziałów wojewódzkich Funduszu przekazują informację dotyczącą prognozowanych kosztów oddziałów w terminie do dnia 5 czerwca na podstawie prognozy, o której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Funduszu w porozumieniu z ministrem właściwym do spraw finansów publicznych oraz ministrem właściwym do spraw zdrowia w terminie do dnia 15 czerwca sporządza coroczną prognozę kosztów na kolejne 3 lata na podstawie informacji przekazanych przez dyrektorów oddziałów wojewódzkich Funduszu.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Funduszu w terminie do dnia 20 czerwca informuje dyrektorów oddziałów wojewódzkich Funduszu o przewidywanych kosztach oddziałów wojewódzkich Funduszu.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Dyrektorzy oddziałów wojewódzkich przekazują Prezesowi Funduszu w terminie do dnia 25 czerwca projekty planów finansowych oddziałów wojewódzkich Funduszu.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Prognozy, o których mowa w ust. 1 i 3, oraz projekty planów, o których mowa w ust. 5, są podstawą do sporządzenia projektu planu finansowego na rok następny.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Zakład Ubezpieczeń Społecznych, Kasa Rolniczego Ubezpieczenia Społecznego, organy administracji rządowej, jednostki samorządu terytorialnego, świadczeniodawcy oraz inne instytucje udzielają nieodpłatnie Funduszowi informacji koniecznych do sporządzenia prognoz, o których mowa w ust. 1 i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 </w:t>
      </w:r>
      <w:r>
        <w:rPr>
          <w:rFonts w:ascii="Times New Roman"/>
          <w:b/>
          <w:i w:val="false"/>
          <w:color w:val="000000"/>
          <w:sz w:val="24"/>
          <w:lang w:val="pl-Pl"/>
        </w:rPr>
        <w:t xml:space="preserve"> [Zasady opracowywania projektu planu finansowego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Funduszu opracowuje projekt planu finansowego Funduszu i przedstawia go, w celu zaopiniowania, w terminie do dnia 1 lipca roku poprzedzającego rok, którego dotyczy ten plan:</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Radzie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komisji właściwej do spraw finansów publicznych oraz komisji właściwej do spraw zdrowia Sejmu Rzeczypospolitej Polskiej.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Niewydanie opinii, o których mowa w ust. 1, w terminie 14 dni od dnia otrzymania projektu planu finansowego jest równoznaczne z wydaniem pozytywnej opinii.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Funduszu po rozpatrzeniu opinii, o których mowa w ust. 1, jeżeli zostały wydane, sporządza plan finansowy Funduszu i przekazuje go wraz z tymi opiniami w terminie do dnia 15 lipca roku poprzedzającego rok, którego dotyczy ten plan, ministrowi właściwemu do spraw zdrowia.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zdrowia w porozumieniu z ministrem właściwym do spraw finansów publicznych zatwierdza plan finansowy Funduszu w terminie do dnia 31 lipca roku poprzedzającego rok, którego dotyczy ten plan.</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gdy Prezes Funduszu nie przekaże w terminie, o którym mowa w ust. 3, planu finansowego Funduszu, minister właściwy do spraw zdrowia w porozumieniu z ministrem właściwym do spraw finansów publicznych ustala, w drodze zarządzenia, plan finansowy Funduszu do dnia 31 lipca roku poprzedzającego rok, którego dotyczy ten plan.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 </w:t>
      </w:r>
      <w:r>
        <w:rPr>
          <w:rFonts w:ascii="Times New Roman"/>
          <w:b/>
          <w:i w:val="false"/>
          <w:color w:val="000000"/>
          <w:sz w:val="24"/>
          <w:lang w:val="pl-Pl"/>
        </w:rPr>
        <w:t xml:space="preserve"> [Brak zatwierdzenia lub nieustalenie planu finansowego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niezatwierdzenia planu finansowego Funduszu, w terminie, o którym mowa w art. 121 ust. 4,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nieustalenia planu finansowego w trybie określonym w art. 123 ust. 3</w:t>
      </w:r>
    </w:p>
    <w:p>
      <w:pPr>
        <w:spacing w:before="25" w:after="0"/>
        <w:ind w:left="0"/>
        <w:jc w:val="both"/>
        <w:textAlignment w:val="auto"/>
      </w:pPr>
      <w:r>
        <w:rPr>
          <w:rFonts w:ascii="Times New Roman"/>
          <w:b w:val="false"/>
          <w:i w:val="false"/>
          <w:color w:val="000000"/>
          <w:sz w:val="24"/>
          <w:lang w:val="pl-Pl"/>
        </w:rPr>
        <w:t>- Fundusz działa na podstawie planu finansowego, o którym mowa w art. 121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123. </w:t>
      </w:r>
      <w:r>
        <w:rPr>
          <w:rFonts w:ascii="Times New Roman"/>
          <w:b/>
          <w:i w:val="false"/>
          <w:color w:val="000000"/>
          <w:sz w:val="24"/>
          <w:lang w:val="pl-Pl"/>
        </w:rPr>
        <w:t xml:space="preserve"> [Ustalenie planu finansowego przez ministra właściwego do spraw zdrowia]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plan finansowy Funduszu narusza prawo lub prowadzi do niezrównoważenia przychodów i kosztów Funduszu, minister właściwy do spraw zdrowia w porozumieniu z ministrem właściwym do spraw finansów publicznych odmawia zatwierdzenia planu finansowego Funduszu i zaleca Prezesowi Funduszu usunięcie nieprawidłowości, określając termin wprowadzenia zmian nie dłuższy niż 7 dni.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Funduszu zmienia plan finansowy Funduszu z uwzględnieniem zaleceń, o których mowa w ust. 1, i niezwłocznie przedstawia go ministrowi właściwemu do spraw zdrowia w celu zatwierdzenia w trybie, o którym mowa w art. 121 ust. 4.</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nieusunięcia przez Prezesa Funduszu nieprawidłowości, o których mowa w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w porozumieniu z ministrem właściwym do spraw finansów publicznych dokonuje zmian w planie finansowym Funduszu oraz ustala go w drodze zarządzenia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124. </w:t>
      </w:r>
      <w:r>
        <w:rPr>
          <w:rFonts w:ascii="Times New Roman"/>
          <w:b/>
          <w:i w:val="false"/>
          <w:color w:val="000000"/>
          <w:sz w:val="24"/>
          <w:lang w:val="pl-Pl"/>
        </w:rPr>
        <w:t xml:space="preserve"> [Zmiany planu finansowego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Zmiany planu finansowego Funduszu można dokonać w przypadku zaistnienia sytuacji, których nie można było przewidzieć w chwili zatwierdzenia albo ustalenia planu.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planu finansowego Funduszu zatwierdzonego w trybie, o którym mowa w art. 121 ust. 4, może dokonać Prezes Funduszu. Przepisy art. 121 ust. 1-4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Zmiany planu finansowego Funduszu ustalonego zgodnie z art. 121 ust. 5 albo art. 123 ust. 3 może dokonać minister właściwy do spraw zdrowia w porozumieniu z ministrem właściwym do spraw finansów publicznych na uzasadniony wniosek Prezesa Funduszu. Do wniosku o zmianę planu dołącza się opinię Rady Funduszu, opinie komisji właściwej do spraw finansów publicznych oraz komisji właściwej do spraw zdrowia Sejmu Rzeczypospolitej Polskiej.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Funduszu, po poinformowaniu ministra właściwego do spraw zdrowia i ministra właściwego do spraw finansów publicznych, może dokonać przesunięcia kosztów w planie finansowym centrali Funduszu oraz przesunięcia kosztów w ramach kosztów administracyjnych w planie finansowym Funduszu, a także dokonać zmiany planu finansowego w zakresie środków przekazywanych Narodowemu Funduszowi Zdrowia z dotacji budżetu państwa.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Dyrektor oddziału wojewódzkiego Funduszu, po poinformowaniu Prezesa Funduszu, może dokonać przesunięcia kosztów w ramach kosztów przeznaczonych na świadczenia opieki zdrowotnej w planie finansowym oddziału wojewódzkiego Funduszu.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Prezes Funduszu podejmuje decyzję o uruchomieniu rezerwy ogólnej po uzyskaniu pozytywnych opinii ministra właściwego do spraw zdrowia oraz ministra właściwego do spraw finansów publicznych.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Prezes Funduszu podejmuje decyzję o uruchomieniu rezerwy, o której mowa w art. 118 ust. 2 pkt 1 lit. b i pkt 2 lit. b, oraz rezerwy, o której mowa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o refundacji, po poinformowaniu ministra właściwego do spraw zdrowia oraz ministra właściwego do spraw finansów publicznych. Prezes Funduszu podejmuje decyzję o uruchomieniu rezerwy, o której mowa w art. 118 ust. 2 pkt 2 lit. b, i rezerwy, o której mowa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o refundacji, na wniosek dyrektora oddziału wojewódzkiego Funduszu.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Zmian planu finansowego Funduszu, o których mowa w ust. 1-3, dokonuje się zgodnie z zasadami określonymi w art. 118, z zastrzeżeniem, iż w przypadku zmiany planu finansowego Funduszu przewidującej zwiększenie planowanych kosztów świadczeń opieki zdrowotnej oddziałów wojewódzkich Funduszu, zasady określone w art. 118 ust. 3 stosuje się do kwoty zwiększenia tych kosztów.</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 zmian planu finansowego, o których mowa w ust. 4-7, oraz do zmiany planu finansowego wynikającej z art. 129 ust. 3 i 4 nie stosuje się przepisów art. 118 ust. 3 oraz art. 121.</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125. </w:t>
      </w:r>
      <w:r>
        <w:rPr>
          <w:rFonts w:ascii="Times New Roman"/>
          <w:b/>
          <w:i w:val="false"/>
          <w:color w:val="000000"/>
          <w:sz w:val="24"/>
          <w:lang w:val="pl-Pl"/>
        </w:rPr>
        <w:t xml:space="preserve"> [Uprawnienia oddziałów wojewódzkich Funduszu w zakresie uzyskiwania przychodów z nadwyżki planu]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Przychody Funduszu: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nieujęte w planie finansowym ustalonym zgodnie z art. 121 ust. 3, ust. 5 albo z art. 123 ust. 3:</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 tytułu nadwyżki przychodów nad kosztami korygującymi koszty świadczeń opieki zdrowotnej z lat ubiegłych,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tytułu nadwyżki przychodów nad kosztami z działalności finansowej,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pochodzące z dotacji przeznaczonych na finansowanie świadczeń opieki zdrowotnej</w:t>
      </w:r>
    </w:p>
    <w:p>
      <w:pPr>
        <w:spacing w:before="25" w:after="0"/>
        <w:ind w:left="0"/>
        <w:jc w:val="both"/>
        <w:textAlignment w:val="auto"/>
      </w:pPr>
      <w:r>
        <w:rPr>
          <w:rFonts w:ascii="Times New Roman"/>
          <w:b w:val="false"/>
          <w:i w:val="false"/>
          <w:color w:val="000000"/>
          <w:sz w:val="24"/>
          <w:lang w:val="pl-Pl"/>
        </w:rPr>
        <w:t>- w części dotyczącej oddziału wojewódzkiego Funduszu przeznacza się na pokrycie kosztów świadczeń opieki zdrowotnej w tym oddziale wojewódzkim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 </w:t>
      </w:r>
      <w:r>
        <w:rPr>
          <w:rFonts w:ascii="Times New Roman"/>
          <w:b/>
          <w:i w:val="false"/>
          <w:color w:val="000000"/>
          <w:sz w:val="24"/>
          <w:lang w:val="pl-Pl"/>
        </w:rPr>
        <w:t xml:space="preserve"> [Sprawozdanie z wykonania planu finansowego oddziału wojewódzkiego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 oddziału wojewódzkiego Funduszu sporządza roczne sprawozdanie z wykonania planu finansowego oddziału wojewódzkiego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Sprawozdanie, o którym mowa w ust. 1, podlega zatwierdzeniu przez radę oddziału wojewódzkiego Funduszu po przeprowadzeniu badania sprawozdania, o którym mowa w art. 128 ust. 4, przez biegłego rewidenta.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 </w:t>
      </w:r>
      <w:r>
        <w:rPr>
          <w:rFonts w:ascii="Times New Roman"/>
          <w:b/>
          <w:i w:val="false"/>
          <w:color w:val="000000"/>
          <w:sz w:val="24"/>
          <w:lang w:val="pl-Pl"/>
        </w:rPr>
        <w:t xml:space="preserve"> [Kredyty i pożyczki zaciągane przez Fundusz]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Funduszu może zaciągać pożyczki i kredyty, po uzyskaniu zgody ministra właściwego do spraw finansów publicznych i ministra właściwego do spraw zdrowia. Wysokość rat kredytów i pożyczek przypadających do spłaty w danym roku nie może przekroczyć wysokości rezerwy ogólnej przewidzianej w planie finansowym na dany rok.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zdanie drugie nie stosuje się do środków pochodzących z budżetu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plan finansowy Funduszu uwzględnia wykorzystanie środków finansowych pochodzących z pożyczek i kredytów, o których mowa w ust. 1, lub uwzględnia spłatę rat tych pożyczek i kredytów, w części niezaliczanej do kosztów Funduszu, zasady określonej w art. 118 ust. 1 nie stosuje się.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różnica pomiędzy przychodami a kosztami w planie finansowym Funduszu nie może być wyższa niż różnica pomiędzy wysokością środków finansowych pochodzących z pożyczek i kredytów a wysokością spłacanych rat pożyczek i kredytów, w części niezaliczanej do kosztów Funduszu, z zastrzeżeniem art. 129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128. </w:t>
      </w:r>
      <w:r>
        <w:rPr>
          <w:rFonts w:ascii="Times New Roman"/>
          <w:b/>
          <w:i w:val="false"/>
          <w:color w:val="000000"/>
          <w:sz w:val="24"/>
          <w:lang w:val="pl-Pl"/>
        </w:rPr>
        <w:t xml:space="preserve"> [Rachunkowość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Fundusz prowadzi rachunkowość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29 września 1994 r. o rachunkowości, z wyłączeniem </w:t>
      </w:r>
      <w:r>
        <w:rPr>
          <w:rFonts w:ascii="Times New Roman"/>
          <w:b w:val="false"/>
          <w:i w:val="false"/>
          <w:color w:val="1b1b1b"/>
          <w:sz w:val="24"/>
          <w:lang w:val="pl-Pl"/>
        </w:rPr>
        <w:t>art. 80 ust. 3</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Centrala Funduszu i oddziały wojewódzkie Funduszu sporządzają samodzielnie sprawozdania finansowe.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Łączne sprawozdanie finansowe Funduszu, o którym mowa w </w:t>
      </w:r>
      <w:r>
        <w:rPr>
          <w:rFonts w:ascii="Times New Roman"/>
          <w:b w:val="false"/>
          <w:i w:val="false"/>
          <w:color w:val="1b1b1b"/>
          <w:sz w:val="24"/>
          <w:lang w:val="pl-Pl"/>
        </w:rPr>
        <w:t>art. 51</w:t>
      </w:r>
      <w:r>
        <w:rPr>
          <w:rFonts w:ascii="Times New Roman"/>
          <w:b w:val="false"/>
          <w:i w:val="false"/>
          <w:color w:val="000000"/>
          <w:sz w:val="24"/>
          <w:lang w:val="pl-Pl"/>
        </w:rPr>
        <w:t xml:space="preserve"> ustawy z dnia 29 września 1994 r. o rachunkowości, sporządza Prezes Funduszu.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Łączne sprawozdanie finansowe, o którym mowa w ust. 3, podlega badaniu przez biegłego rewidenta oraz zatwierdzeniu przez ministra właściwego do spraw finansów publicznych po zasięgnięciu opinii ministra właściwego do spraw zdrowia.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finansów publicznych lub minister właściwy do spraw zdrowia może żądać dodatkowych danych dotyczących łącznego sprawozdania finansowego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129. </w:t>
      </w:r>
      <w:r>
        <w:rPr>
          <w:rFonts w:ascii="Times New Roman"/>
          <w:b/>
          <w:i w:val="false"/>
          <w:color w:val="000000"/>
          <w:sz w:val="24"/>
          <w:lang w:val="pl-Pl"/>
        </w:rPr>
        <w:t xml:space="preserve"> [Pokrycie strat i przeznaczenie zysków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Zatwierdzony zysk netto za dany rok obrotowy przeznacza się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pokrycie strat z lat ubiegłych;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fundusz zapasowy.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pokryciu straty netto albo przeznaczeniu zysku netto decyduje Rada Funduszu, w drodze uchwały, z uwzględnieniem pierwszeństwa pokrycia strat z lat ubiegłych.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okresie pomiędzy przyjęciem przez Radę Funduszu uchwały, o której mowa w ust. 2, w danym roku oraz przyjęciem przez Radę Funduszu uchwały, o której mowa w ust. 2, w następnym roku, planowane koszty świadczeń opieki zdrowotnej w planie finansowym obowiązującym w tym okresie lub sporządzanym w tym okresie mogą być zwiększone, przy czym łączna wysokość zwiększenia planowanych kosztów świadczeń opieki zdrowotnej w tym okresie nie może być większa niż wysokość funduszu zapasowego. W tym przypadku nie stosuje się zasady określonej w art. 118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przy ustalaniu wysokości środków przekazywanych poszczególnym oddziałom wojewódzkim Funduszu na finansowanie świadczeń opieki zdrowotnej uwzględnia się w szczególności wyniki finansowe oddziałów wojewódzkich Funduszu za poprzednie lata obrotowe.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Przy stosowaniu art. 118 ust. 4 do planu finansowego na rok następny nie uwzględnia się środków przekazanych oddziałom wojewódzkim Funduszu zgodnie z ust. 3 i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130. </w:t>
      </w:r>
      <w:r>
        <w:rPr>
          <w:rFonts w:ascii="Times New Roman"/>
          <w:b/>
          <w:i w:val="false"/>
          <w:color w:val="000000"/>
          <w:sz w:val="24"/>
          <w:lang w:val="pl-Pl"/>
        </w:rPr>
        <w:t xml:space="preserve"> [Roczne sprawozdanie z wykonania planu finansowego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Funduszu, na podstawie sprawozdań, o których mowa w art. 126, sporządza roczne sprawozdanie z wykonania planu finansowego Funduszu, nie później niż w ciągu 6 miesięcy od zakończenia roku, którego dotyczy sprawozdanie.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Funduszu przyjmuje sprawozdanie, o którym mowa w ust. 1, w terminie 15 dni od dnia jego otrzymania.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Sprawozdanie, o którym mowa w ust. 1, podlega zatwierdzeniu przez ministra właściwego do spraw finansów publicznych po zasięgnięciu opinii ministra właściwego do spraw zdrowia i po uzyskaniu opinii komisji właściwej do spraw finansów publicznych oraz komisji właściwej do spraw zdrowia Sejmu Rzeczypospolitej Polskiej.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Niewydanie opinii, o których mowa w ust. 3, w terminie 14 dni od dnia otrzymania projektu sprawozdania jest równoznaczne z wydaniem opinii pozytywnych.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 </w:t>
      </w:r>
      <w:r>
        <w:rPr>
          <w:rFonts w:ascii="Times New Roman"/>
          <w:b/>
          <w:i w:val="false"/>
          <w:color w:val="000000"/>
          <w:sz w:val="24"/>
          <w:lang w:val="pl-Pl"/>
        </w:rPr>
        <w:t xml:space="preserve"> [Okresowe sprawozdania z wykonania planu finansowego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 jest obowiązany do sporządzania okresowych sprawozdań dotyczących wykonania planu finansowego oraz przekazywania ich ministrowi właściwemu do spraw finansów publicznych i ministrowi właściwemu do spraw zdrowia.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finansów publicznych w porozumieniu z ministrem właściwym do spraw zdrowia określi, w drodze rozporządzenia, szczegółowe zasady prowadzenia gospodarki finansowej Funduszu,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rodzaje sprawozdań, o których mowa w ust. 1, sposób ich tworzenia oraz terminy przekazywania,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tworzenia planu finansowego i rocznego sprawozdania z wykonania planu finansowego oraz ich wzory</w:t>
      </w:r>
    </w:p>
    <w:p>
      <w:pPr>
        <w:spacing w:before="25" w:after="0"/>
        <w:ind w:left="0"/>
        <w:jc w:val="both"/>
        <w:textAlignment w:val="auto"/>
      </w:pPr>
      <w:r>
        <w:rPr>
          <w:rFonts w:ascii="Times New Roman"/>
          <w:b w:val="false"/>
          <w:i w:val="false"/>
          <w:color w:val="000000"/>
          <w:sz w:val="24"/>
          <w:lang w:val="pl-Pl"/>
        </w:rPr>
        <w:t>- uwzględniając konieczność zapewnienia prawidłowego i rzetelnego gospodarowania środkami publicznymi.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131a.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 </w:t>
      </w:r>
      <w:r>
        <w:rPr>
          <w:rFonts w:ascii="Times New Roman"/>
          <w:b/>
          <w:i w:val="false"/>
          <w:color w:val="000000"/>
          <w:sz w:val="24"/>
          <w:lang w:val="pl-Pl"/>
        </w:rPr>
        <w:t xml:space="preserve"> [Plan zakupu świadczeń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 oddziału wojewódzkiego Funduszu sporządza plan zakupu świadczeń opieki zdrowotnej na następny rok, uwzględniając Mapę Regionalną oraz stan dostępności do świadczeń opieki zdrowotnej na obszarze województwa.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zakupu świadczeń opieki zdrowotnej składa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części ogólnej zawierającej w szczególności wskazanie priorytetów w zakresie finansowania świadczeń opieki zdrowotnej z uwzględnieniem priorytetów dla regionalnej polityki zdrowotnej wraz z uzasadnieniem;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części szczegółowej określającej w szczególności obszary terytorialne, dla których przeprowadza się postępowania w sprawie zawarcia umów o udzielanie świadczeń opieki zdrowotnej, oraz maksymalną liczbę umów o udzielanie świadczeń opieki zdrowotnej, która zostanie zawarta na danym obszarze, w danym zakresie lub rodzaju świadczeń.</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Va  </w:t>
      </w:r>
    </w:p>
    <w:p>
      <w:pPr>
        <w:spacing w:before="25" w:after="0"/>
        <w:ind w:left="0"/>
        <w:jc w:val="center"/>
        <w:textAlignment w:val="auto"/>
      </w:pPr>
      <w:r>
        <w:rPr>
          <w:rFonts w:ascii="Times New Roman"/>
          <w:b/>
          <w:i w:val="false"/>
          <w:color w:val="000000"/>
          <w:sz w:val="24"/>
          <w:lang w:val="pl-Pl"/>
        </w:rPr>
        <w:t>Finansowanie ochrony zdrowia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131c. </w:t>
      </w:r>
      <w:r>
        <w:rPr>
          <w:rFonts w:ascii="Times New Roman"/>
          <w:b/>
          <w:i w:val="false"/>
          <w:color w:val="000000"/>
          <w:sz w:val="24"/>
          <w:lang w:val="pl-Pl"/>
        </w:rPr>
        <w:t xml:space="preserve"> [Wysokość środków przeznaczanych na finansowanie ochrony zdrowia]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35</w:t>
      </w:r>
      <w:r>
        <w:rPr>
          <w:rFonts w:ascii="Times New Roman"/>
          <w:b w:val="false"/>
          <w:i w:val="false"/>
          <w:color w:val="000000"/>
          <w:sz w:val="24"/>
          <w:lang w:val="pl-Pl"/>
        </w:rPr>
        <w:t xml:space="preserve"> </w:t>
      </w:r>
      <w:r>
        <w:rPr>
          <w:rFonts w:ascii="Times New Roman"/>
          <w:b w:val="false"/>
          <w:i w:val="false"/>
          <w:color w:val="000000"/>
          <w:sz w:val="24"/>
          <w:lang w:val="pl-Pl"/>
        </w:rPr>
        <w:t> Na finansowanie ochrony zdrowia przeznacza się corocznie środki finansowe w wysokości nie niższej niż 6% produktu krajowego brutto, z zastrzeżeniem że wysokość środków finansowych przeznaczonych na finansowanie ochrony zdrowia w latach 2018-2023 nie może być niższa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4,78% produktu krajowego brutto w 2018 r.;</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4,86% produktu krajowego brutto w 2019 r.;</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5,03% produktu krajowego brutto w 2020 r.;</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5,30% produktu krajowego brutto w 2021 r.;</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5,55% produktu krajowego brutto w 2022 r.;</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5,80% produktu krajowego brutto w 2023 r.</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36</w:t>
      </w:r>
      <w:r>
        <w:rPr>
          <w:rFonts w:ascii="Times New Roman"/>
          <w:b w:val="false"/>
          <w:i w:val="false"/>
          <w:color w:val="000000"/>
          <w:sz w:val="24"/>
          <w:lang w:val="pl-Pl"/>
        </w:rPr>
        <w:t xml:space="preserve"> </w:t>
      </w:r>
      <w:r>
        <w:rPr>
          <w:rFonts w:ascii="Times New Roman"/>
          <w:b w:val="false"/>
          <w:i w:val="false"/>
          <w:color w:val="000000"/>
          <w:sz w:val="24"/>
          <w:lang w:val="pl-Pl"/>
        </w:rPr>
        <w:t xml:space="preserve"> Wartość produktu krajowego brutto, o którym mowa w ust. 1, jest ustalana na podstawie wartości określonej w obwieszczeniu Prezesa Głównego Urzędu Statystycznego wydawanym na podstawie </w:t>
      </w:r>
      <w:r>
        <w:rPr>
          <w:rFonts w:ascii="Times New Roman"/>
          <w:b w:val="false"/>
          <w:i w:val="false"/>
          <w:color w:val="1b1b1b"/>
          <w:sz w:val="24"/>
          <w:lang w:val="pl-Pl"/>
        </w:rPr>
        <w:t>art. 5</w:t>
      </w:r>
      <w:r>
        <w:rPr>
          <w:rFonts w:ascii="Times New Roman"/>
          <w:b w:val="false"/>
          <w:i w:val="false"/>
          <w:color w:val="000000"/>
          <w:sz w:val="24"/>
          <w:lang w:val="pl-Pl"/>
        </w:rPr>
        <w:t xml:space="preserve"> ustawy z dnia 26 października 2000 r. o sposobie obliczania wartości rocznego produktu krajowego brutto, według stanu na dzień 31 sierpnia.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37</w:t>
      </w:r>
      <w:r>
        <w:rPr>
          <w:rFonts w:ascii="Times New Roman"/>
          <w:b w:val="false"/>
          <w:i w:val="false"/>
          <w:color w:val="000000"/>
          <w:sz w:val="24"/>
          <w:lang w:val="pl-Pl"/>
        </w:rPr>
        <w:t xml:space="preserve"> </w:t>
      </w:r>
      <w:r>
        <w:rPr>
          <w:rFonts w:ascii="Times New Roman"/>
          <w:b w:val="false"/>
          <w:i w:val="false"/>
          <w:color w:val="000000"/>
          <w:sz w:val="24"/>
          <w:lang w:val="pl-Pl"/>
        </w:rPr>
        <w:t> Środki, o których mowa w ust. 1, obejmują: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wydatki budżetowe w części budżetu państwa, której dysponentem jest minister właściwy do spraw zdrowia;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wydatki budżetowe w dziale "ochrona zdrowia" w innych częściach budżetu państwa;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koszty Funduszu ujęte w planie finansowym Funduszu z wyłączeniem wydatków budżetowych, o których mowa w pkt 1 i 2, przekazywanych do Funduszu;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odpis dla Agencji, o którym mowa w art. 31t ust. 5-9, ujęty w planie finansowym Funduszu;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koszty związane z realizacją staży podyplomowych lekarzy i lekarzy dentystów oraz specjalizacji lekarzy, lekarzy dentystów, pielęgniarek i położnych;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koszty ujęte w planie finansowym Funduszu Rozwiązywania Problemów Hazardowych, o którym mowa w </w:t>
      </w:r>
      <w:r>
        <w:rPr>
          <w:rFonts w:ascii="Times New Roman"/>
          <w:b w:val="false"/>
          <w:i w:val="false"/>
          <w:color w:val="1b1b1b"/>
          <w:sz w:val="24"/>
          <w:lang w:val="pl-Pl"/>
        </w:rPr>
        <w:t>art. 88</w:t>
      </w:r>
      <w:r>
        <w:rPr>
          <w:rFonts w:ascii="Times New Roman"/>
          <w:b w:val="false"/>
          <w:i w:val="false"/>
          <w:color w:val="000000"/>
          <w:sz w:val="24"/>
          <w:lang w:val="pl-Pl"/>
        </w:rPr>
        <w:t xml:space="preserve"> ustawy z dnia 19 listopada 2009 r. o grach hazardowych (Dz. U. z 2018 r. poz. 165, 650 i 723).</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określone w ust. 1 są uwzględniane przez Radę Ministrów w projektach ustaw budżetowych albo projektach ustaw o prowizorium budżetowym.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131d.  </w:t>
      </w:r>
      <w:r>
        <w:rPr>
          <w:rFonts w:ascii="Times New Roman"/>
          <w:b/>
          <w:i w:val="false"/>
          <w:color w:val="000000"/>
          <w:sz w:val="24"/>
          <w:vertAlign w:val="superscript"/>
          <w:lang w:val="pl-Pl"/>
        </w:rPr>
        <w:t>38</w:t>
      </w:r>
      <w:r>
        <w:rPr>
          <w:rFonts w:ascii="Times New Roman"/>
          <w:b/>
          <w:i w:val="false"/>
          <w:color w:val="000000"/>
          <w:sz w:val="24"/>
          <w:lang w:val="pl-Pl"/>
        </w:rPr>
        <w:t xml:space="preserve"> </w:t>
      </w:r>
      <w:r>
        <w:rPr>
          <w:rFonts w:ascii="Times New Roman"/>
          <w:b/>
          <w:i w:val="false"/>
          <w:color w:val="000000"/>
          <w:sz w:val="24"/>
          <w:lang w:val="pl-Pl"/>
        </w:rPr>
        <w:t xml:space="preserve"> [Zwiększenie finansowania świadczeń gwarantowanych]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Ze środków finansowych, o których mowa w art. 13 1c ust. 1, stanowiących różnicę między danym rokiem a rokiem poprzednim, w pierwszej kolejności finansuje się z budżetu państwa, w tym w formie dotacji podmiotowej przekazywanej do Funduszu, świadczenia gwarantowane.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 </w:t>
      </w:r>
    </w:p>
    <w:p>
      <w:pPr>
        <w:spacing w:before="25" w:after="0"/>
        <w:ind w:left="0"/>
        <w:jc w:val="center"/>
        <w:textAlignment w:val="auto"/>
      </w:pPr>
      <w:r>
        <w:rPr>
          <w:rFonts w:ascii="Times New Roman"/>
          <w:b/>
          <w:i w:val="false"/>
          <w:color w:val="000000"/>
          <w:sz w:val="24"/>
          <w:lang w:val="pl-Pl"/>
        </w:rPr>
        <w:t>Postępowanie w sprawie zawarcia umów ze świadczeniodawcami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 </w:t>
      </w:r>
      <w:r>
        <w:rPr>
          <w:rFonts w:ascii="Times New Roman"/>
          <w:b/>
          <w:i w:val="false"/>
          <w:color w:val="000000"/>
          <w:sz w:val="24"/>
          <w:lang w:val="pl-Pl"/>
        </w:rPr>
        <w:t xml:space="preserve"> [Umowa o udzielanie świadczeń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Podstawą udzielania świadczeń opieki zdrowotnej finansowanych ze środków publicznych przez Fundusz jest umowa o udzielanie świadczeń opieki zdrowotnej zawarta pomiędzy świadczeniodawcą a Funduszem, z zastrzeżeniem art. 19 ust. 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o udzielanie świadczeń opieki zdrowotnej może być zawarta wyłącznie ze świadczeniodawcą, który został wybrany do udzielania świadczeń opieki zdrowotnej na zasadach określonych w niniejszym dziale.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vertAlign w:val="superscript"/>
          <w:lang w:val="pl-Pl"/>
        </w:rPr>
        <w:t>39</w:t>
      </w:r>
      <w:r>
        <w:rPr>
          <w:rFonts w:ascii="Times New Roman"/>
          <w:b w:val="false"/>
          <w:i w:val="false"/>
          <w:color w:val="000000"/>
          <w:sz w:val="24"/>
          <w:lang w:val="pl-Pl"/>
        </w:rPr>
        <w:t xml:space="preserve"> </w:t>
      </w:r>
      <w:r>
        <w:rPr>
          <w:rFonts w:ascii="Times New Roman"/>
          <w:b w:val="false"/>
          <w:i w:val="false"/>
          <w:color w:val="000000"/>
          <w:sz w:val="24"/>
          <w:lang w:val="pl-Pl"/>
        </w:rPr>
        <w:t> Umowa o udzielanie świadczeń opieki zdrowotnej może przewidywać, że świadczenie zdrowotne rzeczowe będzie dostarczane świadczeniodawcy po przeprowadzeniu wspólnego postępowania, o którym mowa w art. 97 ust. 3 pkt 2d.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można zawrzeć umowy o udzielanie świadczeń opieki zdrowotnej z lekarzem, pielęgniarką, położną, inną osobą wykonującą zawód medyczny lub psychologiem, jeżeli udzielają oni świadczeń opieki zdrowotnej u świadczeniodawcy, który zawarł umowę o udzielanie świadczeń opieki zdrowotnej z Funduszem.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Świadczenia opieki zdrowotnej nieokreślone w umowie o udzielanie świadczeń opieki zdrowotnej finansowane przez Fundusz udzielane są na rzecz osób ubezpieczonych wyłącznie w przypadkach i na zasadach określonych w ustawie.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Wysokość łącznych zobowiązań Funduszu wynikających z zawartych ze świadczeniodawcami umów nie może przekroczyć wysokości kosztów przewidzianych na ten cel w planie finansowym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132a. </w:t>
      </w:r>
      <w:r>
        <w:rPr>
          <w:rFonts w:ascii="Times New Roman"/>
          <w:b/>
          <w:i w:val="false"/>
          <w:color w:val="000000"/>
          <w:sz w:val="24"/>
          <w:lang w:val="pl-Pl"/>
        </w:rPr>
        <w:t xml:space="preserve"> [Konsorcjum świadczeniodawców]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Świadczeniodawcy mogą wspólnie ubiegać się o zawarcie i wykonywanie umowy o udzielanie świadczeń opieki zdrowotnej, której przedmiotem jest udzielanie świadczeń opieki zdrowotnej w nie mniej niż dwóch zakresach, o których mowa w art. 15 ust. 2 pkt 2-8, 10-13, 15 i 16.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świadczeniodawcy ustanawiają pełnomocnika do reprezentowania ich w postępowaniu o udzielanie świadczeń opieki zdrowotnej i zawarcia umowy o udzielanie świadczeń opieki zdrowotnej.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Świadczeniodawcy, o których mowa w ust. 1, ponoszą solidarną odpowiedzialność za wykonanie umowy o udzielanie świadczeń opieki zdrowotnej.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Przepisy dotyczące świadczeniodawcy stosuje się odpowiednio do świadczeniodawców,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132b. </w:t>
      </w:r>
      <w:r>
        <w:rPr>
          <w:rFonts w:ascii="Times New Roman"/>
          <w:b/>
          <w:i w:val="false"/>
          <w:color w:val="000000"/>
          <w:sz w:val="24"/>
          <w:lang w:val="pl-Pl"/>
        </w:rPr>
        <w:t xml:space="preserve"> [Udzielanie świadczeń nocnej i świątecznej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Świadczenia nocnej i świątecznej opieki zdrowotnej są udzielane przez świadczeniodawców zakwalifikowanych do poziomów systemu zabezpieczenia, o których mowa w art. 95l ust. 2 pkt 1-3 i 5, na podstawie umowy, o której mowa w art. 159a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braku zabezpieczenia świadczeń nocnej i świątecznej opieki zdrowotnej przez świadczeniodawców, o których mowa w ust. 1, stosuje się przepisy dotyczące konkursu ofert i rokowań.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 </w:t>
      </w:r>
      <w:r>
        <w:rPr>
          <w:rFonts w:ascii="Times New Roman"/>
          <w:b/>
          <w:i w:val="false"/>
          <w:color w:val="000000"/>
          <w:sz w:val="24"/>
          <w:lang w:val="pl-Pl"/>
        </w:rPr>
        <w:t xml:space="preserve"> [Podwykonawstwo]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Świadczeniodawcy mogą zlecać podwykonawcom udzielanie świadczeń opieki zdrowotnej w ramach umowy o udzielanie świadczeń opieki zdrowotnej zawartej z Funduszem, jeżeli umowa tak stanowi. Przepis art. 132 ust. 3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 </w:t>
      </w:r>
      <w:r>
        <w:rPr>
          <w:rFonts w:ascii="Times New Roman"/>
          <w:b/>
          <w:i w:val="false"/>
          <w:color w:val="000000"/>
          <w:sz w:val="24"/>
          <w:lang w:val="pl-Pl"/>
        </w:rPr>
        <w:t xml:space="preserve"> [Równe traktowanie świadczeniodawców]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 jest obowiązany zapewnić równe traktowanie wszystkich świadczeniodawców ubiegających się o zawarcie umowy o udzielanie świadczeń opieki zdrowotnej i prowadzić postępowanie w sposób gwarantujący zachowanie uczciwej konkurencji.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Wszelkie wymagania, wyjaśnienia i informacje, a także dokumenty związane z postępowaniem w sprawie zawarcia umowy o udzielanie świadczeń opieki zdrowotnej udostępniane są świadczeniodawcom na takich samych zasadach.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135. </w:t>
      </w:r>
      <w:r>
        <w:rPr>
          <w:rFonts w:ascii="Times New Roman"/>
          <w:b/>
          <w:i w:val="false"/>
          <w:color w:val="000000"/>
          <w:sz w:val="24"/>
          <w:lang w:val="pl-Pl"/>
        </w:rPr>
        <w:t xml:space="preserve"> [Zasada jawności]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Oferty złożone w postępowaniu o udzielanie świadczeń opieki zdrowotnej oraz umowy o udzielanie świadczeń opieki zdrowotnej są jawne.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Fundusz realizuje zasadę jawności: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umów - przez zamieszczenie na swojej stronie internetowej informacji o każdej zawartej umowie, z uwzględnieniem maksymalnej kwoty zobowiązania Funduszu wobec świadczeniodawcy wynikającej z zawartej umowy, rodzaju, liczby i ceny zakupionych świadczeń albo rodzaju zakupionych świadczeń, liczby jednostek rozliczeniowych (miara przyjęta do określenia wartości świadczenia opieki zdrowotnej w określonym zakresie lub rodzaju, w szczególności: punkt, porada, osobodzień) wyrażających wartość świadczenia oraz cenę jednostki rozliczeniowej, a także maksymalnej kwoty zobowiązania Funduszu wobec świadczeniodawcy wynikającej ze wszystkich zawartych umów;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ofert, z wyłączeniem informacji stanowiących tajemnicę przedsiębiorcy, które zastrzeżone zostały przez świadczeniodawcę - w szczególności przez umożliwienie wglądu do tych ofert.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Informacje, o których mowa w ust. 2 pkt 1, zamieszcza się w terminie 14 dni od dnia zawarcia umowy o udzielanie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 </w:t>
      </w:r>
      <w:r>
        <w:rPr>
          <w:rFonts w:ascii="Times New Roman"/>
          <w:b/>
          <w:i w:val="false"/>
          <w:color w:val="000000"/>
          <w:sz w:val="24"/>
          <w:lang w:val="pl-Pl"/>
        </w:rPr>
        <w:t xml:space="preserve"> [Elementy umowy o udzielanie świadczeń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Umowa o udzielanie świadczeń opieki zdrowotnej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rodzaj i zakres udzielanych świadczeń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udzielania świadczeń opieki zdrowotnej;</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sposób realizacji instrumentów dzielenia ryzyka, o których mowa w </w:t>
      </w:r>
      <w:r>
        <w:rPr>
          <w:rFonts w:ascii="Times New Roman"/>
          <w:b w:val="false"/>
          <w:i w:val="false"/>
          <w:color w:val="1b1b1b"/>
          <w:sz w:val="24"/>
          <w:lang w:val="pl-Pl"/>
        </w:rPr>
        <w:t>art. 11 ust. 5</w:t>
      </w:r>
      <w:r>
        <w:rPr>
          <w:rFonts w:ascii="Times New Roman"/>
          <w:b w:val="false"/>
          <w:i w:val="false"/>
          <w:color w:val="000000"/>
          <w:sz w:val="24"/>
          <w:lang w:val="pl-Pl"/>
        </w:rPr>
        <w:t xml:space="preserve"> ustawy o refundacji, dotyczących danego leku albo środka spożywczego specjalnego przeznaczenia żywieniowego - w przypadku umowy o udzielanie świadczeń opieki zdrowotnej z zakresu, o którym mowa w art. 15 ust. 2 pkt 15 i 16;</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wykaz podwykonawców oraz wymagania dla nich inne niż techniczne i sanitarne, określone w odrębnych przepisach;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rozliczeń pomiędzy Funduszem a świadczeniodawcami;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kwotę zobowiązania Funduszu wobec świadczeniodawcy;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zasady rozpatrywania kwestii spornych;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postanowienie o rozwiązaniu umowy, które może nastąpić za uprzednim nie krótszym niż 3 miesiące okresem wypowiedzenia, chyba że strony postanowią inaczej;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postanowienie o karze umownej w przypadku niezastosowania terminu i trybu określonych w pkt 7.</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umowy o udzielanie świadczeń opieki zdrowotnej: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zakresu leczenia szpitalnego lub ambulatoryjnej opieki specjalistycznej w części dotyczącej diagnostyki onkologicznej lub leczenia onkologicznego udzielanych na podstawie karty diagnostyki i leczenia onkologicznego, kwota zobowiązania, o której mowa w ust. 1 pkt 5, jest zmieniana, przez dostosowanie jej do potrzeb zdrowotnych w zakresie diagnostyki onkologicznej lub leczenia onkologicznego oraz wykonania tej umowy;</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 zakresu rehabilitacji leczniczej w części dotyczącej świadczeń udzielanych świadczeniobiorcom, o których mowa w art. 47 ust. 1a i 1b, kwota zobowiązania, o której mowa w ust. 1 pkt 5, jest zmieniana przez dostosowanie jej do potrzeb zdrowotnych oraz wykonania tej umowy;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zawieranej w ramach systemu zabezpieczenia, w kwocie zobowiązania, o której mowa w ust. 1 pkt 5, obejmuje się ryczałt systemu zabezpieczenia oraz wyodrębnione środki na sfinansowanie świadczeń opieki zdrowotnej, które ze względu na konieczność zapewnienia świadczeniobiorcom odpowiedniego dostępu do tych świadczeń wymagają ustalenia odrębnego sposobu finansowania, z zastrzeżeniem art. 132 ust.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136a.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136b. </w:t>
      </w:r>
      <w:r>
        <w:rPr>
          <w:rFonts w:ascii="Times New Roman"/>
          <w:b/>
          <w:i w:val="false"/>
          <w:color w:val="000000"/>
          <w:sz w:val="24"/>
          <w:lang w:val="pl-Pl"/>
        </w:rPr>
        <w:t xml:space="preserve"> [Obowiązkowe ubezpieczenie od odpowiedzialności cywilnej świadczeniodawcy]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Świadczeniodawca: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będący podmiotem wykonującym działalność leczniczą podlega obowiązkowi ubezpieczenia odpowiedzialności cywilnej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15 kwietnia 2011 r. o działalności leczniczej;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będący podmiotem, o którym mowa w art. 5 pkt 41 lit. b i d, podlega obowiązkowi ubezpieczenia odpowiedzialności cywilnej za szkody wyrządzone przy udzielaniu świadczeń opieki zdrowotnej wykonywanych na podstawie umowy o udzielanie świadczeń opieki zdrowotnej.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instytucji finansowych w porozumieniu z ministrem właściwym do spraw zdrowia, po zasięgnięciu opinii samorządów zawodów medycznych oraz Polskiej Izby Ubezpieczeń, określi, w drodze rozporządzenia, szczegółowy zakres ubezpieczenia obowiązkowego, o którym mowa w ust. 1 pkt 2, termin powstania obowiązku ubezpieczenia oraz minimalną sumę gwarancyjną, biorąc w szczególności pod uwagę specyfikę wykonywanego zawodu oraz zakres wykonywanych zadań.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136c. </w:t>
      </w:r>
      <w:r>
        <w:rPr>
          <w:rFonts w:ascii="Times New Roman"/>
          <w:b/>
          <w:i w:val="false"/>
          <w:color w:val="000000"/>
          <w:sz w:val="24"/>
          <w:lang w:val="pl-Pl"/>
        </w:rPr>
        <w:t xml:space="preserve"> [Ryczałt systemu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Świadczenia opieki zdrowotnej udzielane na podstawie umowy, o której mowa w art. 159a, są finansowane w formie ryczałtu systemu zabezpieczenia, z zastrzeżeniem art. 136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ryczałtu systemu zabezpieczenia ustala się za okres rozliczeniowy określony w umowie, nie dłuższy niż rok kalendarzowy.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 ustalaniu wysokości ryczałtu dla danego świadczeniodawcy uwzględnia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środków finansowych zaplanowanych na finansowanie świadczeń w formie ryczałtu systemu zabezpieczenia, określoną w planie zakupu świadczeń opieki zdrowotnej, o którym mowa w art. 131b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dane dotyczące świadczeń opieki zdrowotnej udzielonych i sprawozdanych za poprzedni okres rozliczeniowy finansowanych w formie ryczałtu systemu zabezpieczenia w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liczby i rodzaju udzielonych świadczeń,</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cen udzielonych świadczeń,</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parametrów jakościowych związanych z procesem udzielania tych świadczeń;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parametry dotyczące relacji liczby świadczeń opieki zdrowotnej wykonanych i sprawozdanych przez świadczeniodawcę w poprzednich okresach rozliczeniowych, odpowiadające wzrostowi lub spadkowi liczby tych świadczeń.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 ustalaniu wysokości ryczałtu systemu zabezpieczenia w sytuacjach związanych z przerwą w udzielaniu świadczeń opieki zdrowotnej przez świadczeniodawcę, o której mowa w przepisach wydanych na podstawie art. 137 ust. 2, albo w innych uzasadnionych sytuacjach związanych ze zmianą zakresu działalności leczniczej świadczeniodawcy, która będzie mieć albo miała wpływ na dane określone w ust. 3 pkt 2, jest możliwe dokonanie odpowiedniej korekty wysokości ryczałtu.</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W przypadku rozwiązania umowy, o której mowa w art. 159a, do rozliczenia świadczeń opieki zdrowotnej, finansowanych w formie ryczałtu systemu zabezpieczenia i udzielonych do dnia: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wypowiedzenia umowy i od dnia wypowiedzenia do dnia rozwiązania umowy w danym lub następnym okresie rozliczeniowym,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rozwiązania umowy w danym okresie rozliczeniowym</w:t>
      </w:r>
    </w:p>
    <w:p>
      <w:pPr>
        <w:spacing w:before="25" w:after="0"/>
        <w:ind w:left="0"/>
        <w:jc w:val="both"/>
        <w:textAlignment w:val="auto"/>
      </w:pPr>
      <w:r>
        <w:rPr>
          <w:rFonts w:ascii="Times New Roman"/>
          <w:b w:val="false"/>
          <w:i w:val="false"/>
          <w:color w:val="000000"/>
          <w:sz w:val="24"/>
          <w:lang w:val="pl-Pl"/>
        </w:rPr>
        <w:t>- nie stosuje się przepisów ust. 1-3.</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Świadczenia, o których mowa w ust. 4a, są rozliczane na podstawie ich prawidłowo sprawozdanego wykonania, zgodnie z przepisami wydanymi na podstawie art. 146 ust. 1 pkt 2, z uwzględnieniem cen tych świadczeń przyjętych do ustalenia ryczałtu systemu zabezpieczenia, do wysokości kwoty odpowiadającej kwocie ustalonego ryczałtu systemu zabezpieczenia proporcjonalnej do części okresu rozliczeniowego przypadającej na okres do dnia rozwiązania umowy, o której mowa w art. 159a.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Szczegółowe warunki umów o udzielanie świadczeń opieki zdrowotnej zawieranych w ramach systemu zabezpieczenia określi Prezes Funduszu.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zdrowia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ustalania ryczałtu systemu zabezpieczenia,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wykaz świadczeń opieki zdrowotnej wymagających ustalenia odrębnego sposobu finansowania, o których mowa w art. 136 ust. 2 pkt 2</w:t>
      </w:r>
    </w:p>
    <w:p>
      <w:pPr>
        <w:spacing w:before="25" w:after="0"/>
        <w:ind w:left="0"/>
        <w:jc w:val="both"/>
        <w:textAlignment w:val="auto"/>
      </w:pPr>
      <w:r>
        <w:rPr>
          <w:rFonts w:ascii="Times New Roman"/>
          <w:b w:val="false"/>
          <w:i w:val="false"/>
          <w:color w:val="000000"/>
          <w:sz w:val="24"/>
          <w:lang w:val="pl-Pl"/>
        </w:rPr>
        <w:t>- mając na względzie konieczność zabezpieczenia odpowiedniego dostępu do świadczeń opieki zdrowotnej oraz zapewnienia stabilności finansowania systemu zabezpieczenia.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137. </w:t>
      </w:r>
      <w:r>
        <w:rPr>
          <w:rFonts w:ascii="Times New Roman"/>
          <w:b/>
          <w:i w:val="false"/>
          <w:color w:val="000000"/>
          <w:sz w:val="24"/>
          <w:lang w:val="pl-Pl"/>
        </w:rPr>
        <w:t xml:space="preserve"> [Ogólne warunki umów]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Ogólne warunki umów o udzielanie świadczeń opieki zdrowotnej obejmują: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 umów o udzielanie świadczeń opieki zdrowotnej i warunki udzielania świadczeń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finansowania świadczeń opieki zdrowotnej;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tryb ustalania kwoty zobowiązania, w przypadku umów o udzielanie świadczeń opieki zdrowotnej zawartych na okres dłuższy niż rok;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i warunki odpowiedzialności świadczeniodawcy z tytułu nieprawidłowego wykonania umowy o udzielanie świadczeń opieki zdrowotnej;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przesłanki, sposób ustalania wysokości oraz tryb nakładania kar umownych;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przesłanki i tryb rozwiązania umowy o udzielanie świadczeń opieki zdrowotnej oraz warunki jej wygaśnięcia.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określi, w drodze rozporządzenia, ogólne warunki umów o udzielanie świadczeń opieki zdrowotnej, kierując się interesem świadczeniobiorców oraz koniecznością zapewnienia właściwego wykonania umów.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 </w:t>
      </w:r>
      <w:r>
        <w:rPr>
          <w:rFonts w:ascii="Times New Roman"/>
          <w:b/>
          <w:i w:val="false"/>
          <w:color w:val="000000"/>
          <w:sz w:val="24"/>
          <w:lang w:val="pl-Pl"/>
        </w:rPr>
        <w:t xml:space="preserve"> [Wyłączenie stosowania przepisów o zamówieniach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zawierania umów o udzielanie świadczeń opieki zdrowotnej nie stosuje się przepisów o zamówieniach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139. </w:t>
      </w:r>
      <w:r>
        <w:rPr>
          <w:rFonts w:ascii="Times New Roman"/>
          <w:b/>
          <w:i w:val="false"/>
          <w:color w:val="000000"/>
          <w:sz w:val="24"/>
          <w:lang w:val="pl-Pl"/>
        </w:rPr>
        <w:t xml:space="preserve"> [Tryby zawierania umów o udzielanie świadczeń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Zawieranie przez Fundusz umów o udzielanie świadczeń opieki zdrowotnej, z zastrzeżeniem art. 159 i art. 159a, odbywa się po przeprowadzeniu postępowania w trybie: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konkursu ofert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rokowań.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przeprowadzenia postępowania w sprawie zawarcia umowy o udzielanie świadczeń opieki zdrowotnej w trybie konkursu ofert Fundusz zamieszcza ogłoszenie zgodnie z przepisami wydanymi na podstawie ust. 9. W celu przeprowadzenia rokowań po zamieszczeniu ogłoszenia Fundusz wysyła zaproszenia.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Ogłoszenie o postępowaniu w sprawie zawarcia umowy o udzielanie świadczeń opieki zdrowotnej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zamawiającego i adres jego siedziby;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wartości i przedmiotu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wymagane kwalifikacje zawodowe i techniczne świadczeniodawców, z uwzględnieniem Polskich Norm wprowadzających normy europejskie, europejskich aprobat technicznych lub norm państw członkowskich Unii Europejskiej wprowadzających europejskie normy zharmonizowane oraz klasyfikacji statystycznych wydanych na podstawie przepisów o statystyce publicznej;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wskazanie świadczeniodawców zapraszanych do rokowań - w przypadku rokowań;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obszaru terytorialnego, dla którego jest przeprowadzane postępowanie w sprawie zawarcia umowy o udzielanie świadczeń opieki zdrowotnej, oraz wskazanie maksymalnej liczby umów o udzielanie świadczeń opieki zdrowotnej, które zostaną zawarte po przeprowadzeniu tego postępowania, zgodnie z planem finansowym oddziału wojewódzkiego Funduszu i planem zakupu świadczeń opieki zdrowotnej.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Dyrektor oddziału wojewódzkiego Funduszu powołuje i odwołuje komisję konkursową w celu przeprowadzenia postępowania w sprawie zawarcia umowy o udzielanie świadczeń opieki zdrowotnej.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Członkiem komisji konkursowej nie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świadczeniodawcą ubiegającym się o zawarcie umowy;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pozostaje ze świadczeniodawcą, o którym mowa w pkt 1, w związku małżeńskim albo w stosunku pokrewieństwa lub powinowactwa w linii prostej lub w linii bocznej do drugiego stopnia;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jest związana, z tytułu przysposobienia, opieki lub kurateli, ze świadczeniodawcą, o którym mowa w pkt 1, jego przedstawicielem lub pełnomocnikiem albo członkiem organów osób prawnych biorących udział w postępowaniu;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pozostaje ze świadczeniodawcą, o którym mowa w pkt 1, w takim stosunku prawnym lub faktycznym, że może to budzić uzasadnione wątpliwości co do jej bezstronności, lub w takim stosunku pozostaje ich małżonek lub osoba, z którą pozostają we wspólnym pożyciu.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Członkowie komisji konkursowej po otwarciu ofert składają, pod rygorem odpowiedzialności karnej za składanie fałszywych zeznań, oświadczenia, że nie zachodzą wobec nich przesłanki określone w ust. 5. Składający oświadczenie jest obowiązany do zawarcia w nim klauzuli o następującej treści: "Jestem świadomy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Wyłączenia członka komisji konkursowej i powołania nowego członka komisji konkursowej w przypadku zaistnienia okoliczności, o których mowa w ust. 5, dokonuje dyrektor oddziału wojewódzkiego Funduszu z urzędu lub na wniosek członka komisji konkursowej albo świadczeniodawcy ubiegającego się o zawarcie umowy.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Postępowanie w sprawie zawarcia umowy o udzielanie świadczeń opieki zdrowotnej może być rozpoczęte przed zatwierdzeniem planu finansowego. W takim przypadku wysokość łącznych zobowiązań Funduszu wynikających z zawartych ze świadczeniodawcami umów nie może przekroczyć wysokości kosztów przewidzianych na ten cel w planie finansowym Funduszu na rok bieżący.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Minister właściwy do spraw zdrowia, po zasięgnięciu opinii Prezesa Funduszu, określi, w drodze rozporządzenia, sposób ogłaszania o postępowaniu w sprawie zawarcia umowy o udzielanie świadczeń opieki zdrowotnej, składania ofert, powoływania i odwoływania komisji konkursowej, jej zadania oraz tryb pracy, uwzględniając konieczność równego traktowania świadczeniodawców oraz zapewnienia uczciwej konkurencji.</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Minister właściwy do spraw zdrowia może określić, w drodze rozporządzenia, sposób określania obszarów terytorialnych, dla których jest przeprowadzane postępowanie w sprawie zawarcia umowy o udzielanie świadczeń opieki zdrowotnej dla świadczeń w poszczególnych zakresach i rodzajach, mając na uwadze potrzeby zdrowotne oraz uwarunkowania geograficzne i komunikacyjne.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140. </w:t>
      </w:r>
      <w:r>
        <w:rPr>
          <w:rFonts w:ascii="Times New Roman"/>
          <w:b/>
          <w:i w:val="false"/>
          <w:color w:val="000000"/>
          <w:sz w:val="24"/>
          <w:lang w:val="pl-Pl"/>
        </w:rPr>
        <w:t xml:space="preserve"> [Opis przedmiotu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 zamówienia opisuje się w sposób jednoznaczny i wyczerpujący, za pomocą dostatecznie dokładnych i zrozumiałych określeń, uwzględniając wszystkie wymagania i okoliczności mogące mieć wpływ na sporządzenie oferty.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Przedmiotu zamówienia nie można opisywać: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sposób, który mógłby utrudniać uczciwą konkurencję;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wskazanie znaków towarowych, patentów lub pochodzenia, chyba że jest to uzasadnione specyfiką przedmiotu zamówienia lub zamawiający nie może opisać przedmiotu zamówienia za pomocą dostatecznie dokładnych określeń, a wskazaniu takiemu towarzyszą wyrazy "lub równoważne" lub inne równoznaczne wyrazy.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141. </w:t>
      </w:r>
      <w:r>
        <w:rPr>
          <w:rFonts w:ascii="Times New Roman"/>
          <w:b/>
          <w:i w:val="false"/>
          <w:color w:val="000000"/>
          <w:sz w:val="24"/>
          <w:lang w:val="pl-Pl"/>
        </w:rPr>
        <w:t xml:space="preserve"> [Opis przedmiotu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 zamówienia opisuje się za pomocą cech technicznych i jakościowych, z uwzględnieniem Polskich Norm wprowadzających europejskie normy zharmonizowane.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braku Polskich Norm wprowadzających europejskie normy zharmonizowane uwzględnia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europejskie aprobaty techniczne;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wspólne specyfikacje techniczne;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Polskie Normy wprowadzające normy europejskie;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normy państw członkowskich Unii Europejskiej wprowadzające europejskie normy zharmonizowane;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Polskie Normy wprowadzające normy międzynarodowe;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Polskie Normy;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polskie aprobaty techniczne.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Można odstąpić od opisywania przedmiotu zamówienia z uwzględnieniem Polskich Norm wprowadzających europejskie normy zharmonizowane, europejskich aprobat technicznych lub wspólnych specyfikacji technicznych,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zawierają one żadnych wymagań dotyczących zapewnienia zgodności z wymaganiami zasadniczymi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ich stosowanie nakładałoby na zamawiającego obowiązek używania wyrobów niewspółdziałających z już stosowanymi urządzeniami,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ich stosowanie nie byłoby właściwe ze względu na innowacyjny charakter przedmiotu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opisu przedmiotu zamówienia stosuje się nazwy i kody określone we Wspólnym Słowniku Zamówień określonym w </w:t>
      </w:r>
      <w:r>
        <w:rPr>
          <w:rFonts w:ascii="Times New Roman"/>
          <w:b w:val="false"/>
          <w:i w:val="false"/>
          <w:color w:val="1b1b1b"/>
          <w:sz w:val="24"/>
          <w:lang w:val="pl-Pl"/>
        </w:rPr>
        <w:t>rozporządzeniu</w:t>
      </w:r>
      <w:r>
        <w:rPr>
          <w:rFonts w:ascii="Times New Roman"/>
          <w:b w:val="false"/>
          <w:i w:val="false"/>
          <w:color w:val="000000"/>
          <w:sz w:val="24"/>
          <w:lang w:val="pl-Pl"/>
        </w:rPr>
        <w:t xml:space="preserve"> nr 2195/2002 z dnia 5 listopada 2002 r. w sprawie Wspólnego Słownika Zamówień (Dz. Urz. WE L 340 z 16.12.2002, str. 1 i n.,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142. </w:t>
      </w:r>
      <w:r>
        <w:rPr>
          <w:rFonts w:ascii="Times New Roman"/>
          <w:b/>
          <w:i w:val="false"/>
          <w:color w:val="000000"/>
          <w:sz w:val="24"/>
          <w:lang w:val="pl-Pl"/>
        </w:rPr>
        <w:t xml:space="preserve"> [Konkurs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Konkurs ofert składa się z części jawnej i niejawnej.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części jawnej konkursu ofert komisja w obecności oferentów: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stwierdza prawidłowość ogłoszenia konkursu ofert oraz liczbę złożonych ofert;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otwiera koperty lub paczki z ofertami i ustala, które z ofert spełniają warunki określone w przepisach wydanych na podstawie art. 31d oraz warunki, o których mowa w art. 146 ust. 1 pkt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przyjmuje do protokołu zgłoszone przez oferentów wyjaśnienia lub oświadczenia.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Oświadczenia lub wyjaśnienia przekazane za pomocą teleksu, poczty elektronicznej lub telefaksu uważa się za złożone w terminie, jeżeli ich treść dotarła do adresata przed upływem terminu i została niezwłocznie potwierdzona na piśmie przez przekazującego.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Ofertę sporządza się w języku polskim, z zachowaniem formy pisemnej pod rygorem nieważności.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części niejawnej konkursu ofert komisja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wybrać ofertę lub większą liczbę ofert, najkorzystniejszych pod względem kryteriów wyboru ofert określonych w art. 148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dokonać wyboru żadnej oferty, jeżeli nie wynika z nich możliwość właściwego udzielania świadczeń opieki zdrowotnej.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Komisja w części niejawnej konkursu ofert może przeprowadzić negocjacje z oferentami w celu ustalenia: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liczby planowanych do udzielenia świadczeń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ceny za udzielane świadczenia opieki zdrowotnej.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Komisja ma obowiązek przeprowadzić negocjacje co najmniej z dwoma oferentami, o ile w konkursie bierze udział więcej niż jeden oferent.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 </w:t>
      </w:r>
      <w:r>
        <w:rPr>
          <w:rFonts w:ascii="Times New Roman"/>
          <w:b/>
          <w:i w:val="false"/>
          <w:color w:val="000000"/>
          <w:sz w:val="24"/>
          <w:lang w:val="pl-Pl"/>
        </w:rPr>
        <w:t xml:space="preserve"> [Rokowania]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Zawarcie umowy o udzielanie świadczeń opieki zdrowotnej w trybie rokowań następuje w przypadkach określonych w ustawie.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rokowania rozumie się tryb zawierania umów o udzielanie świadczeń opieki zdrowotnej, w którym prowadzi się postępowanie w sprawie ustalenia ceny i liczby świadczeń opieki zdrowotnej i warunków ich udzielania z taką liczbą świadczeniodawców, która zapewni wybór najkorzystniejszej oferty lub większej liczby ofert oraz sprawny przebieg postępowania, nie mniejszą jednak niż trzech, chyba że ze względu na specjalistyczny charakter świadczeń opieki zdrowotnej lub ograniczoną dostępność do świadczeń jest mniej świadczeniodawców mogących ich udzielać.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Rokowania składają się z części jawnej i niejawnej.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części jawnej rokowań stosuje się odpowiednio art. 142 ust.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części niejawnej rokowań stosuje się odpowiednio art. 142 ust.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 </w:t>
      </w:r>
      <w:r>
        <w:rPr>
          <w:rFonts w:ascii="Times New Roman"/>
          <w:b/>
          <w:i w:val="false"/>
          <w:color w:val="000000"/>
          <w:sz w:val="24"/>
          <w:lang w:val="pl-Pl"/>
        </w:rPr>
        <w:t xml:space="preserve"> [Przesłanki ogłoszenia postępowania w trybie rokowań]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w trybie rokowań może być przeprowadzone,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uprzednio prowadzone postępowanie w trybie konkursu ofert zostało unieważnione, a szczegółowe warunki postępowania w sprawie zawarcia umowy o udzielanie świadczeń opieki zdrowotnej są takie same jak w konkursie ofert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zachodzi pilna potrzeba zawarcia umowy o udzielanie świadczeń opieki zdrowotnej, której wcześniej nie można było przewidzieć,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jest ograniczona liczba świadczeniodawców, nie większa niż pięciu, mogących udzielać świadczeń opieki zdrowotnej będących przedmiotem postępowania w sprawie zawarcia umów o udzielanie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 </w:t>
      </w:r>
      <w:r>
        <w:rPr>
          <w:rFonts w:ascii="Times New Roman"/>
          <w:b/>
          <w:i w:val="false"/>
          <w:color w:val="000000"/>
          <w:sz w:val="24"/>
          <w:lang w:val="pl-Pl"/>
        </w:rPr>
        <w:t xml:space="preserve"> [Krąg podmiotów uczestniczących w rokowaniach]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o którym mowa w art. 144 pkt 1, zaprasza się do udziału w rokowaniach świadczeniodawców, których oferty nie zostały odrzucone w unieważnionym konkursie ofert.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art. 144 pkt 2 i 3, zaprasza się do udziału w rokowaniach świadczeniodawców mogących udzielać świadczeń zdrowotnych będących przedmiotem postępowania w sprawie zawarcia umów o udzielanie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 </w:t>
      </w:r>
      <w:r>
        <w:rPr>
          <w:rFonts w:ascii="Times New Roman"/>
          <w:b/>
          <w:i w:val="false"/>
          <w:color w:val="000000"/>
          <w:sz w:val="24"/>
          <w:lang w:val="pl-Pl"/>
        </w:rPr>
        <w:t xml:space="preserve"> [Tryb określania przedmiotu postępowania i szczegółowych warunków umów]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Funduszu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 postępowania w sprawie zawarcia umowy o udzielanie świadczeń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 warunki umów o udzielanie świadczeń opieki zdrowotnej, obejmujące w szczególności obszar terytorialny, dla którego jest przeprowadzane postępowanie w sprawie zawarcia umów ze świadczeniodawcami, z uwzględnieniem taryfy świadczeń w przypadku jej ustalenia w danym zakresie;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40</w:t>
      </w:r>
      <w:r>
        <w:rPr>
          <w:rFonts w:ascii="Times New Roman"/>
          <w:b w:val="false"/>
          <w:i w:val="false"/>
          <w:color w:val="000000"/>
          <w:sz w:val="24"/>
          <w:lang w:val="pl-Pl"/>
        </w:rPr>
        <w:t xml:space="preserve"> </w:t>
      </w:r>
      <w:r>
        <w:rPr>
          <w:rFonts w:ascii="Times New Roman"/>
          <w:b w:val="false"/>
          <w:i w:val="false"/>
          <w:color w:val="000000"/>
          <w:sz w:val="24"/>
          <w:lang w:val="pl-Pl"/>
        </w:rPr>
        <w:t> w przypadku organizacji wspólnych postępowań, o których mowa w art. 97 ust. 3 pkt 2d - zakres tych postępowań.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 warunki umów, o których mowa w ust. 1 pkt 2, nie mogą dotyczyć warunków realizacji danego świadczenia gwarantowanego, określonych w rozporządzeniach wydanych na podstawie art. 31d.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 opracowaniu szczegółowych warunków umów, o których mowa w ust. 1 pkt 2, sporządza się uzasadnienie oraz informację dotyczącą skutków ich przyjęcia, w której wskazuje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rozwiązywany problem;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rekomendowane rozwiązanie, w tym planowane narzędzia interwencji, oraz oczekiwany efekt;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podmioty, na które oddziałują warunki umów;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na temat zakresu, czasu trwania i podsumowanie wyników przeprowadzonych konsultacji warunków umów;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skutki finansowe;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planowanego wdrożenia warunków umów;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jaki sposób i kiedy nastąpi ewaluacja efektów przyjętych warunków umów oraz jakie mierniki zostaną zastosowane.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Projekt przedmiotu postępowania w sprawie zawarcia umowy o udzielanie świadczeń opieki zdrowotnej oraz szczegółowych warunków umów, o których mowa w ust. 1 pkt 2, Prezes Funduszu przedstawia właściwym konsultantom krajowym w celu zaopiniowania. Opinia jest przekazywana Prezesowi Funduszu w wyznaczonym przez niego terminie, nie krótszym niż 14 dni. Nieprzedłożenie opinii w tym terminie jest równoznaczne z wydaniem opinii pozytywnej.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Określone przez Prezesa Funduszu przedmiot postępowania w sprawie zawarcia umowy o udzielanie świadczeń opieki zdrowotnej oraz szczegółowe warunki umów, o których mowa w ust. 1 pkt 2, z wyjątkiem przedmiotu postępowania w sprawie zawarcia umowy o udzielanie świadczeń opieki zdrowotnej i szczegółowych warunków umów dotyczących świadczeń z zakresu programów lekowych i chemioterapii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o refundacji, stosuje się nie wcześniej niż przed upływem 30 dni od dnia ich wydania, chyba że minister właściwy do spraw zdrowia wyrazi zgodę na ich wcześniejsze stosowanie.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Określoną przez Prezesa Agencji taryfę świadczeń wprowadza się do stosowania nie później niż przed upływem 4 miesięcy od dnia jej opublikowania.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147. </w:t>
      </w:r>
      <w:r>
        <w:rPr>
          <w:rFonts w:ascii="Times New Roman"/>
          <w:b/>
          <w:i w:val="false"/>
          <w:color w:val="000000"/>
          <w:sz w:val="24"/>
          <w:lang w:val="pl-Pl"/>
        </w:rPr>
        <w:t xml:space="preserve"> [Jawność kryteriów oceny ofert i warunków wymaganych od świadczeniodawców]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Kryteria oceny ofert i warunki wymagane od świadczeniodawców są jawne i nie podlegają zmianie w toku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148. </w:t>
      </w:r>
      <w:r>
        <w:rPr>
          <w:rFonts w:ascii="Times New Roman"/>
          <w:b/>
          <w:i w:val="false"/>
          <w:color w:val="000000"/>
          <w:sz w:val="24"/>
          <w:lang w:val="pl-Pl"/>
        </w:rPr>
        <w:t xml:space="preserve"> [Ustawowe kryteria oceny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Porównanie ofert w toku postępowania w sprawie zawarcia umowy o udzielanie świadczeń opieki zdrowotnej dokonuje się według kryteriów wyboru ofert: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jakości,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kompleksowości,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dostępności,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ciągłości,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ceny</w:t>
      </w:r>
    </w:p>
    <w:p>
      <w:pPr>
        <w:spacing w:before="25" w:after="0"/>
        <w:ind w:left="0"/>
        <w:jc w:val="both"/>
        <w:textAlignment w:val="auto"/>
      </w:pPr>
      <w:r>
        <w:rPr>
          <w:rFonts w:ascii="Times New Roman"/>
          <w:b w:val="false"/>
          <w:i w:val="false"/>
          <w:color w:val="000000"/>
          <w:sz w:val="24"/>
          <w:lang w:val="pl-Pl"/>
        </w:rPr>
        <w:t>- udzielanych świadczeń opieki zdrowotnej.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porównaniu ofert w toku postępowania w sprawie zawarcia umowy o udzielanie świadczeń opieki zdrowotnej uwzględnia się także, czy świadczeniodawca: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przekazał Agencji w terminie dane, o których mowa w art. 31lc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 ważną pozytywną opinię, o której mowa w art. 95d ust. 1, albo ważną pozytywną opinię w sprawie protestu.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zdrowia określi, w drodze rozporządzenia, szczegółowe kryteria wyboru ofert, w podziale na poszczególne zakresy lub rodzaje świadczeń opieki zdrowotnej, kierując się interesem świadczeniobiorców oraz koniecznością zapewnienia prawidłowego przebiegu porównania ofert w toku postępowania w sprawie zawarcia umowy o udzielanie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 </w:t>
      </w:r>
      <w:r>
        <w:rPr>
          <w:rFonts w:ascii="Times New Roman"/>
          <w:b/>
          <w:i w:val="false"/>
          <w:color w:val="000000"/>
          <w:sz w:val="24"/>
          <w:lang w:val="pl-Pl"/>
        </w:rPr>
        <w:t xml:space="preserve"> [Przyczyny odrzucenia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Odrzuca się ofertę: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złożoną przez świadczeniodawcę po terminie;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zawierającą nieprawdziwe informacje;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świadczeniodawca nie określił przedmiotu oferty lub nie podał proponowanej liczby lub ceny świadczeń opieki zdrowotnej;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zawiera rażąco niską cenę w stosunku do przedmiotu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jest nieważna na podstawie odrębnych przepisów;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świadczeniodawca złożył ofertę alternatywną;</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oferent lub oferta nie spełniają wymaganych warunków określonych w przepisach prawa oraz w szczegółowych warunkach umów o udzielanie świadczeń opieki zdrowotnej, o których mowa w art. 146 ust. 1 pkt 2;</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złożoną przez świadczeniodawcę, z którym w okresie 5 lat poprzedzających ogłoszenie postępowania, została rozwiązana przez oddział wojewódzki Funduszu umowa o udzielanie świadczeń opieki zdrowotnej w zakresie lub rodzaju odpowiadającym przedmiotowi ogłoszenia, bez zachowania okresu wypowiedzenia z przyczyn leżących po stronie świadczeniodawcy.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braki, o których mowa w ust. 1, dotyczą tylko części oferty, ofertę można odrzucić w części dotkniętej brakiem.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świadczeniodawca nie przedstawił wszystkich wymaganych dokumentów lub gdy oferta zawiera braki formalne, komisja wzywa oferenta do usunięcia tych braków w wyznaczonym terminie pod rygorem odrzucenia oferty.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 </w:t>
      </w:r>
      <w:r>
        <w:rPr>
          <w:rFonts w:ascii="Times New Roman"/>
          <w:b/>
          <w:i w:val="false"/>
          <w:color w:val="000000"/>
          <w:sz w:val="24"/>
          <w:lang w:val="pl-Pl"/>
        </w:rPr>
        <w:t xml:space="preserve"> [Unieważnienie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 oddziału wojewódzkiego Funduszu unieważnia postępowanie w sprawie zawarcia umowy o udzielanie świadczeń opieki zdrowotnej,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wpłynęła żadna oferta;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wpłynęła jedna oferta niepodlegająca odrzuceniu, z zastrzeżeniem ust.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odrzucono wszystkie oferty;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kwota najkorzystniejszej oferty przewyższa kwotę, którą Fundusz przeznaczył na finansowanie świadczeń opieki zdrowotnej w danym postępowaniu;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nastąpiła istotna zmiana okoliczności powodująca, że prowadzenie postępowania lub zawarcie umowy nie leży w interesie ubezpieczonych, czego nie można było wcześniej przewidzieć.</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 toku konkursu ofert wpłynęła tylko jedna oferta niepodlegająca odrzuceniu, komisja może przyjąć tę ofertę, gdy z okoliczności wynika, że na ogłoszony ponownie na tych samych warunkach konkurs ofert nie wpłynie więcej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 </w:t>
      </w:r>
      <w:r>
        <w:rPr>
          <w:rFonts w:ascii="Times New Roman"/>
          <w:b/>
          <w:i w:val="false"/>
          <w:color w:val="000000"/>
          <w:sz w:val="24"/>
          <w:lang w:val="pl-Pl"/>
        </w:rPr>
        <w:t xml:space="preserve"> [Rozstrzygnięcie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nie nastąpiło unieważnienie postępowania w sprawie zawarcia umowy o udzielanie świadczeń opieki zdrowotnej, komisja ogłasza o rozstrzygnięciu postępowania.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rozstrzygnięciu konkursu ofert ogłasza się w miejscu i terminie określonych w ogłoszeniu o konkursie ofert.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rozstrzygnięciu rokowań ogłasza się na tablicy ogłoszeń oraz na stronie internetowej właściwego oddziału wojewódzkiego Funduszu, w terminie 2 dni od zakończenia rokowań.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Ogłoszenia, o których mowa w ust. 2 i 3, zawierają nazwę (firmę) albo imię i nazwisko oraz siedzibę albo miejsce zamieszkania i adres świadczeniodawcy, który został wybrany.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 chwilą ogłoszenia rozstrzygnięcia postępowania w sprawie zawarcia umów o udzielanie świadczeń opieki zdrowotnej następuje jego zakończenie.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Ogłoszenie o wyniku rozstrzygnięcia postępowania dyrektor oddziału wojewódzkiego Funduszu przekazuje Urzędowi Oficjalnych Publikacji Wspólnot Europejskich, jeżeli wartość przedmiotu umowy o udzielanie świadczeń opieki zdrowotnej przekracza wyrażoną w złotych równowartość kwoty 130 000 euro według średniego kursu euro ogłoszonego przez Narodowy Bank Polski w dniu rozstrzygnięcia postępowania.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152. </w:t>
      </w:r>
      <w:r>
        <w:rPr>
          <w:rFonts w:ascii="Times New Roman"/>
          <w:b/>
          <w:i w:val="false"/>
          <w:color w:val="000000"/>
          <w:sz w:val="24"/>
          <w:lang w:val="pl-Pl"/>
        </w:rPr>
        <w:t xml:space="preserve"> [Środki odwoławcze]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Świadczeniodawcom, których interes prawny doznał uszczerbku w wyniku naruszenia przez Fundusz zasad przeprowadzania postępowania w sprawie zawarcia umowy o udzielanie świadczeń opieki zdrowotnej, przysługują środki odwoławcze i skarga na zasadach określonych w art. 153 i 154.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odwoławcze nie przysługują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wybór trybu postępowania;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niedokonanie wyboru świadczeniodawcy;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unieważnienie postępowania w sprawie zawarcia umowy o udzielanie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153. </w:t>
      </w:r>
      <w:r>
        <w:rPr>
          <w:rFonts w:ascii="Times New Roman"/>
          <w:b/>
          <w:i w:val="false"/>
          <w:color w:val="000000"/>
          <w:sz w:val="24"/>
          <w:lang w:val="pl-Pl"/>
        </w:rPr>
        <w:t xml:space="preserve"> [Protest]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toku postępowania w sprawie zawarcia umowy o udzielanie świadczeń opieki zdrowotnej, do czasu zakończenia postępowania, oferent może złożyć do komisji umotywowany protest w terminie 7 dni roboczych od dnia dokonania zaskarżonej czynności.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czasu rozpatrzenia protestu postępowanie w sprawie zawarcia umowy o udzielanie świadczeń opieki zdrowotnej ulega zawieszeniu, chyba że z treści protestu wynika, że jest on oczywiście bezzasadny.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rozpatruje i rozstrzyga protest w ciągu 7 dni od dnia jego otrzymania i udziela pisemnej odpowiedzi składającemu protest. Nieuwzględnienie protestu wymaga uzasadnienia.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Protest złożony po terminie nie podlega rozpatrzeniu.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wniesieniu protestu i jego rozstrzygnięciu niezwłocznie zamieszcza się na tablicy ogłoszeń oraz na stronie internetowej właściwego oddziału wojewódzkiego Funduszu.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uwzględnienia protestu komisja powtarza zaskarżoną czynność.</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 </w:t>
      </w:r>
      <w:r>
        <w:rPr>
          <w:rFonts w:ascii="Times New Roman"/>
          <w:b/>
          <w:i w:val="false"/>
          <w:color w:val="000000"/>
          <w:sz w:val="24"/>
          <w:lang w:val="pl-Pl"/>
        </w:rPr>
        <w:t xml:space="preserve"> [Odwołanie dotyczące rozstrzygnięcia postępowania. Wniosek o ponowne rozpatrzenie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Świadczeniodawca biorący udział w postępowaniu może wnieść do dyrektora oddziału wojewódzkiego Funduszu, w terminie 7 dni od dnia ogłoszenia o rozstrzygnięciu postępowania, odwołanie dotyczące rozstrzygnięcia postępowania. Odwołanie wniesione po terminie nie podlega rozpatrzeniu.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Odwołanie rozpatrywane jest w terminie 7 dni od dnia jego otrzymania. Wniesienie odwołania wstrzymuje zawarcie umowy o udzielanie świadczeń opieki zdrowotnej do czasu jego rozpatrzenia.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rozpatrzeniu odwołania dyrektor oddziału wojewódzkiego Funduszu wydaje decyzję administracyjną uwzględniającą lub oddalającą odwołanie. Decyzja jest zamieszczana w terminie 2 dni od dnia jej wydania, na tablicy ogłoszeń oraz na stronie internetowej właściwego oddziału wojewódzkiego Funduszu.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 decyzji dyrektora oddziału wojewódzkiego Funduszu świadczeniodawcy przysługuje wniosek o ponowne rozpatrzenie sprawy.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Wniosek o ponowne rozpatrzenie sprawy, o którym mowa w ust. 4, składa się do dyrektora oddziału wojewódzkiego Funduszu w terminie 7 dni od dnia doręczenia decyzji, o której mowa w ust. 3.</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Dyrektor oddziału wojewódzkiego Funduszu rozpatruje wniosek o ponowne rozpatrzenie sprawy, o którym mowa w ust. 4, w terminie 14 dni od dnia jego otrzymania i wydaje decyzję administracyjną w sprawie. Decyzja dyrektora oddziału wojewódzkiego Funduszu wydana na skutek ponownego rozpatrzenia sprawy podlega natychmiastowemu wykonaniu.</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Stronami postępowania, o którym mowa w ust. 1-6, są świadczeniodawca, który złożył odwołanie, o którym mowa w ust. 1, lub wniosek o ponowne rozpatrzenie sprawy, o którym mowa w ust. 4, oraz świadczeniodawcy, którzy zostali wybrani do udzielania świadczeń opieki zdrowotnej w danym postępowaniu w sprawie zawarcia umowy o udzielanie świadczeń opieki zdrowotnej.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uwzględnienia odwołania dotyczącego rozstrzygnięcia postępowania w sprawie zawarcia umowy o udzielanie świadczeń opieki zdrowotnej, przeprowadza się postępowanie w trybie rokowań ze świadczeniodawcą, który złożył wskazane odwołanie, chyba że z opisu przedmiotu zamówienia wynika, że umowę o udzielanie świadczeń opieki zdrowotnej zawiera się z jednym świadczeniodawcą na danym obszarze. W takim przypadku dyrektor oddziału wojewódzkiego Funduszu ponownie przeprowadza postępowanie w sprawie zawarcia umowy.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Od decyzji, o której mowa w ust. 6, świadczeniodawcy przysługuje skarga do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 </w:t>
      </w:r>
      <w:r>
        <w:rPr>
          <w:rFonts w:ascii="Times New Roman"/>
          <w:b/>
          <w:i w:val="false"/>
          <w:color w:val="000000"/>
          <w:sz w:val="24"/>
          <w:lang w:val="pl-Pl"/>
        </w:rPr>
        <w:t xml:space="preserve"> [Umowa o udzielanie świadczeń opieki zdrowotnej - stosowanie przepisów k.c., forma, przypadki nieważności, ograniczenie cesji]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umów o udzielanie świadczeń opieki zdrowotnej stosuje się przepisy </w:t>
      </w:r>
      <w:r>
        <w:rPr>
          <w:rFonts w:ascii="Times New Roman"/>
          <w:b w:val="false"/>
          <w:i w:val="false"/>
          <w:color w:val="1b1b1b"/>
          <w:sz w:val="24"/>
          <w:lang w:val="pl-Pl"/>
        </w:rPr>
        <w:t>Kodeksu cywilnego</w:t>
      </w:r>
      <w:r>
        <w:rPr>
          <w:rFonts w:ascii="Times New Roman"/>
          <w:b w:val="false"/>
          <w:i w:val="false"/>
          <w:color w:val="000000"/>
          <w:sz w:val="24"/>
          <w:lang w:val="pl-Pl"/>
        </w:rPr>
        <w:t>, jeżeli przepisy ustawy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o udzielanie świadczeń opieki zdrowotnej jest nieważna, jeżeli zawarto ją z oferentem, którego oferta podlegała odrzuceniu z przyczyn wskazanych w art. 149 ust. 1 pkt 1 i 3-8, lub zawarto ją w wyniku postępowania, które zostało unieważnione.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Umowa o udzielanie świadczeń opieki zdrowotnej jest nieważna w części wykraczającej poza przedmiot postępowania w sprawie zawarcia tej umowy.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Umowa o udzielanie świadczeń opieki zdrowotnej wymaga formy pisemnej pod rygorem nieważności.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umowa o udzielanie świadczeń opieki zdrowotnej nie stanowi inaczej, przeniesienie na osobę trzecią praw i obowiązków wynikających z umowy wymaga pisemnej zgody dyrektora oddziału wojewódzkiego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156. </w:t>
      </w:r>
      <w:r>
        <w:rPr>
          <w:rFonts w:ascii="Times New Roman"/>
          <w:b/>
          <w:i w:val="false"/>
          <w:color w:val="000000"/>
          <w:sz w:val="24"/>
          <w:lang w:val="pl-Pl"/>
        </w:rPr>
        <w:t xml:space="preserve"> [Okres trwania umowy o udzielanie świadczeń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Umowa o udzielanie świadczeń opieki zdrowotnej nie może być zawarta na czas nieoznaczony, z zastrzeżeniem art. 159 ust. 2a. Zawarcie umowy o udzielanie świadczeń opieki zdrowotnej na czas dłuższy niż 5 lat, a umowy o udzielanie świadczeń opieki zdrowotnej w rodzaju stacjonarne i całodobowe świadczenia zdrowotne w rozumieniu przepisów o działalności leczniczej na okres dłuższy niż 10 lat, wymaga zgody Prezesa Funduszu.</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gdy zachodzi ryzyko braku zabezpieczenia udzielania świadczeń opieki zdrowotnej, okres obowiązywania umowy o udzielanie świadczeń opieki zdrowotnej może zostać przedłużony, jednak nie dłużej niż o 6 miesięcy.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przypadku braku możliwości zabezpieczenia udzielania świadczeń opieki zdrowotnej w sytuacji, w której świadczenia w danym zakresie udzielanych świadczeń opieki zdrowotnej były udzielane przez jednego świadczeniodawcę na określonym obszarze, dyrektor oddziału wojewódzkiego Funduszu może dokonać zmiany umowy o udzielanie świadczeń opieki zdrowotnej zawartej ze świadczeniodawcą w tym zakresie na obszarze sąsiadującym z tym obszarem, na okres nie dłuższy niż określony w ust. 1a.</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Dokonując zmiany umowy o udzielanie świadczeń opieki zdrowotnej, o której mowa w ust. 1b, dyrektor oddziału wojewódzkiego Funduszu bierze pod uwagę konieczność zapewnienia równego dostępu do świadczeń opieki zdrowotnej, potrzeby zdrowotne świadczeniobiorców oraz uwarunkowania komunikacyjne.</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Zmiana umowy o udzielanie świadczeń opieki zdrowotnej, o której mowa w ust. 1a i 1b, wymaga uzyskania zgody Prezesa Funduszu.</w:t>
      </w:r>
    </w:p>
    <w:p>
      <w:pPr>
        <w:spacing w:before="26" w:after="0"/>
        <w:ind w:left="0"/>
        <w:jc w:val="left"/>
        <w:textAlignment w:val="auto"/>
      </w:pPr>
      <w:r>
        <w:rPr>
          <w:rFonts w:ascii="Times New Roman"/>
          <w:b w:val="false"/>
          <w:i w:val="false"/>
          <w:color w:val="000000"/>
          <w:sz w:val="24"/>
          <w:lang w:val="pl-Pl"/>
        </w:rPr>
        <w:t xml:space="preserve">1e.  </w:t>
      </w:r>
      <w:r>
        <w:rPr>
          <w:rFonts w:ascii="Times New Roman"/>
          <w:b w:val="false"/>
          <w:i w:val="false"/>
          <w:color w:val="000000"/>
          <w:sz w:val="24"/>
          <w:lang w:val="pl-Pl"/>
        </w:rPr>
        <w:t>Dyrektor oddziału wojewódzkiego Funduszu jest obowiązany niezwłocznie przeprowadzić postępowanie w sprawie zawarcia umowy o udzielanie świadczeń opieki zdrowotnej w zakresie świadczeń objętych umową, której okres obowiązywania został przedłużony na podstawie ust. 1a i 1b, w przypadku gdy takie postępowanie nie zostało wszczęte albo zakończone.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 </w:t>
      </w:r>
      <w:r>
        <w:rPr>
          <w:rFonts w:ascii="Times New Roman"/>
          <w:b/>
          <w:i w:val="false"/>
          <w:color w:val="000000"/>
          <w:sz w:val="24"/>
          <w:lang w:val="pl-Pl"/>
        </w:rPr>
        <w:t xml:space="preserve"> [Zmiana umowy o udzielenie świadczeń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zmiany umowy nie stosuje się przepisów o postępowaniu w sprawie zawarcia umowy o udzielanie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 </w:t>
      </w:r>
      <w:r>
        <w:rPr>
          <w:rFonts w:ascii="Times New Roman"/>
          <w:b/>
          <w:i w:val="false"/>
          <w:color w:val="000000"/>
          <w:sz w:val="24"/>
          <w:lang w:val="pl-Pl"/>
        </w:rPr>
        <w:t xml:space="preserve"> [Nieważność zmiany w zawartej umowie o udzielanie świadczeń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Nieważna jest zmiana zawartej umowy, jeżeli dotyczy ona warunków, które podlegały ocenie przy wyborze oferty, chyba że konieczność wprowadzenia takich zmian wynika z okoliczności, których nie można było przewidzieć w chwili zawarcia umowy.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konieczności wprowadzenia zmian, o których mowa w ust. 1, umowa w nowym brzmieniu obowiązuje do czasu zapewnienia świadczeń na podstawie nowego postępowania w sprawie zawarcia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 </w:t>
      </w:r>
      <w:r>
        <w:rPr>
          <w:rFonts w:ascii="Times New Roman"/>
          <w:b/>
          <w:i w:val="false"/>
          <w:color w:val="000000"/>
          <w:sz w:val="24"/>
          <w:lang w:val="pl-Pl"/>
        </w:rPr>
        <w:t xml:space="preserve"> [Tryb zawierania umów dotyczących podstawowej opieki zdrowotnej i zaopatrzenia w wyroby medyczne]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Przepisów art. 136 ust. 1 pkt 5 oraz przepisów dotyczących konkursu ofert i rokowań nie stosuje się do zawierania umów ze świadczeniodawcami: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udzielającymi świadczeń w zakresie podstawowej opieki zdrowotnej, z wyjątkiem nocnej i świątecznej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wykonującymi czynności w zakresie zaopatrzenia w wyroby medyczne, na zlecenie osoby uprawnionej;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umów, o których mowa w </w:t>
      </w:r>
      <w:r>
        <w:rPr>
          <w:rFonts w:ascii="Times New Roman"/>
          <w:b w:val="false"/>
          <w:i w:val="false"/>
          <w:color w:val="1b1b1b"/>
          <w:sz w:val="24"/>
          <w:lang w:val="pl-Pl"/>
        </w:rPr>
        <w:t>art. 41 ust. 1</w:t>
      </w:r>
      <w:r>
        <w:rPr>
          <w:rFonts w:ascii="Times New Roman"/>
          <w:b w:val="false"/>
          <w:i w:val="false"/>
          <w:color w:val="000000"/>
          <w:sz w:val="24"/>
          <w:lang w:val="pl-Pl"/>
        </w:rPr>
        <w:t xml:space="preserve"> ustawy o refundacji.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pkt 1 i 2, zawiera się umowę ze świadczeniodawcą spełniającym warunki do zawarcia umowy określone przez Prezesa Funduszu.</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Umowy o udzielanie świadczeń opieki zdrowotnej z zakresu podstawowej opieki zdrowotnej, z wyjątkiem nocnej i świątecznej opieki zdrowotnej, zawiera się na czas nieoznaczony.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Dyrektor oddziału wojewódzkiego Funduszu zamieszcza na stronie internetowej właściwego oddziału wojewódzkiego Funduszu oraz udostępnia w siedzibie tego oddziału informacje o warunkach zawarcia umowy o udzielanie świadczeń opieki zdrowotnej, o których mowa w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Fundusz informuje o zabezpieczeniu świadczeń opieki zdrowotnej, o których mowa w ust. 1, poprzez zamieszczenie informacji na stronie internetowej właściwego oddziału wojewódzkiego Funduszu.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zdrowia określi, w drodze rozporządzenia, szczegółowe wymagania, jakim powinien odpowiadać lokal podmiotu wykonującego czynności z zakresu zaopatrzenia w wyroby medyczne dostępne na zlecenie, w szczególności określając jego organizację i wyposażenie, uwzględniając rodzaj wykonywanych czynności oraz zapewnienie dostępności dla świadczeniobiorców.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159a. </w:t>
      </w:r>
      <w:r>
        <w:rPr>
          <w:rFonts w:ascii="Times New Roman"/>
          <w:b/>
          <w:i w:val="false"/>
          <w:color w:val="000000"/>
          <w:sz w:val="24"/>
          <w:lang w:val="pl-Pl"/>
        </w:rPr>
        <w:t xml:space="preserve"> [Umowa o udzielanie świadczeń opieki zdrowotnej w ramach profili systemu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wniosek dyrektora oddziału wojewódzkiego Funduszu, kierowany do świadczeniodawcy wymienionego w wykazie, o którym mowa w art. 95n ust. 1, zawierana jest umowa o udzielanie świadczeń opieki zdrowotnej w ramach profili systemu zabezpieczenia, zakresów lub rodzajów świadczeń wskazanych w tym wykazie dla tego świadczeniodawcy, na okres kwalifikacji do danego poziomu systemu zabezpieczenia. Przepisów dotyczących zawierania umów w trybie konkursu ofert i rokowań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zmiany kwalifikacji świadczeniodawcy, o której mowa w art. 95n ust. 14, dyrektor oddziału wojewódzkiego Funduszu dokonuje zmiany lub rozwiązania umowy, o której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 świadczeniodawcą, o którym mowa w ust. 1, nie może być zawarta umowa o udzielanie świadczeń opieki zdrowotnej, na zasadach określonych w art. 139, dotycząca świadczeń opieki zdrowotnej objętych umową zawartą przez tego świadczeniodawcę na podstawie ust. 1 lub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160. </w:t>
      </w:r>
      <w:r>
        <w:rPr>
          <w:rFonts w:ascii="Times New Roman"/>
          <w:b/>
          <w:i w:val="false"/>
          <w:color w:val="000000"/>
          <w:sz w:val="24"/>
          <w:lang w:val="pl-Pl"/>
        </w:rPr>
        <w:t xml:space="preserve"> [Zażalenie na czynności dyrektora wojewódzkiego oddziału Funduszu dotyczące realizacji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Świadczeniodawcy, który zawarł umowę o udzielanie świadczeń opieki zdrowotnej, przysługuje zażalenie na czynności dyrektora wojewódzkiego oddziału Funduszu dotyczące realizacji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 </w:t>
      </w:r>
      <w:r>
        <w:rPr>
          <w:rFonts w:ascii="Times New Roman"/>
          <w:b/>
          <w:i w:val="false"/>
          <w:color w:val="000000"/>
          <w:sz w:val="24"/>
          <w:lang w:val="pl-Pl"/>
        </w:rPr>
        <w:t xml:space="preserve"> [Rozpatrywanie zażalenia]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Zażalenie, o którym mowa w art. 160, rozpatruje, w terminie 14 dni od dnia jego otrzymania, Prezes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Zażalenie, o którym mowa w ust. 1, składa się wraz z uzasadnieniem za pośrednictwem właściwego miejscowo oddziału wojewódzkiego Funduszu w terminie 14 dni od dnia dokonania czynności przez dyrektora oddziału wojewódzkiego Funduszu.</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Prezes Funduszu, uwzględniając zażalenie w części lub w całości, nakłada na dyrektora oddziału wojewódzkiego Funduszu obowiązek usunięcia stwierdzonych nieprawidłowości, w szczególności poprzez uchylenie czynności, której dotyczy zażalenie, i zawiadamia świadczeniodawcę w terminie 7 dni o uwzględnieniu zażalenia.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161a. </w:t>
      </w:r>
      <w:r>
        <w:rPr>
          <w:rFonts w:ascii="Times New Roman"/>
          <w:b/>
          <w:i w:val="false"/>
          <w:color w:val="000000"/>
          <w:sz w:val="24"/>
          <w:lang w:val="pl-Pl"/>
        </w:rPr>
        <w:t xml:space="preserve"> [Odpowiednie stosowanie przepisów do zawierania umów na wykonanie medycznych czynności ratunkowych]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postępowania o zawarcie umów na wykonywanie medycznych czynności ratunkowych przez zespoły ratownictwa medycznego,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8 września 2006 r. o Państwowym Ratownictwie Medycznym, ich zawarcia i rozliczania stosuje się odpowiednio przepisy niniejszego rozdziału.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161b. </w:t>
      </w:r>
      <w:r>
        <w:rPr>
          <w:rFonts w:ascii="Times New Roman"/>
          <w:b/>
          <w:i w:val="false"/>
          <w:color w:val="000000"/>
          <w:sz w:val="24"/>
          <w:lang w:val="pl-Pl"/>
        </w:rPr>
        <w:t xml:space="preserve"> [Ponowne postępowanie]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w wyniku przeprowadzonego postępowania w trybie konkursu ofert zostaną zawarte na rok następny umowy o udzielanie świadczeń opieki zdrowotnej powodujące zmniejszenie, na terenie oddziału wojewódzkiego Funduszu, dostępu do świadczeń gwarantowanych w danym zakresie w stosunku do roku bieżącego, dyrektor oddziału wojewódzkiego Funduszu może przeprowadzić dodatkowe postępowanie w sprawie zawarcia umów o udzielanie świadczeń opieki zdrowotnej. O zamiarze przeprowadzenia dodatkowego postępowania dyrektor oddziału wojewódzkiego Funduszu informuje Prezesa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dodatkowym postępowaniu mogą brać udział świadczeniodawcy spełniający warunki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personelu medycznego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wyposażenia w sprzęt i aparaturę medyczną</w:t>
      </w:r>
    </w:p>
    <w:p>
      <w:pPr>
        <w:spacing w:before="25" w:after="0"/>
        <w:ind w:left="0"/>
        <w:jc w:val="both"/>
        <w:textAlignment w:val="auto"/>
      </w:pPr>
      <w:r>
        <w:rPr>
          <w:rFonts w:ascii="Times New Roman"/>
          <w:b w:val="false"/>
          <w:i w:val="false"/>
          <w:color w:val="000000"/>
          <w:sz w:val="24"/>
          <w:lang w:val="pl-Pl"/>
        </w:rPr>
        <w:t>- w zakresie warunków wymaganych od świadczeniodawców, określonych w przepisach wydanych na podstawie art. 31d, oraz pozostałe warunki realizacji świadczeń gwarantowanych, określone w tych przepisach.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wyniku rozstrzygnięcia dodatkowego postępowania, o którym mowa w ust. 1, może być zawarta ze świadczeniodawcą, o którym mowa w ust. 2, umowa o udzielanie świadczeń opieki zdrowotnej, w danym zakresie świadczeń gwarantowanych: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wyłącznie 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okres nie dłuższy niż rok.</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dodatkowego postępowania stosuje się odpowiednio przepisy art. 139-161. Przepisu art. 149 ust. 1 pkt 7, w zakresie warunków dotyczących personelu medycznego albo warunków dotyczących wyposażenia w sprzęt i aparaturę medyczną, wymaganych od świadczeniodawców, określonych w przepisach wydanych na podstawie art. 31d, nie stosuje się.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 ustalaniu w umowie zawartej ze świadczeniodawcami, o których mowa w ust. 2, ceny świadczenia opieki zdrowotnej uwzględnia się zakres niedostosowania się tych świadczeniodawców do warunków, o których mowa w przepisach wydanych na podstawie art. 31d. W przypadku tych świadczeniodawców cena świadczenia opieki zdrowotnej jest niższa od najniższej ceny określonej w umowie o udzielanie świadczeń opieki zdrowotnej zawartej przez dyrektora oddziału wojewódzkiego Funduszu, o którym mowa w ust. 1, ze świadczeniodawcą spełniającym warunki określone w przepisach wydanych na podstawie art. 31d, dla tego samego rodzaju i zakresu świadczeń gwarantowanych oraz okresu obowiązywania ceny.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VIA </w:t>
      </w:r>
    </w:p>
    <w:p>
      <w:pPr>
        <w:spacing w:before="25" w:after="0"/>
        <w:ind w:left="0"/>
        <w:jc w:val="center"/>
        <w:textAlignment w:val="auto"/>
      </w:pPr>
      <w:r>
        <w:rPr>
          <w:rFonts w:ascii="Times New Roman"/>
          <w:b/>
          <w:i w:val="false"/>
          <w:color w:val="000000"/>
          <w:sz w:val="24"/>
          <w:lang w:val="pl-Pl"/>
        </w:rPr>
        <w:t>Transport sanitarny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161ba. </w:t>
      </w:r>
      <w:r>
        <w:rPr>
          <w:rFonts w:ascii="Times New Roman"/>
          <w:b/>
          <w:i w:val="false"/>
          <w:color w:val="000000"/>
          <w:sz w:val="24"/>
          <w:lang w:val="pl-Pl"/>
        </w:rPr>
        <w:t xml:space="preserve"> [Sposoby wykonywania transportu sanitarnego]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Transport sanitarny wykonywany jest specjalistycznymi środkami transportu lądowego, wodnego i lotniczego.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transportu sanitarnego, o których mowa w ust. 1, muszą spełniać cechy techniczne i jakościowe określone w Polskich Normach przenoszących europejskie normy zharmonizowane.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161c. </w:t>
      </w:r>
      <w:r>
        <w:rPr>
          <w:rFonts w:ascii="Times New Roman"/>
          <w:b/>
          <w:i w:val="false"/>
          <w:color w:val="000000"/>
          <w:sz w:val="24"/>
          <w:lang w:val="pl-Pl"/>
        </w:rPr>
        <w:t xml:space="preserve"> [Zasady zawierania umów z zakresu transportu sanitarnego]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 oraz podmiot leczniczy, zawierają umowy o wykonywanie transportu sanitarnego z podmiotami dysponującymi środkami transportu.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umów, o których mowa w ust. 1, zawieranych przez Fundusz stosuje się odpowiednio przepisy działu VI.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161d. </w:t>
      </w:r>
      <w:r>
        <w:rPr>
          <w:rFonts w:ascii="Times New Roman"/>
          <w:b/>
          <w:i w:val="false"/>
          <w:color w:val="000000"/>
          <w:sz w:val="24"/>
          <w:lang w:val="pl-Pl"/>
        </w:rPr>
        <w:t xml:space="preserve"> [Działalność lotniczych zespołów transportu sanitarnego]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Działalność w zakresie lotniczych zespołów transportu sanitarnego jest finansowana: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formie dotacji podmiotowej z budżetu państwa, z części, której dysponentem jest minister właściwy do spraw zdrowia, w zakresie, o którym mowa w ust. 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podmiot leczniczy, na zlecenie którego dokonuje się transportu, w zakresie, o którym mowa w ust. 5.</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zadań lotniczego zespołu transportu sanitarnego należy wykonywanie transportu sanitarnego, w tym transportu, o którym mowa w art. 41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Warunkiem finansowania, o którym mowa w ust. 1 pkt 1, jest zapewnienie ciągłej gotowości lotniczego zespołu transportu sanitarnego do wykonywania transportu, o którym mowa w art. 41 ust. 1, w zakresie określonym w umowie, o której mowa w ust. 6.</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Kalkulacja kosztów działalności lotniczych zespołów transportu sanitarnego jest dokonywana, z zastrzeżeniem ust. 5, z uwzględnieniem kosztów bezpośrednich i pośrednich,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kosztów osobowych;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kosztów eksploatacyjnych;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kosztów administracyjno-gospodarczych;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odpisu amortyzacyjnego, z wyłączeniem amortyzacji dokonywanej od aktywów trwałych, na które podmiot otrzymał dotację.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Kosztów bezpośredniego użycia lotniczego zespołu transportu sanitarnego związanych z transportem sanitarnym nie wlicza się do kosztów działalności tego zespołu. Do kosztów tych zalicza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koszt paliwa;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koszt opłat trasowych i za lądowanie.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Finansowanie, o którym mowa w ust. 1 pkt 1, odbywa się na podstawie umowy zawartej między ministrem właściwym do spraw zdrowia a podmiotem leczniczym utworzonym przez ministra właściwego do spraw zdrowia w celu realizacji zadań lotniczych zespołów transportu sanitarnego.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161e. </w:t>
      </w:r>
      <w:r>
        <w:rPr>
          <w:rFonts w:ascii="Times New Roman"/>
          <w:b/>
          <w:i w:val="false"/>
          <w:color w:val="000000"/>
          <w:sz w:val="24"/>
          <w:lang w:val="pl-Pl"/>
        </w:rPr>
        <w:t xml:space="preserve"> [Kontrola podmiotów wykonujących transport sanitarny]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Ministrowi właściwemu do spraw zdrowia, w stosunku do wszystkich podmiotów wykonujących transport sanitarny, oraz wojewodzie, w stosunku do podmiotów wykonujących transport sanitarny, mających siedzibę na obszarze województwa, przysługuje prawo przeprowadzania czynności kontrolnych polegających na stwierdzeniu spełnienia przez specjalistyczne środki transportu sanitarnego wymagań, o których mowa w art. 161ba ust. 1 i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przeprowadzania czynności kontrolnych, o których mowa w ust. 1, stosuje się odpowiednio przepisy </w:t>
      </w:r>
      <w:r>
        <w:rPr>
          <w:rFonts w:ascii="Times New Roman"/>
          <w:b w:val="false"/>
          <w:i w:val="false"/>
          <w:color w:val="1b1b1b"/>
          <w:sz w:val="24"/>
          <w:lang w:val="pl-Pl"/>
        </w:rPr>
        <w:t>działu VI</w:t>
      </w:r>
      <w:r>
        <w:rPr>
          <w:rFonts w:ascii="Times New Roman"/>
          <w:b w:val="false"/>
          <w:i w:val="false"/>
          <w:color w:val="000000"/>
          <w:sz w:val="24"/>
          <w:lang w:val="pl-Pl"/>
        </w:rPr>
        <w:t xml:space="preserve"> ustawy z dnia 15 kwietnia 2011 r. o działalności leczniczej.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 </w:t>
      </w:r>
    </w:p>
    <w:p>
      <w:pPr>
        <w:spacing w:before="25" w:after="0"/>
        <w:ind w:left="0"/>
        <w:jc w:val="center"/>
        <w:textAlignment w:val="auto"/>
      </w:pPr>
      <w:r>
        <w:rPr>
          <w:rFonts w:ascii="Times New Roman"/>
          <w:b/>
          <w:i w:val="false"/>
          <w:color w:val="000000"/>
          <w:sz w:val="24"/>
          <w:lang w:val="pl-Pl"/>
        </w:rPr>
        <w:t>Nadzór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162. </w:t>
      </w:r>
      <w:r>
        <w:rPr>
          <w:rFonts w:ascii="Times New Roman"/>
          <w:b/>
          <w:i w:val="false"/>
          <w:color w:val="000000"/>
          <w:sz w:val="24"/>
          <w:lang w:val="pl-Pl"/>
        </w:rPr>
        <w:t xml:space="preserve"> [Organ sprawujący nadzór nad Funduszem]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Nadzór nad działalnością Funduszu sprawuje minister właściwy do spraw zdrowia.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zasadach przewidzianych w ustawie i przepisach szczególnych nadzór w zakresie gospodarki finansowej Funduszu sprawuje minister właściwy do spraw finansów publicznych, stosując kryterium legalności, rzetelności, celowości i gospodarności.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 </w:t>
      </w:r>
      <w:r>
        <w:rPr>
          <w:rFonts w:ascii="Times New Roman"/>
          <w:b/>
          <w:i w:val="false"/>
          <w:color w:val="000000"/>
          <w:sz w:val="24"/>
          <w:lang w:val="pl-Pl"/>
        </w:rPr>
        <w:t xml:space="preserve"> [Kryteria sprawowania nadzoru nad działalnością Funduszu i innych podmiotów]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sprawuje nadzór, stosując kryterium legalności, rzetelności i celowości, nad działalnością: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świadczeniodawców, w zakresie realizacji umów z Funduszem;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podmiotów, którym Fundusz powierzył wykonywanie niektórych czynności;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aptek, w zakresie refundacji leków.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bada uchwały przyjmowane przez Radę Funduszu oraz decyzje podejmowane przez Prezesa Funduszu i stwierdza nieważność uchwały lub decyzji, w całości lub w części, w przypadku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narusza ona prawo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prowadzi do niewłaściwego zabezpieczenia świadczeń opieki zdrowotnej,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prowadzi do niezrównoważenia przychodów i kosztów Funduszu.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Podjęcie przez ministra właściwego do spraw zdrowia decyzji w sprawach, o których mowa w ust. 2, wymaga pozytywnej opinii ministra właściwego do spraw finansów publicznych w zakresie, o którym mowa w ust. 2 pkt 3.</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Uchwały Rady Funduszu i decyzje Prezesa Funduszu Prezes Funduszu przekazuje ministrowi właściwemu do spraw zdrowia niezwłocznie, nie później niż w ciągu 3 dni roboczych od dnia ich podjęcia.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Przepisów ust. 2-4 nie stosuje się do postępowania w sprawie zatwierdzenia planu finansowego, uchwał dotyczących sprawozdania finansowego, sprawozdań z wykonania planu finansowego oraz decyzji wydanych w wyniku wniesienia odwołania w trakcie postępowania o zawarcie umowy o udzielanie świadczeń opieki zdrowotnej, w indywidualnych sprawach z ubezpieczenia zdrowotnego oraz w sprawach wynikających z pełnienia funkcji pracodawcy w rozumieniu przepisów </w:t>
      </w:r>
      <w:r>
        <w:rPr>
          <w:rFonts w:ascii="Times New Roman"/>
          <w:b w:val="false"/>
          <w:i w:val="false"/>
          <w:color w:val="1b1b1b"/>
          <w:sz w:val="24"/>
          <w:lang w:val="pl-Pl"/>
        </w:rPr>
        <w:t>Kodeksu pracy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164. </w:t>
      </w:r>
      <w:r>
        <w:rPr>
          <w:rFonts w:ascii="Times New Roman"/>
          <w:b/>
          <w:i w:val="false"/>
          <w:color w:val="000000"/>
          <w:sz w:val="24"/>
          <w:lang w:val="pl-Pl"/>
        </w:rPr>
        <w:t xml:space="preserve"> [Kompetencje ministra właściwego do spraw zdrowia w zakresie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może badać decyzje podejmowane przez dyrektora oddziału wojewódzkiego Funduszu oraz uchwały podejmowane przez radę oddziału wojewódzkiego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art. 163 ust. 2, 3 i 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165. </w:t>
      </w:r>
      <w:r>
        <w:rPr>
          <w:rFonts w:ascii="Times New Roman"/>
          <w:b/>
          <w:i w:val="false"/>
          <w:color w:val="000000"/>
          <w:sz w:val="24"/>
          <w:lang w:val="pl-Pl"/>
        </w:rPr>
        <w:t xml:space="preserve"> [Kompetencje ministra właściwego do spraw zdrowia w zakresie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ramach nadzoru minister właściwy do spraw zdrowia jest uprawniony w szczególności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żądania udostępnienia mu przez Fundusz dokumentów związanych z działalnością Funduszu lub ich kopii oraz zapoznawania się z ich treścią;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żądania przekazania wszelkich informacji i wyjaśnień, dotyczących działalności Funduszu, od Rady Funduszu, Prezesa i zastępców Prezesa Funduszu, rad oddziałów wojewódzkich Funduszu, dyrektorów oddziałów wojewódzkich Funduszu, pracowników Funduszu oraz innych osób wykonujących pracę na rzecz Funduszu na podstawie umowy zlecenia, umowy o dzieło albo innej umowy, do której zgodnie z </w:t>
      </w:r>
      <w:r>
        <w:rPr>
          <w:rFonts w:ascii="Times New Roman"/>
          <w:b w:val="false"/>
          <w:i w:val="false"/>
          <w:color w:val="1b1b1b"/>
          <w:sz w:val="24"/>
          <w:lang w:val="pl-Pl"/>
        </w:rPr>
        <w:t>Kodeksem cywilnym</w:t>
      </w:r>
      <w:r>
        <w:rPr>
          <w:rFonts w:ascii="Times New Roman"/>
          <w:b w:val="false"/>
          <w:i w:val="false"/>
          <w:color w:val="000000"/>
          <w:sz w:val="24"/>
          <w:lang w:val="pl-Pl"/>
        </w:rPr>
        <w:t xml:space="preserve"> stosuje się przepisy dotyczące zlecenia;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żądania udostępnienia przez świadczeniodawcę wszelkich informacji, dokumentów i wyjaśnień, dotyczących realizacji umowy o udzielanie świadczeń opieki zdrowotnej;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żądania udostępnienia przez podmiot, o którym mowa w art. 163 ust. 1 pkt 3, wszelkich informacji, dokumentów i wyjaśnień, dotyczących czynności wykonywanych na rzecz Funduszu;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żądania udostępnienia przez podmiot, o którym mowa w art. 163 ust. 1 pkt 4, wszelkich informacji, dokumentów i wyjaśnień dotyczących refundacji leków.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przedstawiając pisemne żądanie, o którym mowa w ust. 1, wskazuje termin jego wykonania.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razie stwierdzenia, na podstawie uzyskanych informacji, wyjaśnień i dokumentów, o których mowa w ust. 1, przypadków naruszeń prawa, statutu Funduszu lub interesu świadczeniobiorców minister właściwy do spraw zdrowia powiadamia odpowiednio Fundusz, świadczeniodawcę, podmiot, o którym mowa w art. 163 ust. 1 pkt 3, lub aptekę o stwierdzonych nieprawidłowościach oraz wydaje zalecenia mające na celu usunięcie stwierdzonych nieprawidłowości i dostosowanie działalności powiadamianego podmiotu do przepisów prawa, wyznaczając termin do usunięcia stwierdzonych nieprawidłowości i dostosowania działalności do przepisów prawa.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został złożony wniosek o ponowne rozpatrzenie sprawy, termin do usunięcia nieprawidłowości, o którym mowa w ust. 3, liczy się od dnia doręczenia decyzji po rozpatrzeniu wniosku.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terminie 3 dni od dnia upływu terminu wyznaczonego do usunięcia nieprawidłowości Fundusz, świadczeniodawca, podmiot, o którym mowa w art. 163 ust. 1 pkt 3, lub apteka informuje pisemnie ministra właściwego do spraw zdrowia o sposobie usunięcia nieprawidłowości.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167. </w:t>
      </w:r>
      <w:r>
        <w:rPr>
          <w:rFonts w:ascii="Times New Roman"/>
          <w:b/>
          <w:i w:val="false"/>
          <w:color w:val="000000"/>
          <w:sz w:val="24"/>
          <w:lang w:val="pl-Pl"/>
        </w:rPr>
        <w:t xml:space="preserve"> [Kara pieniężna]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naruszenia prawa, statutu Funduszu lub interesów świadczeniobiorców, a także w przypadku odmowy udzielenia wyjaśnień i informacji, o których mowa w art. 128 ust. 5 i w art. 165 ust. 1 pkt 1-4, minister właściwy do spraw zdrowia może nałożyć na Prezesa Funduszu lub zastępcę Prezesa Funduszu albo dyrektora oddziału wojewódzkiego Funduszu, odpowiedzialnego za te naruszenia lub nieudzielanie wyjaśnień i informacji, karę pieniężną w wysokości do trzykrotnego miesięcznego wynagrodzenia tej osoby, wyliczonego na podstawie wynagrodzenia za ostatnie 3 miesiące poprzedzające miesiąc, w którym nałożono karę, niezależnie od innych środków nadzoru przewidzianych przepisami prawa.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naruszenia prawa lub interesów świadczeniobiorców, a także w przypadku odmowy udzielenia wyjaśnień i informacji, o których mowa w art. 165 ust. 1 pkt 5, minister właściwy do spraw zdrowia może nałożyć na aptekę karę pieniężną w wysokości do trzykrotnego przeciętnego wynagrodzenia.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 </w:t>
      </w:r>
      <w:r>
        <w:rPr>
          <w:rFonts w:ascii="Times New Roman"/>
          <w:b/>
          <w:i w:val="false"/>
          <w:color w:val="000000"/>
          <w:sz w:val="24"/>
          <w:lang w:val="pl-Pl"/>
        </w:rPr>
        <w:t xml:space="preserve"> [Żądanie niezwłocznego rozpoznania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może żądać pisemnie niezwłocznego rozpatrzenia sprawy przez Radę Funduszu, Prezesa Funduszu, zastępców Prezesa Funduszu, radę oddziału wojewódzkiego Funduszu lub dyrektorów oddziałów wojewódzkich Funduszu, jeżeli uzna to za konieczne do prawidłowego sprawowania nadzoru nad działalnością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minister właściwy do spraw zdrowia bierze udział albo deleguje swojego przedstawiciela do udziału w posiedzeniu podmiotów, o których mowa w ust. 1. Minister właściwy do spraw zdrowia albo jego przedstawiciel jest uprawniony do zabierania głosu w sprawach objętych porządkiem obrad tych podmiotów.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zdrowia może wystąpić z pisemnym żądaniem, o którym mowa w ust. 1, określając termin, przed którego upływem posiedzenie podmiotów, o których mowa w ust. 1, powinno się odbyć.</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Podmioty, o których mowa w ust. 1, są obowiązane niezwłocznie poinformować ministra właściwego do spraw zdrowia o ustalonym terminie i miejscu posiedzenia.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w ciągu 7 dni od dnia doręczenia wezwania termin posiedzenia nie zostanie ustalony, zostanie ustalony z naruszeniem terminu określonego w wezwaniu lub minister właściwy do spraw zdrowia nie zostanie poinformowany o ustalonym terminie i miejscu posiedzenia, minister może zwołać posiedzenie podmiotów, o których mowa w ust. 1, na koszt Funduszu.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Uprawnienia ministra właściwego do spraw zdrowia określone w ust. 1-5 przysługują również ministrowi właściwemu do spraw finansów publicznych. Minister właściwy do spraw finansów publicznych i minister właściwy do spraw zdrowia informują się wzajemnie o wystąpieniu z żądaniem zwołania posiedzenia, o którym mowa w ust. 1, oraz o podjętych działaniach.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169. </w:t>
      </w:r>
      <w:r>
        <w:rPr>
          <w:rFonts w:ascii="Times New Roman"/>
          <w:b/>
          <w:i w:val="false"/>
          <w:color w:val="000000"/>
          <w:sz w:val="24"/>
          <w:lang w:val="pl-Pl"/>
        </w:rPr>
        <w:t xml:space="preserve"> [Nadzór nad gospodarką finansową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Uprawnienia ministra właściwego do spraw zdrowia określone w art. 165 przysługują odpowiednio ministrowi właściwemu do spraw finansów publicznych, w zakresie nadzoru nad gospodarką finansową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Uprawnienia ministra właściwego do spraw zdrowia określone w art. 167 i art. 168 przysługują odpowiednio ministrowi właściwemu do spraw finansów publicznych, w szczególności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działań powodujących niezrównoważenie przychodów z kosztami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niezatwierdzenia sprawozdania finansowego Funduszu;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niezatwierdzenia rocznego sprawozdania z wykonania planu finansowego Funduszu;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przekroczenia terminów, o których mowa w rozdziale 2 działu V - z wyłączeniem przepisów dotyczących planu finansowego Funduszu;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nieprawidłowości w zakresie sprawozdań, o których mowa w art. 131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170. </w:t>
      </w:r>
      <w:r>
        <w:rPr>
          <w:rFonts w:ascii="Times New Roman"/>
          <w:b/>
          <w:i w:val="false"/>
          <w:color w:val="000000"/>
          <w:sz w:val="24"/>
          <w:lang w:val="pl-Pl"/>
        </w:rPr>
        <w:t xml:space="preserve"> [Kara pieniężna w razie nieusunięcia stwierdzonych nieprawidłowości]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nieusunięcia w wyznaczonym terminie przez świadczeniodawcę lub podmiot, o którym mowa w art. 163 ust. 1 pkt 3, stwierdzonych nieprawidłowości, minister właściwy do spraw zdrowia może nałożyć na te podmioty karę pieniężną w wysokości do miesięcznej wartości umowy łączącej te podmioty z Funduszem, której dotyczą nieprawidłowości.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nieusunięcia przez aptekę w wyznaczonym terminie stwierdzonych nieprawidłowości minister właściwy do spraw zdrowia może nałożyć na aptekę karę pieniężną w wysokości do trzykrotnego przeciętnego wynagrodzenia.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 </w:t>
      </w:r>
      <w:r>
        <w:rPr>
          <w:rFonts w:ascii="Times New Roman"/>
          <w:b/>
          <w:i w:val="false"/>
          <w:color w:val="000000"/>
          <w:sz w:val="24"/>
          <w:lang w:val="pl-Pl"/>
        </w:rPr>
        <w:t xml:space="preserve"> [Kara pieniężna w razie rażącego naruszenia prawa lub rażącego naruszenia interesu świadczeniobiorców]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stwierdzenia na podstawie uzyskanych informacji, wyjaśnień lub dokumentów, o których mowa w art. 165 ust. 1 pkt 1-4, rażącego naruszenia prawa lub rażącego naruszenia interesu świadczeniobiorców przez świadczeniodawcę lub podmiot, o którym mowa w art. 163 ust. 1 pkt 3, minister właściwy do spraw zdrowia może nałożyć na te podmioty karę pieniężną w wysokości do miesięcznej wartości umowy łączącej te podmioty z Funduszem, której dotyczą nieprawidłowości.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stwierdzenia na podstawie uzyskanych informacji, wyjaśnień lub dokumentów, o których mowa w art. 165 ust. 1 pkt 5, rażącego naruszenia prawa lub rażącego naruszenia interesu świadczeniobiorców przez aptekę minister właściwy do spraw zdrowia może nałożyć na aptekę karę pieniężną w wysokości do sześciokrotnego przeciętnego wynagrodzenia.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172. </w:t>
      </w:r>
      <w:r>
        <w:rPr>
          <w:rFonts w:ascii="Times New Roman"/>
          <w:b/>
          <w:i w:val="false"/>
          <w:color w:val="000000"/>
          <w:sz w:val="24"/>
          <w:lang w:val="pl-Pl"/>
        </w:rPr>
        <w:t xml:space="preserve"> [Wystąpienie o rozwiązanie umowy ze świadczeniodawcą]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przypadkach określonych w art. 170 ust. 1 i art. 171 minister właściwy do spraw zdrowia może wystąpić do dyrektora oddziału wojewódzkiego Funduszu o rozwiązanie umowy ze świadczeniodawcą albo podmiotem, o którym mowa w art. 163 ust. 1 pkt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173. </w:t>
      </w:r>
      <w:r>
        <w:rPr>
          <w:rFonts w:ascii="Times New Roman"/>
          <w:b/>
          <w:i w:val="false"/>
          <w:color w:val="000000"/>
          <w:sz w:val="24"/>
          <w:lang w:val="pl-Pl"/>
        </w:rPr>
        <w:t xml:space="preserve"> [Zasady prowadzenia kontroli działalności Funduszu, świadczeniodawców, aptek i innych podmiotów]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może przeprowadzić w każdym czasie kontrolę: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działalności i stanu majątkowego Funduszu, w celu sprawdzenia, czy działalność Funduszu jest zgodna z prawem, statutem Funduszu lub z interesem świadczeniobiorców;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świadczeniodawców, w zakresie zgodności ich działalności z umową o udzielanie świadczeń opieki zdrowotnej lub z interesem świadczeniobiorców;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podmiotów, o których mowa w art. 163 ust. 1 pkt 3, w zakresie wywiązywania się z umowy zawartej z Funduszem;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aptek, w zakresie refundacji leków.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przeprowadzaniu kontroli minister właściwy do spraw zdrowia może korzystać z usług firm audytorskich oraz podmiotów uprawnionych do kontroli jakości i kosztów świadczeń opieki zdrowotnej finansowanych przez Fundusz. Przepisy art. 64 ust. 3 i 4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zdrowia w upoważnieniu do przeprowadzenia kontroli określa przedmiot i zakres kontroli oraz wskazuje osobę upoważnioną do przeprowadzenia kontroli, zwaną dalej "kontrolerem".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Jednostka kontrolowana obowiązana jest do przedkładania kontrolerowi żądanej dokumentacji oraz udzielania wszelkich informacji i pomocy niezbędnych w związku z prowadzoną kontrolą.</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Kontrolerzy, w zakresie ustalonym w upoważnieniu ministra właściwego do spraw zdrowia, mają prawo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wstępu do wszystkich pomieszczeń kontrolowanego podmiotu;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swobodnego dostępu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oddzielnego pomieszczenia biurowego, przeznaczonego wyłącznie na potrzeby wykonywania zadań przez kontrolera,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środków łączności;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wglądu do wszelkich dokumentów kontrolowanego podmiotu oraz żądania sporządzenia kopii, odpisów i wyciągów z tych dokumentów;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wglądu do danych zawartych w systemie informatycznym kontrolowanego podmiotu oraz żądania sporządzenia kopii lub wyciągów z tych danych, w tym w formie elektronicznej;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żądania wyjaśnień ustnych lub pisemnych od osób pozostających w stosunku pracy, zlecenia lub innym stosunku prawnym o podobnym charakterze z kontrolowanym podmiotem, w tym w formie elektronicznej;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żądania przekazania niezbędnych danych lub sporządzenia zestawień danych, w tym w formie elektronicznej;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zabezpieczenia dokumentów i innych dowodów.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Kontroler nie może być jednocześnie: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pracownikiem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właścicielem świadczeniodawcy, o którym mowa w art. 5 pkt 41 lit. a, który zawarł umowę o udzielanie świadczeń opieki zdrowotnej;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świadczeniodawcą, który zawarł umowę o udzielanie świadczeń opieki zdrowotnej;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pracownikiem świadczeniodawcy, o którym mowa w pkt 3;</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osobą współpracującą ze świadczeniodawcą, o którym mowa w pkt 3;</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członkiem organów lub pracownikiem podmiotu tworzącego w rozumieniu przepisów o działalności leczniczej;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członkiem organów zakładu ubezpieczeń prowadzącego działalność ubezpieczeniową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11 września 2015 r. o działalności ubezpieczeniowej i reasekuracyjnej.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Kontroler podlega wyłączeniu od udziału w kontroli z mocy ustawy,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pozostaje z jednostką kontrolowaną w takim stosunku prawnym lub faktycznym, że wynik kontroli może mieć wpływ na jego prawa lub obowiązki;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kontrola dotyczy jego małżonka lub krewnych i powinowatych do drugiego stopnia;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kontrola dotyczy osoby związanej z nim z tytułu przysposobienia, opieki lub kurateli.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Powody wyłączenia, o których mowa w ust. 6, trwają także po ustaniu uzasadniającego je małżeństwa, przysposobienia, opieki i kurateli.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Niezależnie od przyczyn wymienionych w ust. 6 minister właściwy do spraw zdrowia wyłącza kontrolera na jego żądanie lub na wniosek jednostki kontrolowanej, jeżeli między nim a jednostką kontrolowaną zachodzi stosunek osobisty tego rodzaju, że mógłby wywołać wątpliwości co do bezstronności kontrolera.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Wyłączony kontroler powinien podejmować tylko czynności niecierpiące zwłoki ze względu na interes społeczny lub ważny interes jednostki kontrolowanej.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174. </w:t>
      </w:r>
      <w:r>
        <w:rPr>
          <w:rFonts w:ascii="Times New Roman"/>
          <w:b/>
          <w:i w:val="false"/>
          <w:color w:val="000000"/>
          <w:sz w:val="24"/>
          <w:lang w:val="pl-Pl"/>
        </w:rPr>
        <w:t xml:space="preserve"> [Protokół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Wyniki przeprowadzonej kontroli kontroler przedstawia w protokole kontroli.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Protokół kontroli zawiera opis stanu faktycznego stwierdzonego w toku kontroli działalności jednostki kontrolowanej, w tym ustalonych nieprawidłowości, z uwzględnieniem przyczyn powstania, zakresu i skutków tych nieprawidłowości oraz osób za nie odpowiedzialnych.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Protokół kontroli podpisują kontroler i kierownik jednostki kontrolowanej, a w razie jego nieobecności - osoba przez niego upoważniona.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 </w:t>
      </w:r>
      <w:r>
        <w:rPr>
          <w:rFonts w:ascii="Times New Roman"/>
          <w:b/>
          <w:i w:val="false"/>
          <w:color w:val="000000"/>
          <w:sz w:val="24"/>
          <w:lang w:val="pl-Pl"/>
        </w:rPr>
        <w:t xml:space="preserve"> [Zgłaszanie zastrzeżeń co do ustaleń zawartych w protokole]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Kierownikowi jednostki kontrolowanej lub osobie przez niego upoważnionej przysługuje prawo zgłoszenia, przed podpisaniem protokołu kontroli, umotywowanych zastrzeżeń co do ustaleń zawartych w protokole.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Zastrzeżenia należy zgłosić na piśmie w terminie 14 dni od dnia otrzymania protokołu kontroli.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razie zgłoszenia zastrzeżeń, o których mowa w ust. 1, kontroler jest obowiązany dokonać ich analizy i w miarę potrzeby podjąć dodatkowe czynności kontrolne, a w przypadku stwierdzenia zasadności zastrzeżeń - zmienić lub uzupełnić odpowiednią część protokołu kontroli.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nieuwzględnienia zastrzeżeń w całości lub w części kontroler przekazuje na piśmie swoje stanowisko zgłaszającemu zastrzeżenia.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 </w:t>
      </w:r>
      <w:r>
        <w:rPr>
          <w:rFonts w:ascii="Times New Roman"/>
          <w:b/>
          <w:i w:val="false"/>
          <w:color w:val="000000"/>
          <w:sz w:val="24"/>
          <w:lang w:val="pl-Pl"/>
        </w:rPr>
        <w:t xml:space="preserve"> [Zgłaszanie umotywowanych zastrzeżeń do ministra właściwego do spraw zdrowia]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 jednostki kontrolowanej lub osoba przez niego upoważniona może w terminie 7 dni od dnia otrzymania stanowiska, o którym mowa w art. 175 ust. 4, zgłosić na piśmie umotywowane zastrzeżenia do ministra właściwego do spraw zdrowia.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rozpatruje niezwłocznie zastrzeżenia i doręcza informację o ich rozpatrzeniu, wraz z uzasadnieniem, zgłaszającemu zastrzeżenia.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177. </w:t>
      </w:r>
      <w:r>
        <w:rPr>
          <w:rFonts w:ascii="Times New Roman"/>
          <w:b/>
          <w:i w:val="false"/>
          <w:color w:val="000000"/>
          <w:sz w:val="24"/>
          <w:lang w:val="pl-Pl"/>
        </w:rPr>
        <w:t xml:space="preserve"> [Odmowa podpisania protokołu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 jednostki kontrolowanej lub osoba przez niego upoważniona może odmówić podpisania protokołu kontroli, składając w terminie 7 dni od jego otrzymania pisemne wyjaśnienie tej odmowy.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zgłoszenia zastrzeżeń termin do złożenia wyjaśnienia o odmowie podpisania protokołu liczy się od dnia otrzymania ostatecznej decyzji w sprawie rozpatrzenia tych zastrzeżeń.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odmowie podpisania protokołu kontroli i złożeniu wyjaśnienia kontroler czyni wzmiankę w protokole.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Odmowa podpisania protokołu kontroli przez osobę wymienioną w ust. 1 nie stanowi przeszkody do podpisania protokołu przez kontrolera i realizacji ustaleń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178. </w:t>
      </w:r>
      <w:r>
        <w:rPr>
          <w:rFonts w:ascii="Times New Roman"/>
          <w:b/>
          <w:i w:val="false"/>
          <w:color w:val="000000"/>
          <w:sz w:val="24"/>
          <w:lang w:val="pl-Pl"/>
        </w:rPr>
        <w:t xml:space="preserve"> [Wystąpienie pokontrolne]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sporządza wystąpienie pokontrolne, które przekazuje kierownikowi jednostki kontrolowanej.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Wystąpienie pokontrolne zawiera ocenę kontrolowanej działalności wynikającą z ustaleń opisanych w protokole kontroli, a także zalecenia mające na celu usunięcie stwierdzonych nieprawidłowości i dostosowanie działalności jednostki kontrolowanej do przepisów prawa.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 jednostki kontrolowanej lub osoba przez niego upoważniona są obowiązani, w terminie 14 dni od dnia otrzymania wystąpienia pokontrolnego, do poinformowania ministra właściwego do spraw zdrowia o sposobie wykorzystania uwag i wykonania wniosków pokontrolnych oraz o podjętych działaniach lub przyczynach niepodjęcia tych działań.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niewykonania zaleceń, o których mowa w ust. 2, przepisy art. 167-171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179. </w:t>
      </w:r>
      <w:r>
        <w:rPr>
          <w:rFonts w:ascii="Times New Roman"/>
          <w:b/>
          <w:i w:val="false"/>
          <w:color w:val="000000"/>
          <w:sz w:val="24"/>
          <w:lang w:val="pl-Pl"/>
        </w:rPr>
        <w:t xml:space="preserve"> [Odwołanie od wystąpienia pokontrolnego]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 jednostki kontrolowanej lub osoba przez niego upoważniona, w ciągu 7 dni od dnia otrzymania wystąpienia pokontrolnego, może odwołać się do ministra właściwego do spraw zdrowia od zawartych w wystąpieniu pokontrolnym ocen, uwag, wniosków i zaleceń.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rozpatruje odwołanie w ciągu 14 dni od dnia jego otrzymania i zajmuje stanowisko.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Stanowisko ministra właściwego do spraw zdrowia jest ostateczne i wraz z uzasadnieniem jest doręczane jednostce kontrolowanej.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179a. </w:t>
      </w:r>
      <w:r>
        <w:rPr>
          <w:rFonts w:ascii="Times New Roman"/>
          <w:b/>
          <w:i w:val="false"/>
          <w:color w:val="000000"/>
          <w:sz w:val="24"/>
          <w:lang w:val="pl-Pl"/>
        </w:rPr>
        <w:t xml:space="preserve"> [Stosowanie przepisów do kontroli prowadzonych przez ministra właściwego do spraw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art. 173-179 stosuje się do kontroli przeprowadzanych przez ministra właściwego do spraw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180. </w:t>
      </w:r>
      <w:r>
        <w:rPr>
          <w:rFonts w:ascii="Times New Roman"/>
          <w:b/>
          <w:i w:val="false"/>
          <w:color w:val="000000"/>
          <w:sz w:val="24"/>
          <w:lang w:val="pl-Pl"/>
        </w:rPr>
        <w:t xml:space="preserve"> [Delegacja ustawowa - szczegółowy sposób i tryb przeprowadzania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zdrowia w porozumieniu z ministrem właściwym do spraw finansów publicznych określi, w drodze rozporządzenia, szczegółowy sposób i tryb przeprowadzania kontroli, uwzględniając właściwą realizację celów kontroli oraz zapewnienie jej szybkości i skuteczności.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181. </w:t>
      </w:r>
      <w:r>
        <w:rPr>
          <w:rFonts w:ascii="Times New Roman"/>
          <w:b/>
          <w:i w:val="false"/>
          <w:color w:val="000000"/>
          <w:sz w:val="24"/>
          <w:lang w:val="pl-Pl"/>
        </w:rPr>
        <w:t xml:space="preserve"> [Stosowanie przepisów k.p.a. do postępowania przed ministrem właściwym do spraw zdrowia]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postępowania przed ministrem właściwym do spraw zdrowia w zakresie nadzoru stosuje się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chyba że ustawa stanowi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sprawach, o których mowa w art. 163 ust. 2, art. 164, art. 165 ust. 3, art. 167, art. 170 i 171, minister właściwy do spraw zdrowia wydaje decyzje administracyjne.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182. </w:t>
      </w:r>
      <w:r>
        <w:rPr>
          <w:rFonts w:ascii="Times New Roman"/>
          <w:b/>
          <w:i w:val="false"/>
          <w:color w:val="000000"/>
          <w:sz w:val="24"/>
          <w:lang w:val="pl-Pl"/>
        </w:rPr>
        <w:t xml:space="preserve"> [Stosowanie przepisów k.p.a. do postępowania przed ministrem właściwym do spraw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postępowania przed ministrem właściwym do spraw finansów publicznych w zakresie nadzoru nad gospodarką finansową Funduszu stosuje się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chyba że ustawa stanowi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sprawach, o których mowa w art. 169, minister właściwy do spraw finansów publicznych wydaje decyzje administracyjne.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183. </w:t>
      </w:r>
      <w:r>
        <w:rPr>
          <w:rFonts w:ascii="Times New Roman"/>
          <w:b/>
          <w:i w:val="false"/>
          <w:color w:val="000000"/>
          <w:sz w:val="24"/>
          <w:lang w:val="pl-Pl"/>
        </w:rPr>
        <w:t xml:space="preserve"> [Egzekucja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Kary pieniężne, o których mowa w art. 167, 170 i 171, podlegają egzekucji w trybie przepisów o postępowaniu egzekucyjnym w administracji.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ustalaniu wysokości kary pieniężnej nakładanej na podstawie przepisów ustawy minister właściwy do spraw zdrowia jest obowiązany uwzględniać rodzaj i wagę stwierdzonych nieprawidłowości.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decyzji w sprawie kar pieniężnych przysługuje skarga do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184. </w:t>
      </w:r>
      <w:r>
        <w:rPr>
          <w:rFonts w:ascii="Times New Roman"/>
          <w:b/>
          <w:i w:val="false"/>
          <w:color w:val="000000"/>
          <w:sz w:val="24"/>
          <w:lang w:val="pl-Pl"/>
        </w:rPr>
        <w:t xml:space="preserve"> [Skarga do wojewódzkiego sądu administracyjnego]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 decyzji administracyjnych, o których mowa w niniejszym dziale, przysługuje skarga do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185. </w:t>
      </w:r>
      <w:r>
        <w:rPr>
          <w:rFonts w:ascii="Times New Roman"/>
          <w:b/>
          <w:i w:val="false"/>
          <w:color w:val="000000"/>
          <w:sz w:val="24"/>
          <w:lang w:val="pl-Pl"/>
        </w:rPr>
        <w:t xml:space="preserve"> [Zawiadomienie podmiotu tworzącego o nieprawidłowościach stwierdzonych u świadczeniodawcy]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Minister właściwy do spraw zdrowia powiadamia podmiot tworzący, o którym mowa w </w:t>
      </w:r>
      <w:r>
        <w:rPr>
          <w:rFonts w:ascii="Times New Roman"/>
          <w:b w:val="false"/>
          <w:i w:val="false"/>
          <w:color w:val="1b1b1b"/>
          <w:sz w:val="24"/>
          <w:lang w:val="pl-Pl"/>
        </w:rPr>
        <w:t>art. 2 ust. 1 pkt 6</w:t>
      </w:r>
      <w:r>
        <w:rPr>
          <w:rFonts w:ascii="Times New Roman"/>
          <w:b w:val="false"/>
          <w:i w:val="false"/>
          <w:color w:val="000000"/>
          <w:sz w:val="24"/>
          <w:lang w:val="pl-Pl"/>
        </w:rPr>
        <w:t xml:space="preserve"> ustawy z dnia 15 kwietnia 2011 r. o działalności leczniczej, o nieprawidłowościach stwierdzonych u świadczeniodawcy oraz wydanych decyzjach mających na celu usunięcie stwierdzonych nieprawidłowości i dostosowanie działalności podmiotu, którego dotyczy decyzja, do przepisów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186. </w:t>
      </w:r>
      <w:r>
        <w:rPr>
          <w:rFonts w:ascii="Times New Roman"/>
          <w:b/>
          <w:i w:val="false"/>
          <w:color w:val="000000"/>
          <w:sz w:val="24"/>
          <w:lang w:val="pl-Pl"/>
        </w:rPr>
        <w:t xml:space="preserve"> [Zakaz zatrudnienia i pełnienia funkcji przez osoby sprawujące czynności nadzorcze]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Osoby wykonujące w imieniu ministra właściwego do spraw zdrowia lub ministra właściwego do spraw finansów publicznych czynności nadzoru nad Funduszem nie mogą: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być członkami organów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być pracownikami Funduszu;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wykonywać pracy na rzecz Funduszu na podstawie umowy zlecenia, umowy o dzieło albo innej umowy, do której zgodnie z </w:t>
      </w:r>
      <w:r>
        <w:rPr>
          <w:rFonts w:ascii="Times New Roman"/>
          <w:b w:val="false"/>
          <w:i w:val="false"/>
          <w:color w:val="1b1b1b"/>
          <w:sz w:val="24"/>
          <w:lang w:val="pl-Pl"/>
        </w:rPr>
        <w:t>Kodeksem cywilnym</w:t>
      </w:r>
      <w:r>
        <w:rPr>
          <w:rFonts w:ascii="Times New Roman"/>
          <w:b w:val="false"/>
          <w:i w:val="false"/>
          <w:color w:val="000000"/>
          <w:sz w:val="24"/>
          <w:lang w:val="pl-Pl"/>
        </w:rPr>
        <w:t xml:space="preserve"> stosuje się przepisy dotyczące zlecenia;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być świadczeniodawcami, z którymi Fundusz zawarł umowę o udzielanie świadczeń opieki zdrowotnej, ani pracownikami lub osobami współpracującymi ze świadczeniodawcami, którzy zawarli z Funduszem umowy o udzielanie świadczeń opieki zdrowotnej;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być członkami organów lub pracownikami podmiotów, o których mowa w art. 163 ust. 1 pkt 3, ani też wykonywać pracy na ich rzecz na podstawie umowy zlecenia, umowy o dzieło albo innej umowy, do której zgodnie z </w:t>
      </w:r>
      <w:r>
        <w:rPr>
          <w:rFonts w:ascii="Times New Roman"/>
          <w:b w:val="false"/>
          <w:i w:val="false"/>
          <w:color w:val="1b1b1b"/>
          <w:sz w:val="24"/>
          <w:lang w:val="pl-Pl"/>
        </w:rPr>
        <w:t>Kodeksem cywilnym</w:t>
      </w:r>
      <w:r>
        <w:rPr>
          <w:rFonts w:ascii="Times New Roman"/>
          <w:b w:val="false"/>
          <w:i w:val="false"/>
          <w:color w:val="000000"/>
          <w:sz w:val="24"/>
          <w:lang w:val="pl-Pl"/>
        </w:rPr>
        <w:t xml:space="preserve"> stosuje się przepisy dotyczące zlecenia.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187. </w:t>
      </w:r>
      <w:r>
        <w:rPr>
          <w:rFonts w:ascii="Times New Roman"/>
          <w:b/>
          <w:i w:val="false"/>
          <w:color w:val="000000"/>
          <w:sz w:val="24"/>
          <w:lang w:val="pl-Pl"/>
        </w:rPr>
        <w:t xml:space="preserve"> [Przedstawianie sprawozdań z działalności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Funduszu przedstawia corocznie ministrowi właściwemu do spraw zdrowia oraz ministrowi właściwemu do spraw finansów publicznych, nie później niż do dnia 30 czerwca roku następnego, przyjęte przez Radę Funduszu roczne sprawozdanie z działalności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przedstawia Sejmowi Rzeczypospolitej Polskiej, nie później niż do dnia 31 sierpnia roku następnego, roczne sprawozdanie z działalności Funduszu, o którym mowa w ust. 1, po zaopiniowaniu tego sprawozdania przez ministra właściwego do spraw finansów publicznych, wraz ze swoim stanowiskiem w sprawie tego sprawozdania.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VIII </w:t>
      </w:r>
    </w:p>
    <w:p>
      <w:pPr>
        <w:spacing w:before="25" w:after="0"/>
        <w:ind w:left="0"/>
        <w:jc w:val="center"/>
        <w:textAlignment w:val="auto"/>
      </w:pPr>
      <w:r>
        <w:rPr>
          <w:rFonts w:ascii="Times New Roman"/>
          <w:b/>
          <w:i w:val="false"/>
          <w:color w:val="000000"/>
          <w:sz w:val="24"/>
          <w:lang w:val="pl-Pl"/>
        </w:rPr>
        <w:t>Przetwarzanie i ochrona danych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 </w:t>
      </w:r>
      <w:r>
        <w:rPr>
          <w:rFonts w:ascii="Times New Roman"/>
          <w:b/>
          <w:i w:val="false"/>
          <w:color w:val="000000"/>
          <w:sz w:val="24"/>
          <w:lang w:val="pl-Pl"/>
        </w:rPr>
        <w:t xml:space="preserve"> [Uprawnienie do przetwarzania danych osobowych świadczeniobiorców przez Fundusz]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 jest uprawniony do przetwarzania danych osobowych ubezpieczonych w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stwierdzenia istnienia ubezpieczenia zdrowotnego oraz prawa do świadczeń opieki zdrowotnej finansowanych przez Fundusz;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wystawienia dokumentów uprawniających do korzystania ze świadczeń finansowanych przez Fundusz;</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stwierdzenia obowiązku płacenia składki i ustalenia kwoty składki;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kontroli rodzaju, zakresu i przyczyny udzielanych świadczeń;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rozliczenia ze świadczeniodawcami;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rozliczenia z innymi instytucjami lub osobami w zakresie ich zobowiązań wobec Funduszu;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kontroli przestrzegania zasad legalności, gospodarności, rzetelności i celowości finansowania udzielanych świadczeń zdrowotnych;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monitorowania stanu zdrowia i zapotrzebowania ubezpieczonych na świadczenia zdrowotne oraz leki i wyroby medyczne, w tym prowadzenia prac analitycznych i prognostycznych związanych z realizacją zadań, o których mowa w art. 97;</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identyfikacji płatnika składek na ubezpieczenie zdrowotne;</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prowadzenia i utrzymywania elektronicznego systemu monitorowania programów lekowych, o którym mowa w art. 188c;</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prowadzenia i utrzymywania elektronicznego systemu monitorowania programów zdrowotnych, o którym mowa w art. 188e.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Fundusz jest uprawniony do przetwarzania danych osobowych osób, o których mowa w art. 2 ust. 1 pkt 2, w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rozliczania ze świadczeniodawcami;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rozliczania dotacji, o której mowa w art. 116 ust. 1 pkt 5;</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kontroli przestrzegania zasad legalności, gospodarności, rzetelności i celowości finansowania udzielanych świadczeń opieki zdrowotnej;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kontroli rodzaju, zakresu i przyczyny udzielanych świadczeń opieki zdrowotnej.</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Fundusz jest uprawniony do przetwarzania danych osobowych osób, o których mowa w art. 2 ust. 1 pkt 3 i 4, w celu rozliczania kosztów refundacji leków.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Fundusz jest uprawniony do przetwarzania danych osobowych osób uprawnionych do świadczeń opieki zdrowotnej na podstawie przepisów o koordynacji oraz umów międzynarodowych w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potwierdzenia uprawnień do świadczeń opieki zdrowotnej;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rozliczania kosztów świadczeń opieki zdrowotnej udzielonych osobom uprawnionym na podstawie przepisów o koordynacji;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rozliczania z innymi instytucjami lub osobami w zakresie ponoszonych przez świadczeniodawców i Fundusz kosztów świadczeń opieki zdrowotnej;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kontroli rodzaju, zakresu i przyczyny udzielanych świadczeń;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kontroli przestrzegania zasad legalności, gospodarności, rzetelności i celowości finansowania udzielanych świadczeń opieki zdrowotnej;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prowadzenia punktu kontaktowego, o którym mowa w art. 97 ust. 3d.</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Fundusz jest uprawniony do uzyskiwania i przetwarzania danych osobowych związanych z realizacją zadań określonych w art. 97 ust. 3 pkt 2 i 3a.</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Fundusz jest uprawniony do przetwarzania następujących danych pacjentów z innych niż Rzeczpospolita Polska państw członkowskich Unii Europejskiej w związku z realizacją zadań, o których mowa w art. 97a ust. 2 i 5:</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nazwisko i imię (imiona);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obywatelstwo;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data urodzenia;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numer identyfikacyjny pacjenta w państwie ubezpieczenia;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numer dokumentu tożsamości;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o stanie zdrowia;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informacje o świadczeniach zdrowotnych udzielonych na terytorium Rzeczypospolitej Polskiej;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informacje o lekach, środkach spożywczych specjalnego przeznaczenia żywieniowego i wyrobach medycznych zakupionych na terytorium Rzeczypospolitej Polskiej.</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 xml:space="preserve">Fundusz jest uprawniony do uzyskiwania i przetwarzania danych osobowych związanych z wystawianiem recept na refundowane leki, środki spożywcze specjalnego przeznaczenia żywieniowego i wyroby medyczne oraz z ich realizacją w aptece lub wystawianiem zlecenia na zaopatrzenie w wyroby medyczne, o których mowa w przepisach wydanych na podstawie </w:t>
      </w:r>
      <w:r>
        <w:rPr>
          <w:rFonts w:ascii="Times New Roman"/>
          <w:b w:val="false"/>
          <w:i w:val="false"/>
          <w:color w:val="1b1b1b"/>
          <w:sz w:val="24"/>
          <w:lang w:val="pl-Pl"/>
        </w:rPr>
        <w:t>art. 38 ust. 4</w:t>
      </w:r>
      <w:r>
        <w:rPr>
          <w:rFonts w:ascii="Times New Roman"/>
          <w:b w:val="false"/>
          <w:i w:val="false"/>
          <w:color w:val="000000"/>
          <w:sz w:val="24"/>
          <w:lang w:val="pl-Pl"/>
        </w:rPr>
        <w:t xml:space="preserve"> ustawy o refundacji.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zdrowia jest uprawniony do przetwarzania danych osobowych: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ubezpieczonych w celu określonym w ust. 1 pkt 4-8 oraz w celu realizacji zadań, o których mowa w art. 11 ust. 1 pkt 1a;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osób uprawnionych do świadczeń opieki zdrowotnej na podstawie przepisów o koordynacji w celu określonym w ust. 2 pkt 2 i 3 oraz w celu realizacji zadań, o których mowa w art. 11 ust. 1 pkt 1a;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osób, o których mowa w art. 2 ust. 1 pkt 2-4, w celu określonym w ust. 1 pkt 4-8 oraz w celu realizacji zadań, o których mowa w art. 11 ust. 1 pkt 1a.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Dla realizacji zadań, o których mowa w ust. 1-3, minister właściwy do spraw zdrowia i Fundusz mają prawo do przetwarzania następujących danych: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nazwisko i imię (imiona);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nazwisko rodowe;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data urodzenia;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płeć;</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obywatelstwo;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numer PESEL;</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seria i numer dowodu osobistego, paszportu lub innego dokumentu stwierdzającego tożsamość - w przypadku osób, które nie mają nadanego numeru PESEL;</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adres zamieszkania;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adres czasowego miejsca pobytu na terytorium Rzeczypospolitej Polskiej, jeżeli dana osoba nie ma na terytorium Rzeczypospolitej Polskiej miejsca zamieszkania;</w:t>
      </w:r>
    </w:p>
    <w:p>
      <w:pPr>
        <w:spacing w:before="26" w:after="0"/>
        <w:ind w:left="373"/>
        <w:jc w:val="left"/>
        <w:textAlignment w:val="auto"/>
      </w:pPr>
      <w:r>
        <w:rPr>
          <w:rFonts w:ascii="Times New Roman"/>
          <w:b w:val="false"/>
          <w:i w:val="false"/>
          <w:color w:val="000000"/>
          <w:sz w:val="24"/>
          <w:lang w:val="pl-Pl"/>
        </w:rPr>
        <w:t xml:space="preserve">11a) </w:t>
      </w:r>
      <w:r>
        <w:rPr>
          <w:rFonts w:ascii="Times New Roman"/>
          <w:b w:val="false"/>
          <w:i w:val="false"/>
          <w:color w:val="000000"/>
          <w:sz w:val="24"/>
          <w:lang w:val="pl-Pl"/>
        </w:rPr>
        <w:t>adres zameldowania;</w:t>
      </w:r>
    </w:p>
    <w:p>
      <w:pPr>
        <w:spacing w:before="26" w:after="0"/>
        <w:ind w:left="373"/>
        <w:jc w:val="left"/>
        <w:textAlignment w:val="auto"/>
      </w:pPr>
      <w:r>
        <w:rPr>
          <w:rFonts w:ascii="Times New Roman"/>
          <w:b w:val="false"/>
          <w:i w:val="false"/>
          <w:color w:val="000000"/>
          <w:sz w:val="24"/>
          <w:lang w:val="pl-Pl"/>
        </w:rPr>
        <w:t xml:space="preserve">11b) </w:t>
      </w:r>
      <w:r>
        <w:rPr>
          <w:rFonts w:ascii="Times New Roman"/>
          <w:b w:val="false"/>
          <w:i w:val="false"/>
          <w:color w:val="000000"/>
          <w:sz w:val="24"/>
          <w:lang w:val="pl-Pl"/>
        </w:rPr>
        <w:t>adres do korespondencji i inne dane pozwalające na skontaktowanie się z osobą, której dane Fundusz przetwarza w Centralnym Wykazie Ubezpieczonych;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numer ubezpieczenia;</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stopień pokrewieństwa z opłacającym składkę;</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stopień niepełnosprawności;</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rodzaj uprawnień oraz numer i termin ważności dokumentu potwierdzającego uprawnienia osób, o których mowa w art. 43 ust. 1, art. 44 ust. 1, art. 45 ust. 1, art. 46 ust. 1 i art. 47, a także osób posiadających na podstawie odrębnych przepisów szersze uprawnienia do świadczeń opieki zdrowotnej niż wynikające z ustawy;</w:t>
      </w:r>
    </w:p>
    <w:p>
      <w:pPr>
        <w:spacing w:before="26" w:after="0"/>
        <w:ind w:left="373"/>
        <w:jc w:val="left"/>
        <w:textAlignment w:val="auto"/>
      </w:pPr>
      <w:r>
        <w:rPr>
          <w:rFonts w:ascii="Times New Roman"/>
          <w:b w:val="false"/>
          <w:i w:val="false"/>
          <w:color w:val="000000"/>
          <w:sz w:val="24"/>
          <w:lang w:val="pl-Pl"/>
        </w:rPr>
        <w:t xml:space="preserve">15a) </w:t>
      </w:r>
      <w:r>
        <w:rPr>
          <w:rFonts w:ascii="Times New Roman"/>
          <w:b w:val="false"/>
          <w:i w:val="false"/>
          <w:color w:val="000000"/>
          <w:sz w:val="24"/>
          <w:lang w:val="pl-Pl"/>
        </w:rPr>
        <w:t>informacja o uprawnieniu, o którym mowa w art. 43a ust. 1;</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dotyczące udzielonych świadczeń opieki zdrowotnej świadczeniobiorcom, osobom uprawnionym do świadczeń opieki zdrowotnej na podstawie przepisów o koordynacji oraz osobom, o których mowa w art. 12 i art. 12a;</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przyczyn udzielonych świadczeń opieki zdrowotnej;</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nazwa instytucji właściwej osoby uprawnionej do świadczeń opieki zdrowotnej na podstawie przepisów o koordynacji;</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 xml:space="preserve">dane dotyczące lekarza, felczera, pielęgniarki lub położnej wystawiających receptę na refundowane leki, środki spożywcze specjalnego przeznaczenia żywieniowego oraz wyroby medyczne lub osób wystawiających zlecenie na zaopatrzenie w wyroby medyczne, o których mowa w przepisach wydanych na podstawie </w:t>
      </w:r>
      <w:r>
        <w:rPr>
          <w:rFonts w:ascii="Times New Roman"/>
          <w:b w:val="false"/>
          <w:i w:val="false"/>
          <w:color w:val="1b1b1b"/>
          <w:sz w:val="24"/>
          <w:lang w:val="pl-Pl"/>
        </w:rPr>
        <w:t>art. 38 ust. 4</w:t>
      </w:r>
      <w:r>
        <w:rPr>
          <w:rFonts w:ascii="Times New Roman"/>
          <w:b w:val="false"/>
          <w:i w:val="false"/>
          <w:color w:val="000000"/>
          <w:sz w:val="24"/>
          <w:lang w:val="pl-Pl"/>
        </w:rPr>
        <w:t xml:space="preserve"> ustawy o refundacji;</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dane dotyczące świadczeniodawcy zatrudniającego lekarza, felczera, pielęgniarkę lub położną, o których mowa w pkt 19;</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dane dotyczące apteki realizującej receptę na refundowane leki i wyroby medyczne;</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data zgłoszenia do ubezpieczenia zdrowotnego;</w:t>
      </w:r>
    </w:p>
    <w:p>
      <w:pPr>
        <w:spacing w:before="26" w:after="0"/>
        <w:ind w:left="373"/>
        <w:jc w:val="left"/>
        <w:textAlignment w:val="auto"/>
      </w:pPr>
      <w:r>
        <w:rPr>
          <w:rFonts w:ascii="Times New Roman"/>
          <w:b w:val="false"/>
          <w:i w:val="false"/>
          <w:color w:val="000000"/>
          <w:sz w:val="24"/>
          <w:lang w:val="pl-Pl"/>
        </w:rPr>
        <w:t xml:space="preserve">22a) </w:t>
      </w:r>
      <w:r>
        <w:rPr>
          <w:rFonts w:ascii="Times New Roman"/>
          <w:b w:val="false"/>
          <w:i w:val="false"/>
          <w:color w:val="000000"/>
          <w:sz w:val="24"/>
          <w:lang w:val="pl-Pl"/>
        </w:rPr>
        <w:t>kod tytułu ubezpieczenia;</w:t>
      </w:r>
    </w:p>
    <w:p>
      <w:pPr>
        <w:spacing w:before="26" w:after="0"/>
        <w:ind w:left="373"/>
        <w:jc w:val="left"/>
        <w:textAlignment w:val="auto"/>
      </w:pPr>
      <w:r>
        <w:rPr>
          <w:rFonts w:ascii="Times New Roman"/>
          <w:b w:val="false"/>
          <w:i w:val="false"/>
          <w:color w:val="000000"/>
          <w:sz w:val="24"/>
          <w:lang w:val="pl-Pl"/>
        </w:rPr>
        <w:t xml:space="preserve">22b) </w:t>
      </w:r>
      <w:r>
        <w:rPr>
          <w:rFonts w:ascii="Times New Roman"/>
          <w:b w:val="false"/>
          <w:i w:val="false"/>
          <w:color w:val="000000"/>
          <w:sz w:val="24"/>
          <w:lang w:val="pl-Pl"/>
        </w:rPr>
        <w:t>data powstania obowiązku ubezpieczenia zdrowotnego;</w:t>
      </w:r>
    </w:p>
    <w:p>
      <w:pPr>
        <w:spacing w:before="26" w:after="0"/>
        <w:ind w:left="373"/>
        <w:jc w:val="left"/>
        <w:textAlignment w:val="auto"/>
      </w:pPr>
      <w:r>
        <w:rPr>
          <w:rFonts w:ascii="Times New Roman"/>
          <w:b w:val="false"/>
          <w:i w:val="false"/>
          <w:color w:val="000000"/>
          <w:sz w:val="24"/>
          <w:lang w:val="pl-Pl"/>
        </w:rPr>
        <w:t xml:space="preserve">22c) </w:t>
      </w:r>
      <w:r>
        <w:rPr>
          <w:rFonts w:ascii="Times New Roman"/>
          <w:b w:val="false"/>
          <w:i w:val="false"/>
          <w:color w:val="000000"/>
          <w:sz w:val="24"/>
          <w:lang w:val="pl-Pl"/>
        </w:rPr>
        <w:t>data wypełnienia zgłoszenia do ubezpieczenia zdrowotnego;</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data wyrejestrowania z ubezpieczenia zdrowotnego;</w:t>
      </w:r>
    </w:p>
    <w:p>
      <w:pPr>
        <w:spacing w:before="26" w:after="0"/>
        <w:ind w:left="373"/>
        <w:jc w:val="left"/>
        <w:textAlignment w:val="auto"/>
      </w:pPr>
      <w:r>
        <w:rPr>
          <w:rFonts w:ascii="Times New Roman"/>
          <w:b w:val="false"/>
          <w:i w:val="false"/>
          <w:color w:val="000000"/>
          <w:sz w:val="24"/>
          <w:lang w:val="pl-Pl"/>
        </w:rPr>
        <w:t xml:space="preserve">23a) </w:t>
      </w:r>
      <w:r>
        <w:rPr>
          <w:rFonts w:ascii="Times New Roman"/>
          <w:b w:val="false"/>
          <w:i w:val="false"/>
          <w:color w:val="000000"/>
          <w:sz w:val="24"/>
          <w:lang w:val="pl-Pl"/>
        </w:rPr>
        <w:t>data wygaśnięcia obowiązku ubezpieczenia zdrowotnego;</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okres, za który opłacono składkę na ubezpieczenie zdrowotne, oraz dane dotyczące opłaconych, nieopłaconych, nieopłaconych w terminie i należnych składek na ubezpieczenie zdrowotne wraz ze wskazaniem okresu, jakiego dotyczą;</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dane o płatniku składki na ubezpieczenie zdrowotne;</w:t>
      </w:r>
    </w:p>
    <w:p>
      <w:pPr>
        <w:spacing w:before="26" w:after="0"/>
        <w:ind w:left="373"/>
        <w:jc w:val="left"/>
        <w:textAlignment w:val="auto"/>
      </w:pPr>
      <w:r>
        <w:rPr>
          <w:rFonts w:ascii="Times New Roman"/>
          <w:b w:val="false"/>
          <w:i w:val="false"/>
          <w:color w:val="000000"/>
          <w:sz w:val="24"/>
          <w:lang w:val="pl-Pl"/>
        </w:rPr>
        <w:t xml:space="preserve">26) </w:t>
      </w:r>
      <w:r>
        <w:rPr>
          <w:rFonts w:ascii="Times New Roman"/>
          <w:b w:val="false"/>
          <w:i w:val="false"/>
          <w:color w:val="000000"/>
          <w:sz w:val="24"/>
          <w:lang w:val="pl-Pl"/>
        </w:rPr>
        <w:t>typ dokumentu uprawniającego do świadczeń opieki zdrowotnej;</w:t>
      </w:r>
    </w:p>
    <w:p>
      <w:pPr>
        <w:spacing w:before="26" w:after="0"/>
        <w:ind w:left="373"/>
        <w:jc w:val="left"/>
        <w:textAlignment w:val="auto"/>
      </w:pPr>
      <w:r>
        <w:rPr>
          <w:rFonts w:ascii="Times New Roman"/>
          <w:b w:val="false"/>
          <w:i w:val="false"/>
          <w:color w:val="000000"/>
          <w:sz w:val="24"/>
          <w:lang w:val="pl-Pl"/>
        </w:rPr>
        <w:t xml:space="preserve">27) </w:t>
      </w:r>
      <w:r>
        <w:rPr>
          <w:rFonts w:ascii="Times New Roman"/>
          <w:b w:val="false"/>
          <w:i w:val="false"/>
          <w:color w:val="000000"/>
          <w:sz w:val="24"/>
          <w:lang w:val="pl-Pl"/>
        </w:rPr>
        <w:t>data zgonu;</w:t>
      </w:r>
    </w:p>
    <w:p>
      <w:pPr>
        <w:spacing w:before="26" w:after="0"/>
        <w:ind w:left="373"/>
        <w:jc w:val="left"/>
        <w:textAlignment w:val="auto"/>
      </w:pPr>
      <w:r>
        <w:rPr>
          <w:rFonts w:ascii="Times New Roman"/>
          <w:b w:val="false"/>
          <w:i w:val="false"/>
          <w:color w:val="000000"/>
          <w:sz w:val="24"/>
          <w:lang w:val="pl-Pl"/>
        </w:rPr>
        <w:t xml:space="preserve">28) </w:t>
      </w:r>
      <w:r>
        <w:rPr>
          <w:rFonts w:ascii="Times New Roman"/>
          <w:b w:val="false"/>
          <w:i w:val="false"/>
          <w:color w:val="000000"/>
          <w:sz w:val="24"/>
          <w:lang w:val="pl-Pl"/>
        </w:rPr>
        <w:t>dane dotyczące wypadków przy pracy i chorób zawodowych, będące w posiadaniu ubezpieczonego, jego pracodawcy lub Zakładu Ubezpieczeń Społecznych;</w:t>
      </w:r>
    </w:p>
    <w:p>
      <w:pPr>
        <w:spacing w:before="26" w:after="0"/>
        <w:ind w:left="373"/>
        <w:jc w:val="left"/>
        <w:textAlignment w:val="auto"/>
      </w:pPr>
      <w:r>
        <w:rPr>
          <w:rFonts w:ascii="Times New Roman"/>
          <w:b w:val="false"/>
          <w:i w:val="false"/>
          <w:color w:val="000000"/>
          <w:sz w:val="24"/>
          <w:lang w:val="pl-Pl"/>
        </w:rPr>
        <w:t xml:space="preserve">29) </w:t>
      </w:r>
      <w:r>
        <w:rPr>
          <w:rFonts w:ascii="Times New Roman"/>
          <w:b w:val="false"/>
          <w:i w:val="false"/>
          <w:color w:val="000000"/>
          <w:sz w:val="24"/>
          <w:lang w:val="pl-Pl"/>
        </w:rPr>
        <w:t>informacje, określające ustawodawstwo właściwe zgodnie z przepisami o koordynacji, będące w posiadaniu ubezpieczonego, jego pracodawcy, Zakładu Ubezpieczeń Społecznych lub Kasy Rolniczego Ubezpieczenia Społecznego;</w:t>
      </w:r>
    </w:p>
    <w:p>
      <w:pPr>
        <w:spacing w:before="26" w:after="0"/>
        <w:ind w:left="373"/>
        <w:jc w:val="left"/>
        <w:textAlignment w:val="auto"/>
      </w:pPr>
      <w:r>
        <w:rPr>
          <w:rFonts w:ascii="Times New Roman"/>
          <w:b w:val="false"/>
          <w:i w:val="false"/>
          <w:color w:val="000000"/>
          <w:sz w:val="24"/>
          <w:lang w:val="pl-Pl"/>
        </w:rPr>
        <w:t xml:space="preserve">30) </w:t>
      </w:r>
      <w:r>
        <w:rPr>
          <w:rFonts w:ascii="Times New Roman"/>
          <w:b w:val="false"/>
          <w:i w:val="false"/>
          <w:color w:val="000000"/>
          <w:sz w:val="24"/>
          <w:lang w:val="pl-Pl"/>
        </w:rPr>
        <w:t>dane o przychodach z tytułów rodzących obowiązek ubezpieczenia zdrowotnego;</w:t>
      </w:r>
    </w:p>
    <w:p>
      <w:pPr>
        <w:spacing w:before="26" w:after="0"/>
        <w:ind w:left="373"/>
        <w:jc w:val="left"/>
        <w:textAlignment w:val="auto"/>
      </w:pPr>
      <w:r>
        <w:rPr>
          <w:rFonts w:ascii="Times New Roman"/>
          <w:b w:val="false"/>
          <w:i w:val="false"/>
          <w:color w:val="000000"/>
          <w:sz w:val="24"/>
          <w:lang w:val="pl-Pl"/>
        </w:rPr>
        <w:t xml:space="preserve">31) </w:t>
      </w:r>
      <w:r>
        <w:rPr>
          <w:rFonts w:ascii="Times New Roman"/>
          <w:b w:val="false"/>
          <w:i w:val="false"/>
          <w:color w:val="000000"/>
          <w:sz w:val="24"/>
          <w:lang w:val="pl-Pl"/>
        </w:rPr>
        <w:t>okres uprawnień wynikających z art. 67 ust. 6 i 7;</w:t>
      </w:r>
    </w:p>
    <w:p>
      <w:pPr>
        <w:spacing w:before="26" w:after="0"/>
        <w:ind w:left="373"/>
        <w:jc w:val="left"/>
        <w:textAlignment w:val="auto"/>
      </w:pPr>
      <w:r>
        <w:rPr>
          <w:rFonts w:ascii="Times New Roman"/>
          <w:b w:val="false"/>
          <w:i w:val="false"/>
          <w:color w:val="000000"/>
          <w:sz w:val="24"/>
          <w:lang w:val="pl-Pl"/>
        </w:rPr>
        <w:t xml:space="preserve">32) </w:t>
      </w:r>
      <w:r>
        <w:rPr>
          <w:rFonts w:ascii="Times New Roman"/>
          <w:b w:val="false"/>
          <w:i w:val="false"/>
          <w:color w:val="000000"/>
          <w:sz w:val="24"/>
          <w:lang w:val="pl-Pl"/>
        </w:rPr>
        <w:t>informacje, czy członek rodziny pozostaje we wspólnym gospodarstwie domowym;</w:t>
      </w:r>
    </w:p>
    <w:p>
      <w:pPr>
        <w:spacing w:before="26" w:after="0"/>
        <w:ind w:left="373"/>
        <w:jc w:val="left"/>
        <w:textAlignment w:val="auto"/>
      </w:pPr>
      <w:r>
        <w:rPr>
          <w:rFonts w:ascii="Times New Roman"/>
          <w:b w:val="false"/>
          <w:i w:val="false"/>
          <w:color w:val="000000"/>
          <w:sz w:val="24"/>
          <w:lang w:val="pl-Pl"/>
        </w:rPr>
        <w:t xml:space="preserve">33) </w:t>
      </w:r>
      <w:r>
        <w:rPr>
          <w:rFonts w:ascii="Times New Roman"/>
          <w:b w:val="false"/>
          <w:i w:val="false"/>
          <w:color w:val="000000"/>
          <w:sz w:val="24"/>
          <w:lang w:val="pl-Pl"/>
        </w:rPr>
        <w:t>kod przyczyny wyrejestrowania z tytułu ubezpieczenia zdrowotnego.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Świadczeniodawcy działający w ramach umów z Funduszem obowiązani są do gromadzenia i przekazywania Funduszowi danych dotyczących udzielanych świadczeń zdrowotnych.</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Informacje i dane zgromadzone w Funduszu udostępnia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nieodpłatnie organom egzekucyjnym określonym w </w:t>
      </w:r>
      <w:r>
        <w:rPr>
          <w:rFonts w:ascii="Times New Roman"/>
          <w:b w:val="false"/>
          <w:i w:val="false"/>
          <w:color w:val="1b1b1b"/>
          <w:sz w:val="24"/>
          <w:lang w:val="pl-Pl"/>
        </w:rPr>
        <w:t>art. 19</w:t>
      </w:r>
      <w:r>
        <w:rPr>
          <w:rFonts w:ascii="Times New Roman"/>
          <w:b w:val="false"/>
          <w:i w:val="false"/>
          <w:color w:val="000000"/>
          <w:sz w:val="24"/>
          <w:lang w:val="pl-Pl"/>
        </w:rPr>
        <w:t xml:space="preserve"> i </w:t>
      </w:r>
      <w:r>
        <w:rPr>
          <w:rFonts w:ascii="Times New Roman"/>
          <w:b w:val="false"/>
          <w:i w:val="false"/>
          <w:color w:val="1b1b1b"/>
          <w:sz w:val="24"/>
          <w:lang w:val="pl-Pl"/>
        </w:rPr>
        <w:t>art. 20</w:t>
      </w:r>
      <w:r>
        <w:rPr>
          <w:rFonts w:ascii="Times New Roman"/>
          <w:b w:val="false"/>
          <w:i w:val="false"/>
          <w:color w:val="000000"/>
          <w:sz w:val="24"/>
          <w:lang w:val="pl-Pl"/>
        </w:rPr>
        <w:t xml:space="preserve"> ustawy z dnia 17 czerwca 1966 r. o postępowaniu egzekucyjnym w administracji (Dz. U. z 2018 r. poz. 1314 i 1356),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odpłatnie komornikom sądowym</w:t>
      </w:r>
    </w:p>
    <w:p>
      <w:pPr>
        <w:spacing w:before="25" w:after="0"/>
        <w:ind w:left="0"/>
        <w:jc w:val="both"/>
        <w:textAlignment w:val="auto"/>
      </w:pPr>
      <w:r>
        <w:rPr>
          <w:rFonts w:ascii="Times New Roman"/>
          <w:b w:val="false"/>
          <w:i w:val="false"/>
          <w:color w:val="000000"/>
          <w:sz w:val="24"/>
          <w:lang w:val="pl-Pl"/>
        </w:rPr>
        <w:t>- w zakresie niezbędnym do prowadzenia postępowania egzekucyjnego.</w:t>
      </w:r>
    </w:p>
    <w:p>
      <w:pPr>
        <w:spacing w:before="26" w:after="0"/>
        <w:ind w:left="0"/>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Opłata za udzielenie przez Fundusz komornikom sądowym informacji i danych, dotyczących jednego świadczeniobiorcy lub jednego płatnika składek, wynosi 50 zł.</w:t>
      </w:r>
    </w:p>
    <w:p>
      <w:pPr>
        <w:spacing w:before="26" w:after="0"/>
        <w:ind w:left="0"/>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Kwota, o której mowa w ust. 5b, podlega waloryzacji o prognozowany w ustawie budżetowej na dany rok średnioroczny wskaźnik cen towarów i usług konsumpcyjnych ogółem ogłaszany przez Prezesa Głównego Urzędu Statystycznego na podstawie przepisów o emeryturach i rentach z Funduszu Ubezpieczeń Społecznych.</w:t>
      </w:r>
    </w:p>
    <w:p>
      <w:pPr>
        <w:spacing w:before="26" w:after="0"/>
        <w:ind w:left="0"/>
        <w:jc w:val="left"/>
        <w:textAlignment w:val="auto"/>
      </w:pPr>
      <w:r>
        <w:rPr>
          <w:rFonts w:ascii="Times New Roman"/>
          <w:b w:val="false"/>
          <w:i w:val="false"/>
          <w:color w:val="000000"/>
          <w:sz w:val="24"/>
          <w:lang w:val="pl-Pl"/>
        </w:rPr>
        <w:t xml:space="preserve">5d.  </w:t>
      </w:r>
      <w:r>
        <w:rPr>
          <w:rFonts w:ascii="Times New Roman"/>
          <w:b w:val="false"/>
          <w:i w:val="false"/>
          <w:color w:val="000000"/>
          <w:sz w:val="24"/>
          <w:lang w:val="pl-Pl"/>
        </w:rPr>
        <w:t>Komornik sądowy dołącza do wniosku o udzielenie informacji i danych kopię dowodu dokonania opłaty, o której mowa w ust. 5b, na rachunek wskazany przez Fundusz.</w:t>
      </w:r>
    </w:p>
    <w:p>
      <w:pPr>
        <w:spacing w:before="26" w:after="0"/>
        <w:ind w:left="0"/>
        <w:jc w:val="left"/>
        <w:textAlignment w:val="auto"/>
      </w:pPr>
      <w:r>
        <w:rPr>
          <w:rFonts w:ascii="Times New Roman"/>
          <w:b w:val="false"/>
          <w:i w:val="false"/>
          <w:color w:val="000000"/>
          <w:sz w:val="24"/>
          <w:lang w:val="pl-Pl"/>
        </w:rPr>
        <w:t xml:space="preserve">5e.  </w:t>
      </w:r>
      <w:r>
        <w:rPr>
          <w:rFonts w:ascii="Times New Roman"/>
          <w:b w:val="false"/>
          <w:i w:val="false"/>
          <w:color w:val="000000"/>
          <w:sz w:val="24"/>
          <w:lang w:val="pl-Pl"/>
        </w:rPr>
        <w:t>Informacje i dane zgromadzone w Funduszu, w zakresie wskazanym w ust. 5f, udostępnia się nieodpłatnie, drogą elektroniczną, następującym podmiotom: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pośrednictwem ministra właściwego do spraw rodziny: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organowi właściwemu, o którym mowa w </w:t>
      </w:r>
      <w:r>
        <w:rPr>
          <w:rFonts w:ascii="Times New Roman"/>
          <w:b w:val="false"/>
          <w:i w:val="false"/>
          <w:color w:val="1b1b1b"/>
          <w:sz w:val="24"/>
          <w:lang w:val="pl-Pl"/>
        </w:rPr>
        <w:t>art. 3 pkt 11</w:t>
      </w:r>
      <w:r>
        <w:rPr>
          <w:rFonts w:ascii="Times New Roman"/>
          <w:b w:val="false"/>
          <w:i w:val="false"/>
          <w:color w:val="000000"/>
          <w:sz w:val="24"/>
          <w:lang w:val="pl-Pl"/>
        </w:rPr>
        <w:t xml:space="preserve"> ustawy z dnia 28 listopada 2003 r. o świadczeniach rodzinnych (Dz. U. z 2017 r. poz. 1952, z późn. zm.), i wojewodzie w celu weryfikacji prawa do świadczeń rodzinnych osób ubiegających się o te świadczenia lub osób je pobierających oraz członków ich rodzin,</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organowi właściwemu wierzyciela, o którym mowa w </w:t>
      </w:r>
      <w:r>
        <w:rPr>
          <w:rFonts w:ascii="Times New Roman"/>
          <w:b w:val="false"/>
          <w:i w:val="false"/>
          <w:color w:val="1b1b1b"/>
          <w:sz w:val="24"/>
          <w:lang w:val="pl-Pl"/>
        </w:rPr>
        <w:t>art. 2 pkt 10</w:t>
      </w:r>
      <w:r>
        <w:rPr>
          <w:rFonts w:ascii="Times New Roman"/>
          <w:b w:val="false"/>
          <w:i w:val="false"/>
          <w:color w:val="000000"/>
          <w:sz w:val="24"/>
          <w:lang w:val="pl-Pl"/>
        </w:rPr>
        <w:t xml:space="preserve"> ustawy z dnia 7 września 2007 r. o pomocy osobom uprawnionym do alimentów (Dz. U. z 2018 r. poz. 554, 650 i 1000), w celu weryfikacji prawa do świadczeń z funduszu alimentacyjnego osób ubiegających się o te świadczenia lub osób je pobierających oraz członków ich rodzin,</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organowi właściwemu, o którym mowa w </w:t>
      </w:r>
      <w:r>
        <w:rPr>
          <w:rFonts w:ascii="Times New Roman"/>
          <w:b w:val="false"/>
          <w:i w:val="false"/>
          <w:color w:val="1b1b1b"/>
          <w:sz w:val="24"/>
          <w:lang w:val="pl-Pl"/>
        </w:rPr>
        <w:t>art. 2 pkt 11</w:t>
      </w:r>
      <w:r>
        <w:rPr>
          <w:rFonts w:ascii="Times New Roman"/>
          <w:b w:val="false"/>
          <w:i w:val="false"/>
          <w:color w:val="000000"/>
          <w:sz w:val="24"/>
          <w:lang w:val="pl-Pl"/>
        </w:rPr>
        <w:t xml:space="preserve"> ustawy z dnia 11 lutego 2016 r. o pomocy państwa w wychowywaniu dzieci (Dz. U. z 2017 r. poz. 1851 oraz z 2018 r. poz. 107, 138, 650, 1000 i 1076), i wojewodzie w celu weryfikacji prawa do świadczeń wychowawczych osób ubiegających się o te świadczenia lub osób je pobierających oraz członków ich rodzin;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ministrowi właściwemu do spraw rodziny w celu: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umożliwienia organom właściwym i wojewodom weryfikacji prawa do świadczeń, o których mowa w pkt 1,</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celu monitorowania przez ministra właściwego do spraw rodziny realizacji świadczeń, o których mowa w pkt 1.</w:t>
      </w:r>
    </w:p>
    <w:p>
      <w:pPr>
        <w:spacing w:before="26" w:after="0"/>
        <w:ind w:left="0"/>
        <w:jc w:val="left"/>
        <w:textAlignment w:val="auto"/>
      </w:pPr>
      <w:r>
        <w:rPr>
          <w:rFonts w:ascii="Times New Roman"/>
          <w:b w:val="false"/>
          <w:i w:val="false"/>
          <w:color w:val="000000"/>
          <w:sz w:val="24"/>
          <w:lang w:val="pl-Pl"/>
        </w:rPr>
        <w:t xml:space="preserve">5f.  </w:t>
      </w:r>
      <w:r>
        <w:rPr>
          <w:rFonts w:ascii="Times New Roman"/>
          <w:b w:val="false"/>
          <w:i w:val="false"/>
          <w:color w:val="000000"/>
          <w:sz w:val="24"/>
          <w:lang w:val="pl-Pl"/>
        </w:rPr>
        <w:t>Zakres udostępnianych danych i informacji obejmuje: imię i nazwisko, numer PESEL, a także informację o prawie do świadczeń opieki zdrowotnej według stanu na dzień udostępniania. W przypadku osoby, która nie ukończyła 18. roku życia i nie została zgłoszona do ubezpieczenia zdrowotnego, informacja o prawie do świadczeń obejmuje także informację, że dana osoba nie jest objęta ubezpieczeniem zdrowotnym.</w:t>
      </w:r>
    </w:p>
    <w:p>
      <w:pPr>
        <w:spacing w:before="26" w:after="0"/>
        <w:ind w:left="0"/>
        <w:jc w:val="left"/>
        <w:textAlignment w:val="auto"/>
      </w:pPr>
      <w:r>
        <w:rPr>
          <w:rFonts w:ascii="Times New Roman"/>
          <w:b w:val="false"/>
          <w:i w:val="false"/>
          <w:color w:val="000000"/>
          <w:sz w:val="24"/>
          <w:lang w:val="pl-Pl"/>
        </w:rPr>
        <w:t xml:space="preserve">5g.  </w:t>
      </w:r>
      <w:r>
        <w:rPr>
          <w:rFonts w:ascii="Times New Roman"/>
          <w:b w:val="false"/>
          <w:i w:val="false"/>
          <w:color w:val="000000"/>
          <w:sz w:val="24"/>
          <w:lang w:val="pl-Pl"/>
        </w:rPr>
        <w:t>Minister właściwy do spraw rodziny i Fundusz uzgadniają warunki techniczne i organizacyjne wymiany danych, o której mowa w ust. 5e.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Rada Ministrów może określić, w drodze rozporządzenia, osoby spośród wymienionych w art. 66 ust. 1 pkt 2-9, wobec których, z uwagi na konieczność zapewnienia bezpieczeństwa form i metod realizacji zadań podlegających ochronie zgodnie z przepisami o ochronie informacji niejawnych, stosuje się odrębny tryb przetwarzania danych, o których mowa w ust. 4. Rozporządzenie powinno w szczególności określać dane osobowe, które będą przetwarzane, sposób ich przetwarzania oraz podmiot uprawniony do ich gromadzenia i przetwarzania.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188a. </w:t>
      </w:r>
      <w:r>
        <w:rPr>
          <w:rFonts w:ascii="Times New Roman"/>
          <w:b/>
          <w:i w:val="false"/>
          <w:color w:val="000000"/>
          <w:sz w:val="24"/>
          <w:lang w:val="pl-Pl"/>
        </w:rPr>
        <w:t xml:space="preserve"> [Uprawnienie do przetwarzania danych osobowych osób udzielających świadczeń przez Fundusz]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celu realizacji zadań określonych w ustawie Fundusz jest uprawniony do przetwarzania następujących danych osobowych osób wystawiających recepty na refundowane leki, środki spożywcze specjalnego przeznaczenia żywieniowego oraz wyroby medyczne, osób wystawiających zlecenie na zaopatrzenie w wyroby medyczne, o których mowa w przepisach wydanych na podstawie </w:t>
      </w:r>
      <w:r>
        <w:rPr>
          <w:rFonts w:ascii="Times New Roman"/>
          <w:b w:val="false"/>
          <w:i w:val="false"/>
          <w:color w:val="1b1b1b"/>
          <w:sz w:val="24"/>
          <w:lang w:val="pl-Pl"/>
        </w:rPr>
        <w:t>art. 38 ust. 4</w:t>
      </w:r>
      <w:r>
        <w:rPr>
          <w:rFonts w:ascii="Times New Roman"/>
          <w:b w:val="false"/>
          <w:i w:val="false"/>
          <w:color w:val="000000"/>
          <w:sz w:val="24"/>
          <w:lang w:val="pl-Pl"/>
        </w:rPr>
        <w:t xml:space="preserve"> ustawy o refundacji, osób udzielających świadczeń na podstawie umów o udzielanie świadczeń opieki zdrowotnej oraz ubiegających się o zawarcie takich umów: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nazwisko i imię (imiona);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nazwisko rodowe;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numer PESEL, a w przypadku jego braku - numer dokumentu potwierdzającego tożsamość;</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numer prawa wykonywania zawodu - w przypadku osób, którym nadano ten numer;</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dotyczących kompetencji zawodowych istotnych z punktu widzenia udzielania świadczeń opieki zdrowotnej na podstawie umowy z Funduszem;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informacji o prawomocnych orzeczeniach sądów o skazaniu za przestępstwo określone w </w:t>
      </w:r>
      <w:r>
        <w:rPr>
          <w:rFonts w:ascii="Times New Roman"/>
          <w:b w:val="false"/>
          <w:i w:val="false"/>
          <w:color w:val="1b1b1b"/>
          <w:sz w:val="24"/>
          <w:lang w:val="pl-Pl"/>
        </w:rPr>
        <w:t>art. 54 ust. 2</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lub </w:t>
      </w:r>
      <w:r>
        <w:rPr>
          <w:rFonts w:ascii="Times New Roman"/>
          <w:b w:val="false"/>
          <w:i w:val="false"/>
          <w:color w:val="1b1b1b"/>
          <w:sz w:val="24"/>
          <w:lang w:val="pl-Pl"/>
        </w:rPr>
        <w:t>5</w:t>
      </w:r>
      <w:r>
        <w:rPr>
          <w:rFonts w:ascii="Times New Roman"/>
          <w:b w:val="false"/>
          <w:i w:val="false"/>
          <w:color w:val="000000"/>
          <w:sz w:val="24"/>
          <w:lang w:val="pl-Pl"/>
        </w:rPr>
        <w:t xml:space="preserve"> ustawy o refundacji lub </w:t>
      </w:r>
      <w:r>
        <w:rPr>
          <w:rFonts w:ascii="Times New Roman"/>
          <w:b w:val="false"/>
          <w:i w:val="false"/>
          <w:color w:val="1b1b1b"/>
          <w:sz w:val="24"/>
          <w:lang w:val="pl-Pl"/>
        </w:rPr>
        <w:t>art. 228-230</w:t>
      </w:r>
      <w:r>
        <w:rPr>
          <w:rFonts w:ascii="Times New Roman"/>
          <w:b w:val="false"/>
          <w:i w:val="false"/>
          <w:color w:val="000000"/>
          <w:sz w:val="24"/>
          <w:lang w:val="pl-Pl"/>
        </w:rPr>
        <w:t xml:space="preserve">, </w:t>
      </w:r>
      <w:r>
        <w:rPr>
          <w:rFonts w:ascii="Times New Roman"/>
          <w:b w:val="false"/>
          <w:i w:val="false"/>
          <w:color w:val="1b1b1b"/>
          <w:sz w:val="24"/>
          <w:lang w:val="pl-Pl"/>
        </w:rPr>
        <w:t>art. 286</w:t>
      </w:r>
      <w:r>
        <w:rPr>
          <w:rFonts w:ascii="Times New Roman"/>
          <w:b w:val="false"/>
          <w:i w:val="false"/>
          <w:color w:val="000000"/>
          <w:sz w:val="24"/>
          <w:lang w:val="pl-Pl"/>
        </w:rPr>
        <w:t xml:space="preserve"> lub </w:t>
      </w:r>
      <w:r>
        <w:rPr>
          <w:rFonts w:ascii="Times New Roman"/>
          <w:b w:val="false"/>
          <w:i w:val="false"/>
          <w:color w:val="1b1b1b"/>
          <w:sz w:val="24"/>
          <w:lang w:val="pl-Pl"/>
        </w:rPr>
        <w:t>art. 296a</w:t>
      </w:r>
      <w:r>
        <w:rPr>
          <w:rFonts w:ascii="Times New Roman"/>
          <w:b w:val="false"/>
          <w:i w:val="false"/>
          <w:color w:val="000000"/>
          <w:sz w:val="24"/>
          <w:lang w:val="pl-Pl"/>
        </w:rPr>
        <w:t xml:space="preserve"> ustawy z dnia 6 czerwca 1997 r. - Kodeks karny (Dz. U. z 2017 r. poz. 2204 oraz z 2018 r. poz. 20, 305 i 663).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188b. </w:t>
      </w:r>
      <w:r>
        <w:rPr>
          <w:rFonts w:ascii="Times New Roman"/>
          <w:b/>
          <w:i w:val="false"/>
          <w:color w:val="000000"/>
          <w:sz w:val="24"/>
          <w:lang w:val="pl-Pl"/>
        </w:rPr>
        <w:t xml:space="preserve"> [Uprawnienie do przetwarzania danych osobowych osób udzielających świadczeń w ramach transgranicznej opieki zdrowotnej]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celu realizacji zadań określonych w art. 97a ust. 2 pkt 3 Fundusz jest uprawniony do przetwarzania następujących danych dotyczących osób wykonujących zawody medyczne: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nazwisko i imię (imiona);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na temat prawa wykonywania zawodu oraz kwalifikacji zawodowych.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188ba. </w:t>
      </w:r>
      <w:r>
        <w:rPr>
          <w:rFonts w:ascii="Times New Roman"/>
          <w:b/>
          <w:i w:val="false"/>
          <w:color w:val="000000"/>
          <w:sz w:val="24"/>
          <w:lang w:val="pl-Pl"/>
        </w:rPr>
        <w:t xml:space="preserve"> [Przetwarzanie danych osobowych osób starających się o dostęp do aplikacji udostępnianych przez Fundusz lub korzystających z nich]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 jest uprawniony do pozyskiwania i przetwarzania danych osobowych osób ubiegających się o nadanie dostępu lub korzystających z aplikacji udostępnianych przez Fundusz świadczeniodawcom oraz niebędącym świadczeniodawcami osobom uprawnionym i osobom przez nie upoważnionym, w celu korzystania z usług informatycznych i komunikacji z Funduszem.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realizacji zadań, o których mowa w ust. 1, Fundusz ma prawo przetwarzać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nazwisko i imię (imiona);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numer PESEL, a w przypadku jego braku - rodzaj, serię i numer dokumentu potwierdzającego tożsamość;</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adres miejsca zamieszkania;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adres do korespondencji i numer telefonu umożliwiające kontakt z osobą, której dane Fundusz przetwarza;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numer prawa wykonywania zawodu oraz kwalifikacje zawodowe.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188c. </w:t>
      </w:r>
      <w:r>
        <w:rPr>
          <w:rFonts w:ascii="Times New Roman"/>
          <w:b/>
          <w:i w:val="false"/>
          <w:color w:val="000000"/>
          <w:sz w:val="24"/>
          <w:lang w:val="pl-Pl"/>
        </w:rPr>
        <w:t xml:space="preserve"> [Elektroniczny system monitorowania programów lekowych]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Prezes Funduszu jest obowiązany do prowadzenia i utrzymywania elektronicznego systemu monitorowania programów lekowych,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o refundacji.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Elektroniczny system monitorowania programów lekowych umożliwia przetwarzanie danych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spełniania przez świadczeniobiorców kryteriów włączenia do programu lekowego;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kwalifikacji świadczeniobiorców do programu lekowego;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zastosowanej terapii, w tym sposobu podawania i dawkowania leku albo środka spożywczego specjalnego przeznaczenia żywieniowego;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monitorowania przebiegu terapii i oceny jej skuteczności;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terminu i przyczyny wyłączenia z programu lekowego;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oceny skuteczności programu lekowego.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Warunkiem rozliczenia kosztów leku stosowanego w ramach programu lekowego oraz kosztów związanych z nim świadczeń opieki zdrowotnej jest prawidłowe i terminowe przekazanie danych, o których mowa w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utworzenia nowego programu lekowego: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Prezes Funduszu dostosowuje system, o którym mowa w ust. 1, do nowego programu lekowego w terminie 4 miesięcy od dnia ogłoszenia pierwszego obwieszczenia,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 zawierającego ten program;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warunek, o którym mowa w ust. 3, obowiązuje od pierwszego dnia 6 miesiąca następującego po dniu ogłoszenia pierwszego obwieszczenia,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 zawierającego ten program.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 przypadku zmiany programu lekowego, Prezes Funduszu dostosowuje system, o który mowa w ust. 1, do tej zmiany w terminie 4 miesięcy od dnia ogłoszenia obwieszczenia, o którym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o refundacji, zawierającego tę zmianę.</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Fundusz jest uprawniony do uzyskiwania i przetwarzania danych w zakresie realizacji programów lekowych,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o refundacji.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188d. </w:t>
      </w:r>
      <w:r>
        <w:rPr>
          <w:rFonts w:ascii="Times New Roman"/>
          <w:b/>
          <w:i w:val="false"/>
          <w:color w:val="000000"/>
          <w:sz w:val="24"/>
          <w:lang w:val="pl-Pl"/>
        </w:rPr>
        <w:t xml:space="preserve"> [Przetwarzanie danych osobowych przez jednostkę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Jednostka samorządu terytorialnego, w celu realizacji zadań, o których mowa w art. 9a i art. 9b, ma prawo do przetwarzania danych dotyczących: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osób, którym udzielono świadczenia gwarantowane na podstawie umowy, o której mowa w art. 9b ust. 1, obejmujących: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nazwisko i imię (imiona),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datę urodzenia,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płeć,</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obywatelstwo,</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numer PESEL,</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serię i numer dowodu osobistego, paszportu lub innego dokumentu stwierdzającego tożsamość - w przypadku osób, które nie mają nadanego numeru PESEL,</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adres miejsca zamieszkania,</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informacje o świadczeniach gwarantowanych udzielonych na podstawie umowy, o której mowa w art. 9b ust. 1, oraz przyczynie ich udzielenia;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osób udzielających świadczeń gwarantowanych udzielonych na podstawie umowy, o której mowa w art. 9b ust. 1, obejmujących: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nazwisko i imię (imiona),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numer PESEL,</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serię i numer dowodu osobistego, paszportu lub innego dokumentu stwierdzającego tożsamość - w przypadku osób, które nie mają nadanego numeru PESEL,</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numer prawa wykonywania zawodu - w przypadku osób, którym nadano ten numer,</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 xml:space="preserve">informację o prawomocnych orzeczeniach sądów o skazaniu za przestępstwo określone w </w:t>
      </w:r>
      <w:r>
        <w:rPr>
          <w:rFonts w:ascii="Times New Roman"/>
          <w:b w:val="false"/>
          <w:i w:val="false"/>
          <w:color w:val="1b1b1b"/>
          <w:sz w:val="24"/>
          <w:lang w:val="pl-Pl"/>
        </w:rPr>
        <w:t>art. 228-230</w:t>
      </w:r>
      <w:r>
        <w:rPr>
          <w:rFonts w:ascii="Times New Roman"/>
          <w:b w:val="false"/>
          <w:i w:val="false"/>
          <w:color w:val="000000"/>
          <w:sz w:val="24"/>
          <w:lang w:val="pl-Pl"/>
        </w:rPr>
        <w:t xml:space="preserve">, </w:t>
      </w:r>
      <w:r>
        <w:rPr>
          <w:rFonts w:ascii="Times New Roman"/>
          <w:b w:val="false"/>
          <w:i w:val="false"/>
          <w:color w:val="1b1b1b"/>
          <w:sz w:val="24"/>
          <w:lang w:val="pl-Pl"/>
        </w:rPr>
        <w:t>art. 286</w:t>
      </w:r>
      <w:r>
        <w:rPr>
          <w:rFonts w:ascii="Times New Roman"/>
          <w:b w:val="false"/>
          <w:i w:val="false"/>
          <w:color w:val="000000"/>
          <w:sz w:val="24"/>
          <w:lang w:val="pl-Pl"/>
        </w:rPr>
        <w:t xml:space="preserve"> lub </w:t>
      </w:r>
      <w:r>
        <w:rPr>
          <w:rFonts w:ascii="Times New Roman"/>
          <w:b w:val="false"/>
          <w:i w:val="false"/>
          <w:color w:val="1b1b1b"/>
          <w:sz w:val="24"/>
          <w:lang w:val="pl-Pl"/>
        </w:rPr>
        <w:t>art. 296a</w:t>
      </w:r>
      <w:r>
        <w:rPr>
          <w:rFonts w:ascii="Times New Roman"/>
          <w:b w:val="false"/>
          <w:i w:val="false"/>
          <w:color w:val="000000"/>
          <w:sz w:val="24"/>
          <w:lang w:val="pl-Pl"/>
        </w:rPr>
        <w:t xml:space="preserve"> ustawy z dnia 6 czerwca 1997 r. - Kodeks karny.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188e. </w:t>
      </w:r>
      <w:r>
        <w:rPr>
          <w:rFonts w:ascii="Times New Roman"/>
          <w:b/>
          <w:i w:val="false"/>
          <w:color w:val="000000"/>
          <w:sz w:val="24"/>
          <w:lang w:val="pl-Pl"/>
        </w:rPr>
        <w:t xml:space="preserve"> [Elektroniczny system monitorowania programów zdrowotnych]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Funduszu jest obowiązany do prowadzenia i utrzymywania elektronicznego systemu monitorowania programów zdrowotnych w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dokonywania oceny spełniania przez świadczeniobiorców kryteriów włączenia do programu zdrowotnego oraz oceny badań i kwalifikacji świadczeniobiorców do grup ryzyka;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rozliczania świadczeń opieki zdrowotnej udzielonych w związku z realizacją programów zdrowotnych;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monitorowania zapotrzebowania na świadczenia opieki zdrowotnej oraz stanu zdrowia świadczeniobiorców, w związku z realizacją programów zdrowotnych;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prowadzenia profilaktyki zdrowotnej, w szczególności przez informowanie świadczeniobiorców o możliwości korzystania ze świadczeń opieki zdrowotnej, w tym świadczeń mających na celu profilaktykę zdrowotną;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dokonywania oceny skuteczności programów zdrowotnych.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elektronicznym systemie monitorowania programów zdrowotnych przetwarza się dane, o których mowa w art. 188 ust. 4 pkt 1, 3, 4, 7, 9-11, 11b, 15, 16, 17 i 26, oraz jednostkowe dane medyczne w rozumieniu art. 2 pkt 7 ustawy z dnia 28 kwietnia 2011 r. o systemie informacji w ochronie zdrowia, związane z prowadzeniem profilaktyki zdrowotnej, w tym dane o udzielonych świadczeniach opieki zdrowotnej.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Dane, o których mowa w ust. 2, są przekazywane do elektronicznego systemu monitorowania programów zdrowotnych przez świadczeniodawców realizujących programy zdrowotne.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Dostęp do danych przetwarzanych w elektronicznym systemie monitorowania programów zdrowotnych mają: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minister właściwy do spraw zdrowia, w zakresie niezbędnym do realizacji zadań, o których mowa w ust. 1 pkt 3-5, jeżeli obowiązek ich realizacji wynika z przepisów prawa, programów polityki zdrowotnej lub programów wieloletnich ustanowionych na podstawie </w:t>
      </w:r>
      <w:r>
        <w:rPr>
          <w:rFonts w:ascii="Times New Roman"/>
          <w:b w:val="false"/>
          <w:i w:val="false"/>
          <w:color w:val="1b1b1b"/>
          <w:sz w:val="24"/>
          <w:lang w:val="pl-Pl"/>
        </w:rPr>
        <w:t>art. 136 ust. 2</w:t>
      </w:r>
      <w:r>
        <w:rPr>
          <w:rFonts w:ascii="Times New Roman"/>
          <w:b w:val="false"/>
          <w:i w:val="false"/>
          <w:color w:val="000000"/>
          <w:sz w:val="24"/>
          <w:lang w:val="pl-Pl"/>
        </w:rPr>
        <w:t xml:space="preserve"> ustawy z dnia 27 sierpnia 2009 r. o finansach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świadczeniodawcy, o których mowa w ust. 3, w zakresie przekazywanych przez nich danych.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Dane, o których mowa w ust. 2, mogą być udostępniane, na podstawie pisemnej umowy, podmiotom biorącym udział w realizacji programów polityki zdrowotnej lub programów wieloletnich ustanowionych na podstawie </w:t>
      </w:r>
      <w:r>
        <w:rPr>
          <w:rFonts w:ascii="Times New Roman"/>
          <w:b w:val="false"/>
          <w:i w:val="false"/>
          <w:color w:val="1b1b1b"/>
          <w:sz w:val="24"/>
          <w:lang w:val="pl-Pl"/>
        </w:rPr>
        <w:t>art. 136 ust. 2</w:t>
      </w:r>
      <w:r>
        <w:rPr>
          <w:rFonts w:ascii="Times New Roman"/>
          <w:b w:val="false"/>
          <w:i w:val="false"/>
          <w:color w:val="000000"/>
          <w:sz w:val="24"/>
          <w:lang w:val="pl-Pl"/>
        </w:rPr>
        <w:t xml:space="preserve"> ustawy z dnia 27 sierpnia 2009 r. o finansach publicznych, w zakresie, o którym mowa w ust. 1 pkt 3-5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 </w:t>
      </w:r>
      <w:r>
        <w:rPr>
          <w:rFonts w:ascii="Times New Roman"/>
          <w:b/>
          <w:i w:val="false"/>
          <w:color w:val="000000"/>
          <w:sz w:val="24"/>
          <w:lang w:val="pl-Pl"/>
        </w:rPr>
        <w:t xml:space="preserve"> [Zakres gromadzonych danych świadczeniodawców]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Świadczeniodawcy, którzy zawarli umowy o udzielanie świadczeń opieki zdrowotnej, są obowiązani do gromadzenia i przekazywania Funduszowi danych, o których mowa w art. 190 ust. 1 i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189a. </w:t>
      </w:r>
      <w:r>
        <w:rPr>
          <w:rFonts w:ascii="Times New Roman"/>
          <w:b/>
          <w:i w:val="false"/>
          <w:color w:val="000000"/>
          <w:sz w:val="24"/>
          <w:lang w:val="pl-Pl"/>
        </w:rPr>
        <w:t xml:space="preserve"> [Zakres danych przekazywanych wojewodzie oraz marszałkowi województwa przez NFZ]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Fundusz przekazuje wojewodzie oraz marszałkowi województwa zbiorcze informacje o świadczeniach opieki zdrowotnej udzielonych świadczeniobiorcom zamieszkującym na terenie województwa przez świadczeniodawców udzielających świadczeń na terenie województwa, niezbędne do realizacji zadań określonych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190. </w:t>
      </w:r>
      <w:r>
        <w:rPr>
          <w:rFonts w:ascii="Times New Roman"/>
          <w:b/>
          <w:i w:val="false"/>
          <w:color w:val="000000"/>
          <w:sz w:val="24"/>
          <w:lang w:val="pl-Pl"/>
        </w:rPr>
        <w:t xml:space="preserve"> [Delegacja ustawowa - zakres danych gromadzonych przez Fundusz, apteki i świadczeniodawców]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po zasięgnięciu opinii Prezesa Głównego Urzędu Statystycznego, Prezesa Funduszu, Naczelnej Rady Lekarskiej i Naczelnej Rady Pielęgniarek i Położnych, określi, w drodze rozporządzenia, zakres niezbędnych informacji gromadzonych przez świadczeniodawców, w tym sposób obliczania średniego czasu oczekiwania na udzielenie świadczenia opieki zdrowotnej, szczegółowy sposób rejestrowania tych informacji oraz ich przekazywania ministrowi właściwemu do spraw zdrowia, Funduszowi lub innemu podmiotowi zobowiązanemu do finansowania świadczeń ze środków publicznych, w tym także rodzaje wykorzystywanych nośników informacji oraz wzory dokumentów, biorąc pod uwagę zakres zadań wykonywanych przez te podmioty oraz uwzględniając potrzebę ochrony danych osobowych.</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świadczeń opieki zdrowotnej, do których dostępność, mierzona średnim czasem oczekiwania, jest znacznie utrudniona, minister właściwy do spraw zdrowia w przepisach wydanych na podstawie ust. 1 może określić wykaz świadczeń gwarantowanych, w przypadku których listy oczekujących na udzielenie świadczenia są prowadzone przez świadczeniodawców udzielających tych świadczeń w aplikacji udostępnionej przez Prezesa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określi, w drodze rozporządzenia, zakres niezbędnych informacji gromadzonych przez świadczeniodawców posiadających umowę z Funduszem o udzielanie całodobowych lub całodziennych świadczeń zdrowotnych związanych z nabywaniem leków, środków spożywczych specjalnego przeznaczenia żywieniowego oraz wyrobów medycznych, w szczególności strony transakcji, numer faktury, datę faktury, ilość leku, środka spożywczego specjalnego przeznaczenia żywieniowego oraz wyrobu medycznego i ich ceny jednostkowej oraz wartość faktury, a także zastosowane rabaty lub upusty, biorąc pod uwagę zakres danych zawartych w dokumentacji zakupu.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zdrowia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 informacji zawartych w rocznych i okresowych sprawozdaniach z działalności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wzór sprawozdania okresowego z działalności Funduszu oraz sposób i terminy jego przekazywania ministrowi właściwemu do spraw zdrowia,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minimalny zakres zbiorczych informacji przekazywanych przez Fundusz wojewodom oraz marszałkom województw na podstawie art. 189a, sposób i terminy ich przekazywania oraz wzór budowy komunikatów elektronicznych służących do przekazywania tych informacji</w:t>
      </w:r>
    </w:p>
    <w:p>
      <w:pPr>
        <w:spacing w:before="25" w:after="0"/>
        <w:ind w:left="0"/>
        <w:jc w:val="both"/>
        <w:textAlignment w:val="auto"/>
      </w:pPr>
      <w:r>
        <w:rPr>
          <w:rFonts w:ascii="Times New Roman"/>
          <w:b w:val="false"/>
          <w:i w:val="false"/>
          <w:color w:val="000000"/>
          <w:sz w:val="24"/>
          <w:lang w:val="pl-Pl"/>
        </w:rPr>
        <w:t>- uwzględniając zakres zadań wykonywanych przez te podmioty oraz konieczność zapewnienia jednolitości przekazywanych informacji.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191. </w:t>
      </w:r>
      <w:r>
        <w:rPr>
          <w:rFonts w:ascii="Times New Roman"/>
          <w:b/>
          <w:i w:val="false"/>
          <w:color w:val="000000"/>
          <w:sz w:val="24"/>
          <w:lang w:val="pl-Pl"/>
        </w:rPr>
        <w:t xml:space="preserve"> [Gromadzenie i przetwarzanie danych przez ministra właściwego do spraw zdrowia]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gromadzi i przetwarza dane dotyczące ubezpieczenia zdrowotnego w zakresie niezbędnym do realizacji zadań wynikających z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oraz Fundusz są uprawnieni do uzyskiwania i przetwarzania danych osobowych świadczeniobiorców innych niż ubezpieczeni, w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rozliczania ze świadczeniodawcami;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rodzaju, zakresu i przyczyn udzielanych świadczeń opieki zdrowotnej,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przestrzegania zasad legalności, gospodarności, rzetelności i celowości finansowania udzielanych świadczeń opieki zdrowotnej;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monitorowania stanu zdrowia i zapotrzebowania świadczeniobiorców innych niż ubezpieczeni na świadczenia opieki zdrowotnej, leki i wyroby medyczne.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celu realizacji zadań, o których mowa w ust. 1, minister właściwy do spraw zdrowia oraz Fundusz mają prawo przetwarzania następujących danych: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nazwisko i imię;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numer PESEL;</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seria i numer dowodu osobistego lub paszportu - w przypadku osób, które nie mają nadanego numeru PESEL;</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dane dotyczące rodzaju i zakresu udzielonych świadczeniobiorcom innym niż ubezpieczeni świadczeń opieki zdrowotnej, w zakresie określonym w przepisach wydanych na podstawie art. 190 ust. 1.</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vertAlign w:val="superscript"/>
          <w:lang w:val="pl-Pl"/>
        </w:rPr>
        <w:t>41</w:t>
      </w:r>
      <w:r>
        <w:rPr>
          <w:rFonts w:ascii="Times New Roman"/>
          <w:b w:val="false"/>
          <w:i w:val="false"/>
          <w:color w:val="000000"/>
          <w:sz w:val="24"/>
          <w:lang w:val="pl-Pl"/>
        </w:rPr>
        <w:t xml:space="preserve"> </w:t>
      </w:r>
      <w:r>
        <w:rPr>
          <w:rFonts w:ascii="Times New Roman"/>
          <w:b w:val="false"/>
          <w:i w:val="false"/>
          <w:color w:val="000000"/>
          <w:sz w:val="24"/>
          <w:lang w:val="pl-Pl"/>
        </w:rPr>
        <w:t> Informacje i dane zgromadzone w Funduszu oraz w Agencji udostępnia się nieodpłatnie ministrowi właściwemu do spraw zdrowia oraz jednostce podległej ministrowi właściwemu do spraw zdrowia, właściwej w zakresie systemów informacyjnych ochrony zdrowia, w celu dokonywania analiz na rzecz systemu ochrony zdrowia zlecanych przez ministra właściwego do spraw zdrowia.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Obrony Narodowej, Minister Sprawiedliwości, minister właściwy do spraw wewnętrznych, minister właściwy do spraw finansów publicznych oraz minister właściwy do spraw zdrowia są uprawnieni do uzyskiwania informacji niezbędnych do realizacji zadań wynikających z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191a. </w:t>
      </w:r>
      <w:r>
        <w:rPr>
          <w:rFonts w:ascii="Times New Roman"/>
          <w:b/>
          <w:i w:val="false"/>
          <w:color w:val="000000"/>
          <w:sz w:val="24"/>
          <w:lang w:val="pl-Pl"/>
        </w:rPr>
        <w:t xml:space="preserve"> [System Rejestru Usług Medycznych]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Rozliczenia ze świadczeniodawcami i aptekami Fundusz realizuje poprzez System Rejestru Usług Medycznych - "RUM - NFZ",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28 kwietnia 2011 r. o systemie informacji w ochronie zdrowia.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192. </w:t>
      </w:r>
      <w:r>
        <w:rPr>
          <w:rFonts w:ascii="Times New Roman"/>
          <w:b/>
          <w:i w:val="false"/>
          <w:color w:val="000000"/>
          <w:sz w:val="24"/>
          <w:lang w:val="pl-Pl"/>
        </w:rPr>
        <w:t xml:space="preserve"> [Informowanie ubezpieczonego o udzielonych mu świadczeniach]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 na żądanie świadczeniobiorcy informuje go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posiadanym w danym dniu prawie do świadczeń opieki zdrowotnej oraz podstawie tego prawa, a w przypadku gdy prawo do świadczeń opieki zdrowotnej wynika z objęcia ubezpieczeniem zdrowotnym, także o dacie zgłoszenia do ubezpieczenia zdrowotnego oraz numerze identyfikacji podatkowej (NIP) i numerze REGON płatnika ubezpieczenia zdrowotnego - na podstawie informacji przetwarzanych w Centralnym Wykazie Ubezpieczonych;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udzielonych mu świadczeniach opieki zdrowotnej oraz kwocie środków publicznych wydatkowanych na sfinansowanie tych świadczeń.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po zasięgnięciu opinii Prezesa Funduszu, określi, w drodze rozporządzenia, sposób, tryb i terminy występowania do Funduszu oraz udostępniania przez Fundusz informacji, o których mowa w ust. 1, mając na uwadze zakres informacji, o jaką występuje świadczeniobiorca, konieczność zapewnienia właściwej identyfikacji i uwierzytelniania świadczeniobiorcy i osoby działającej w cudzym imieniu oraz ochrony danych osobowych przed nieuprawnionym dostępem lub ujawnieniem.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42</w:t>
      </w:r>
      <w:r>
        <w:rPr>
          <w:rFonts w:ascii="Times New Roman"/>
          <w:b w:val="false"/>
          <w:i w:val="false"/>
          <w:color w:val="000000"/>
          <w:sz w:val="24"/>
          <w:lang w:val="pl-Pl"/>
        </w:rPr>
        <w:t xml:space="preserve"> </w:t>
      </w:r>
      <w:r>
        <w:rPr>
          <w:rFonts w:ascii="Times New Roman"/>
          <w:b w:val="false"/>
          <w:i w:val="false"/>
          <w:color w:val="000000"/>
          <w:sz w:val="24"/>
          <w:lang w:val="pl-Pl"/>
        </w:rPr>
        <w:t> Fundusz udostępnia świadczeniobiorcy dane go dotyczące, przetwarzane w Internetowym Koncie Pacjenta, o którym mowa w art. 2 pkt 19 ustawy z dnia 28 kwietnia 2011 r. o systemie informacji w ochronie zdrowia.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43</w:t>
      </w:r>
      <w:r>
        <w:rPr>
          <w:rFonts w:ascii="Times New Roman"/>
          <w:b w:val="false"/>
          <w:i w:val="false"/>
          <w:color w:val="000000"/>
          <w:sz w:val="24"/>
          <w:lang w:val="pl-Pl"/>
        </w:rPr>
        <w:t xml:space="preserve"> </w:t>
      </w:r>
      <w:r>
        <w:rPr>
          <w:rFonts w:ascii="Times New Roman"/>
          <w:b w:val="false"/>
          <w:i w:val="false"/>
          <w:color w:val="000000"/>
          <w:sz w:val="24"/>
          <w:lang w:val="pl-Pl"/>
        </w:rPr>
        <w:t> Jednostka podległa ministrowi właściwemu do spraw zdrowia, właściwa w zakresie systemów informacyjnych ochrony zdrowia jest obowiązana zapewnić Funduszowi dostęp do informacji przetwarzanych w Internetowym Koncie Pacjenta.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192a. </w:t>
      </w:r>
      <w:r>
        <w:rPr>
          <w:rFonts w:ascii="Times New Roman"/>
          <w:b/>
          <w:i w:val="false"/>
          <w:color w:val="000000"/>
          <w:sz w:val="24"/>
          <w:lang w:val="pl-Pl"/>
        </w:rPr>
        <w:t xml:space="preserve"> [Pozyskiwanie informacji od ubezpieczonego o udzielonych mu świadczeniach]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celu potwierdzenia udzielenia świadczeń opieki zdrowotnej, Fundusz może zwrócić się do świadczeniobiorcy o informację w zakresie udzielonych mu świadczeń opieki zdrowotnej.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IX </w:t>
      </w:r>
    </w:p>
    <w:p>
      <w:pPr>
        <w:spacing w:before="25" w:after="0"/>
        <w:ind w:left="0"/>
        <w:jc w:val="center"/>
        <w:textAlignment w:val="auto"/>
      </w:pPr>
      <w:r>
        <w:rPr>
          <w:rFonts w:ascii="Times New Roman"/>
          <w:b/>
          <w:i w:val="false"/>
          <w:color w:val="000000"/>
          <w:sz w:val="24"/>
          <w:lang w:val="pl-Pl"/>
        </w:rPr>
        <w:t>Przepisy karne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192b.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192c.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193. </w:t>
      </w:r>
      <w:r>
        <w:rPr>
          <w:rFonts w:ascii="Times New Roman"/>
          <w:b/>
          <w:i w:val="false"/>
          <w:color w:val="000000"/>
          <w:sz w:val="24"/>
          <w:lang w:val="pl-Pl"/>
        </w:rPr>
        <w:t xml:space="preserve"> [Wykroczenia związane z naruszeniem przepisów ustaw]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zgłasza wymaganych przepisami ustawy danych lub zgłasza nieprawdziwe dane mające wpływ na wymiar składek na ubezpieczenie zdrowotne albo udziela w tych sprawach nieprawdziwych wyjaśnień lub odmawia ich udzielenia,</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nie dokonuje w terminie zgłoszenia do ubezpieczenia zdrowotnego lub wyrejestrowania z ubezpieczenia zdrowotnego,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udaremnia lub utrudnia przeprowadzenie kontroli w zakresie realizacji ubezpieczenia zdrowotnego,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odprowadza w terminie składek na ubezpieczenie zdrowotne,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pobiera nienależne opłaty od ubezpieczonych za świadczenia objęte umową z Funduszem o udzielanie świadczeń opieki zdrowotnej,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uniemożliwia lub ogranicza w poważnym stopniu dostęp świadczeniobiorców do świadczeń opieki zdrowotnej,</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uniemożliwia lub ogranicza w poważnym stopniu możliwość zapisywania się na listy oczekujących,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będąc ubezpieczonym, nie informuje podmiotu właściwego do dokonania zgłoszenia do ubezpieczenia zdrowotnego o okolicznościach powodujących konieczność zgłoszenia lub wyrejestrowania członka rodziny,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podaje w ofercie złożonej w postępowaniu w sprawie zawarcia umowy o udzielanie świadczeń opieki zdrowotnej finansowanych przez Fundusz nieprawdziwe informacje i dane</w:t>
      </w:r>
    </w:p>
    <w:p>
      <w:pPr>
        <w:spacing w:before="25" w:after="0"/>
        <w:ind w:left="0"/>
        <w:jc w:val="both"/>
        <w:textAlignment w:val="auto"/>
      </w:pPr>
      <w:r>
        <w:rPr>
          <w:rFonts w:ascii="Times New Roman"/>
          <w:b w:val="false"/>
          <w:i w:val="false"/>
          <w:color w:val="000000"/>
          <w:sz w:val="24"/>
          <w:lang w:val="pl-Pl"/>
        </w:rPr>
        <w:t>- podlega karze grzywny.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194. </w:t>
      </w:r>
      <w:r>
        <w:rPr>
          <w:rFonts w:ascii="Times New Roman"/>
          <w:b/>
          <w:i w:val="false"/>
          <w:color w:val="000000"/>
          <w:sz w:val="24"/>
          <w:lang w:val="pl-Pl"/>
        </w:rPr>
        <w:t xml:space="preserve"> [Odpowiedzialność osób działających w imieniu osób prawnych]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Odpowiedzialności przewidzianej w art. 193 podlega także ten, kto dopuszcza się czynów określonych w tych przepisach, działając w imieniu osoby prawnej albo jednostki organizacyjnej nieposiadającej osobowości 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195. </w:t>
      </w:r>
      <w:r>
        <w:rPr>
          <w:rFonts w:ascii="Times New Roman"/>
          <w:b/>
          <w:i w:val="false"/>
          <w:color w:val="000000"/>
          <w:sz w:val="24"/>
          <w:lang w:val="pl-Pl"/>
        </w:rPr>
        <w:t xml:space="preserve"> [Stosowanie przepisów o postępowaniu w sprawach o wykroczenia]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Orzekanie w sprawach, o których mowa w art. 193 i 194, następuje w trybie przepisów </w:t>
      </w:r>
      <w:r>
        <w:rPr>
          <w:rFonts w:ascii="Times New Roman"/>
          <w:b w:val="false"/>
          <w:i w:val="false"/>
          <w:color w:val="1b1b1b"/>
          <w:sz w:val="24"/>
          <w:lang w:val="pl-Pl"/>
        </w:rPr>
        <w:t>Kodeksu postępowania w sprawach o wykroczenia</w:t>
      </w:r>
      <w:r>
        <w:rPr>
          <w:rFonts w:ascii="Times New Roman"/>
          <w:b w:val="false"/>
          <w:i w:val="false"/>
          <w:color w:val="000000"/>
          <w:sz w:val="24"/>
          <w:lang w:val="pl-Pl"/>
        </w:rPr>
        <w: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X </w:t>
      </w:r>
    </w:p>
    <w:p>
      <w:pPr>
        <w:spacing w:before="25" w:after="0"/>
        <w:ind w:left="0"/>
        <w:jc w:val="center"/>
        <w:textAlignment w:val="auto"/>
      </w:pPr>
      <w:r>
        <w:rPr>
          <w:rFonts w:ascii="Times New Roman"/>
          <w:b/>
          <w:i w:val="false"/>
          <w:color w:val="000000"/>
          <w:sz w:val="24"/>
          <w:lang w:val="pl-Pl"/>
        </w:rPr>
        <w:t>Zmiany w przepisach obowiązujących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196.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lipca 1950 r. o zawodzie felczera (Dz. U. z 2004 r. Nr 53, poz. 531) w </w:t>
      </w:r>
      <w:r>
        <w:rPr>
          <w:rFonts w:ascii="Times New Roman"/>
          <w:b w:val="false"/>
          <w:i w:val="false"/>
          <w:color w:val="1b1b1b"/>
          <w:sz w:val="24"/>
          <w:lang w:val="pl-Pl"/>
        </w:rPr>
        <w:t>art. 4</w:t>
      </w:r>
      <w:r>
        <w:rPr>
          <w:rFonts w:ascii="Times New Roman"/>
          <w:b w:val="false"/>
          <w:i w:val="false"/>
          <w:color w:val="000000"/>
          <w:sz w:val="24"/>
          <w:lang w:val="pl-Pl"/>
        </w:rPr>
        <w:t xml:space="preserve"> po ust. 1 dodaje się ust. 1a w brzmieniu: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197.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17 listopada 1964 r. - Kodeks postępowania cywilnego (Dz. U. Nr 43, poz. 296, z późn. zm.) w </w:t>
      </w:r>
      <w:r>
        <w:rPr>
          <w:rFonts w:ascii="Times New Roman"/>
          <w:b w:val="false"/>
          <w:i w:val="false"/>
          <w:color w:val="1b1b1b"/>
          <w:sz w:val="24"/>
          <w:lang w:val="pl-Pl"/>
        </w:rPr>
        <w:t>art. 477</w:t>
      </w:r>
      <w:r>
        <w:rPr>
          <w:rFonts w:ascii="Times New Roman"/>
          <w:b w:val="false"/>
          <w:i w:val="false"/>
          <w:color w:val="1b1b1b"/>
          <w:sz w:val="24"/>
          <w:vertAlign w:val="superscript"/>
          <w:lang w:val="pl-Pl"/>
        </w:rPr>
        <w:t>8</w:t>
      </w:r>
      <w:r>
        <w:rPr>
          <w:rFonts w:ascii="Times New Roman"/>
          <w:b w:val="false"/>
          <w:i w:val="false"/>
          <w:color w:val="000000"/>
          <w:sz w:val="24"/>
          <w:lang w:val="pl-Pl"/>
        </w:rPr>
        <w:t xml:space="preserve"> w § 2 uchyla się pkt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198.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13 czerwca 1967 r. o kosztach sądowych w sprawach cywilnych (Dz. U. z 2002 r. Nr 9, poz. 88, z późn. zm.) w </w:t>
      </w:r>
      <w:r>
        <w:rPr>
          <w:rFonts w:ascii="Times New Roman"/>
          <w:b w:val="false"/>
          <w:i w:val="false"/>
          <w:color w:val="1b1b1b"/>
          <w:sz w:val="24"/>
          <w:lang w:val="pl-Pl"/>
        </w:rPr>
        <w:t>art. 10</w:t>
      </w:r>
      <w:r>
        <w:rPr>
          <w:rFonts w:ascii="Times New Roman"/>
          <w:b w:val="false"/>
          <w:i w:val="false"/>
          <w:color w:val="000000"/>
          <w:sz w:val="24"/>
          <w:lang w:val="pl-Pl"/>
        </w:rPr>
        <w:t xml:space="preserve"> pkt 8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199.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listopada 1967 r. o powszechnym obowiązku obrony Rzeczypospolitej Polskiej (Dz. U. z 2002 r. Nr 21, poz. 205,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maja 1974 r. o zaopatrzeniu inwalidów wojennych i wojskowych oraz ich rodzin (Dz. U. z 2002 r. Nr 9, poz. 87, z późn. zm.) uchyla się </w:t>
      </w:r>
      <w:r>
        <w:rPr>
          <w:rFonts w:ascii="Times New Roman"/>
          <w:b w:val="false"/>
          <w:i w:val="false"/>
          <w:color w:val="1b1b1b"/>
          <w:sz w:val="24"/>
          <w:lang w:val="pl-Pl"/>
        </w:rPr>
        <w:t>art. 13</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31 lipca 1981 r. o wynagrodzeniu osób zajmujących kierownicze stanowiska państwowe (Dz. U. Nr 20, poz. 101, z późn. zm.) </w:t>
      </w:r>
      <w:r>
        <w:rPr>
          <w:rFonts w:ascii="Times New Roman"/>
          <w:b w:val="false"/>
          <w:i w:val="false"/>
          <w:color w:val="1b1b1b"/>
          <w:sz w:val="24"/>
          <w:lang w:val="pl-Pl"/>
        </w:rPr>
        <w:t>art. 5a</w:t>
      </w:r>
      <w:r>
        <w:rPr>
          <w:rFonts w:ascii="Times New Roman"/>
          <w:b w:val="false"/>
          <w:i w:val="false"/>
          <w:color w:val="000000"/>
          <w:sz w:val="24"/>
          <w:lang w:val="pl-Pl"/>
        </w:rPr>
        <w:t xml:space="preserv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6 kwietnia 1990 r. o Policji (Dz. U. z 2002 r. Nr 7, poz. 58, z późn. zm.) w </w:t>
      </w:r>
      <w:r>
        <w:rPr>
          <w:rFonts w:ascii="Times New Roman"/>
          <w:b w:val="false"/>
          <w:i w:val="false"/>
          <w:color w:val="1b1b1b"/>
          <w:sz w:val="24"/>
          <w:lang w:val="pl-Pl"/>
        </w:rPr>
        <w:t>art. 145f</w:t>
      </w:r>
      <w:r>
        <w:rPr>
          <w:rFonts w:ascii="Times New Roman"/>
          <w:b w:val="false"/>
          <w:i w:val="false"/>
          <w:color w:val="000000"/>
          <w:sz w:val="24"/>
          <w:lang w:val="pl-Pl"/>
        </w:rPr>
        <w:t xml:space="preserve"> pkt 4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12 października 1990 r. o Straży Granicznej (Dz. U. z 2002 r. Nr 171, poz. 1399,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26 lipca 1991 r. o podatku dochodowym od osób fizycznych (Dz. U. z 2000 r. Nr 14, poz. 176,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24 sierpnia 1991 r. o Państwowej Straży Pożarnej (Dz. U. z 2002 r. Nr 147, poz. 1230 i Nr 153, poz. 1271 oraz z 2003 r. Nr 59, poz. 516 i Nr 166, poz. 1609) po art. 59 dodaje się art. 59a w brzmieniu: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30 sierpnia 1991 r. o zakładach opieki zdrowotnej (Dz. U. Nr 91, poz. 408,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15 lutego 1992 r. o podatku dochodowym od osób prawnych (Dz. U. z 2000 r. Nr 54, poz. 654,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9 maja 1996 r. o wykonywaniu mandatu posła i senatora (Dz. U. z 2003 r. Nr 221, poz. 2199 oraz z 2004 r. Nr 116, poz. 1202) w </w:t>
      </w:r>
      <w:r>
        <w:rPr>
          <w:rFonts w:ascii="Times New Roman"/>
          <w:b w:val="false"/>
          <w:i w:val="false"/>
          <w:color w:val="1b1b1b"/>
          <w:sz w:val="24"/>
          <w:lang w:val="pl-Pl"/>
        </w:rPr>
        <w:t>art. 36</w:t>
      </w:r>
      <w:r>
        <w:rPr>
          <w:rFonts w:ascii="Times New Roman"/>
          <w:b w:val="false"/>
          <w:i w:val="false"/>
          <w:color w:val="000000"/>
          <w:sz w:val="24"/>
          <w:lang w:val="pl-Pl"/>
        </w:rPr>
        <w:t xml:space="preserve"> wyrazy "powszechnym ubezpieczeniu w Narodowym Funduszu Zdrowia" zastępuje się wyrazami "świadczeniach opieki zdrowotnej finansowanych ze środków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grudnia 1996 r. o zawodach lekarza i lekarza dentysty (Dz. U. z 2002 r. Nr 21, poz. 204, z późn. zm.) w </w:t>
      </w:r>
      <w:r>
        <w:rPr>
          <w:rFonts w:ascii="Times New Roman"/>
          <w:b w:val="false"/>
          <w:i w:val="false"/>
          <w:color w:val="1b1b1b"/>
          <w:sz w:val="24"/>
          <w:lang w:val="pl-Pl"/>
        </w:rPr>
        <w:t>art. 45</w:t>
      </w:r>
      <w:r>
        <w:rPr>
          <w:rFonts w:ascii="Times New Roman"/>
          <w:b w:val="false"/>
          <w:i w:val="false"/>
          <w:color w:val="000000"/>
          <w:sz w:val="24"/>
          <w:lang w:val="pl-Pl"/>
        </w:rPr>
        <w:t>: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6 czerwca 1997 r. - Kodeks karny wykonawczy (Dz. U. Nr 90, poz. 557, z późn. zm.) w </w:t>
      </w:r>
      <w:r>
        <w:rPr>
          <w:rFonts w:ascii="Times New Roman"/>
          <w:b w:val="false"/>
          <w:i w:val="false"/>
          <w:color w:val="1b1b1b"/>
          <w:sz w:val="24"/>
          <w:lang w:val="pl-Pl"/>
        </w:rPr>
        <w:t>art. 115</w:t>
      </w:r>
      <w:r>
        <w:rPr>
          <w:rFonts w:ascii="Times New Roman"/>
          <w:b w:val="false"/>
          <w:i w:val="false"/>
          <w:color w:val="000000"/>
          <w:sz w:val="24"/>
          <w:lang w:val="pl-Pl"/>
        </w:rPr>
        <w:t xml:space="preserve"> po § 1 dodaje się § 1a w brzmieniu: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19 czerwca 1997 r. o zakazie stosowania wyrobów zawierających azbest (Dz. U. z 2004 r. Nr 3, poz. 20, Nr 96, poz. 959 i Nr 120, poz. 1252) w </w:t>
      </w:r>
      <w:r>
        <w:rPr>
          <w:rFonts w:ascii="Times New Roman"/>
          <w:b w:val="false"/>
          <w:i w:val="false"/>
          <w:color w:val="1b1b1b"/>
          <w:sz w:val="24"/>
          <w:lang w:val="pl-Pl"/>
        </w:rPr>
        <w:t>art. 7a</w:t>
      </w:r>
      <w:r>
        <w:rPr>
          <w:rFonts w:ascii="Times New Roman"/>
          <w:b w:val="false"/>
          <w:i w:val="false"/>
          <w:color w:val="000000"/>
          <w:sz w:val="24"/>
          <w:lang w:val="pl-Pl"/>
        </w:rPr>
        <w:t xml:space="preserve"> w ust. 1 pkt 3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13 października 1998 r. o systemie ubezpieczeń społecznych (Dz. U. Nr 137, poz. 887,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listopada 1998 r. o zryczałtowanym podatku dochodowym od niektórych przychodów osiąganych przez osoby fizyczne (Dz. U. Nr 144, poz. 930,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26 listopada 1998 r. o finansach publicznych (Dz. U. z 2003 r. Nr 15, poz. 148,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17 grudnia 1998 r. o zasadach użycia lub pobytu Sił Zbrojnych Rzeczypospolitej Polskiej poza granicami państwa (Dz. U. Nr 162, poz. 1117) w </w:t>
      </w:r>
      <w:r>
        <w:rPr>
          <w:rFonts w:ascii="Times New Roman"/>
          <w:b w:val="false"/>
          <w:i w:val="false"/>
          <w:color w:val="1b1b1b"/>
          <w:sz w:val="24"/>
          <w:lang w:val="pl-Pl"/>
        </w:rPr>
        <w:t>art. 9</w:t>
      </w:r>
      <w:r>
        <w:rPr>
          <w:rFonts w:ascii="Times New Roman"/>
          <w:b w:val="false"/>
          <w:i w:val="false"/>
          <w:color w:val="000000"/>
          <w:sz w:val="24"/>
          <w:lang w:val="pl-Pl"/>
        </w:rPr>
        <w:t xml:space="preserve"> w ust. 1 dodaje się pkt 5 w brzmieniu: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17 grudnia 1998 r. o emeryturach i rentach z Funduszu Ubezpieczeń Społecznych (Dz. U. z 2004 r. Nr 39, poz. 353, z późn. zm.) w </w:t>
      </w:r>
      <w:r>
        <w:rPr>
          <w:rFonts w:ascii="Times New Roman"/>
          <w:b w:val="false"/>
          <w:i w:val="false"/>
          <w:color w:val="1b1b1b"/>
          <w:sz w:val="24"/>
          <w:lang w:val="pl-Pl"/>
        </w:rPr>
        <w:t>art. 121</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marca 2001 r. o Biurze Ochrony Rządu (Dz. U. z 2004 r. Nr 163, poz. 1712) po art. 61 dodaje się art. 61a w brzmieniu: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lipca 2001 r. o cenach (Dz. U. Nr 97, poz. 1050, z 2002 r. Nr 144, poz. 1204, z 2003 r. Nr 137, poz. 1302 oraz z 2004 r. Nr 96, poz. 959)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25 lipca 2001 r. o Państwowym Ratownictwie Medycznym (Dz. U. Nr 113, poz. 1207,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 Prawo farmaceutyczne (Dz. U. z 2004 r. Nr 53, poz. 533,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chorobach zakaźnych i zakażeniach (Dz. U. Nr 126, poz. 1384,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30 października 2002 r. o ubezpieczeniu społecznym z tytułu wypadków przy pracy i chorób zawodowych (Dz. U. Nr 199, poz. 1673, z późn. zm.) </w:t>
      </w:r>
      <w:r>
        <w:rPr>
          <w:rFonts w:ascii="Times New Roman"/>
          <w:b w:val="false"/>
          <w:i w:val="false"/>
          <w:color w:val="1b1b1b"/>
          <w:sz w:val="24"/>
          <w:lang w:val="pl-Pl"/>
        </w:rPr>
        <w:t>art. 23</w:t>
      </w:r>
      <w:r>
        <w:rPr>
          <w:rFonts w:ascii="Times New Roman"/>
          <w:b w:val="false"/>
          <w:i w:val="false"/>
          <w:color w:val="000000"/>
          <w:sz w:val="24"/>
          <w:lang w:val="pl-Pl"/>
        </w:rPr>
        <w:t xml:space="preserv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30 października 2002 r. o zaopatrzeniu z tytułu wypadków lub chorób zawodowych powstałych w szczególnych okolicznościach (Dz. U. Nr 199, poz. 1674, z późn. zm.) w </w:t>
      </w:r>
      <w:r>
        <w:rPr>
          <w:rFonts w:ascii="Times New Roman"/>
          <w:b w:val="false"/>
          <w:i w:val="false"/>
          <w:color w:val="1b1b1b"/>
          <w:sz w:val="24"/>
          <w:lang w:val="pl-Pl"/>
        </w:rPr>
        <w:t>art. 3</w:t>
      </w:r>
      <w:r>
        <w:rPr>
          <w:rFonts w:ascii="Times New Roman"/>
          <w:b w:val="false"/>
          <w:i w:val="false"/>
          <w:color w:val="000000"/>
          <w:sz w:val="24"/>
          <w:lang w:val="pl-Pl"/>
        </w:rPr>
        <w:t xml:space="preserve"> ust. 1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6 grudnia 2002 r. o świadczeniu usług ratownictwa medycznego (Dz. U. Nr 241, poz. 2073 oraz z 2003 r. Nr 99, poz. 920)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28 lutego 2003 r. - Prawo upadłościowe i naprawcze (Dz. U. Nr 60, poz. 535, z późn. zm.) w </w:t>
      </w:r>
      <w:r>
        <w:rPr>
          <w:rFonts w:ascii="Times New Roman"/>
          <w:b w:val="false"/>
          <w:i w:val="false"/>
          <w:color w:val="1b1b1b"/>
          <w:sz w:val="24"/>
          <w:lang w:val="pl-Pl"/>
        </w:rPr>
        <w:t>art. 157</w:t>
      </w:r>
      <w:r>
        <w:rPr>
          <w:rFonts w:ascii="Times New Roman"/>
          <w:b w:val="false"/>
          <w:i w:val="false"/>
          <w:color w:val="000000"/>
          <w:sz w:val="24"/>
          <w:lang w:val="pl-Pl"/>
        </w:rPr>
        <w:t xml:space="preserve"> ust. 4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24 kwietnia 2003 r. o działalności pożytku publicznego i o wolontariacie (Dz. U. Nr 96, poz. 873 oraz z 2004 r. Nr 64, poz. 593 i Nr 116, poz. 1203) w </w:t>
      </w:r>
      <w:r>
        <w:rPr>
          <w:rFonts w:ascii="Times New Roman"/>
          <w:b w:val="false"/>
          <w:i w:val="false"/>
          <w:color w:val="1b1b1b"/>
          <w:sz w:val="24"/>
          <w:lang w:val="pl-Pl"/>
        </w:rPr>
        <w:t>art. 46</w:t>
      </w:r>
      <w:r>
        <w:rPr>
          <w:rFonts w:ascii="Times New Roman"/>
          <w:b w:val="false"/>
          <w:i w:val="false"/>
          <w:color w:val="000000"/>
          <w:sz w:val="24"/>
          <w:lang w:val="pl-Pl"/>
        </w:rPr>
        <w:t xml:space="preserve"> ust. 1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13 czerwca 2003 r. o udzielaniu cudzoziemcom ochrony na terytorium Rzeczypospolitej Polskiej (Dz. U. Nr 128, poz. 1176 oraz z 2004 r. Nr 96, poz. 959 i Nr 173, poz. 1808)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11 września 2003 r. o służbie wojskowej żołnierzy zawodowych (Dz. U. Nr 179, poz. 1750 oraz z 2004 r. Nr 116, poz. 1203) w </w:t>
      </w:r>
      <w:r>
        <w:rPr>
          <w:rFonts w:ascii="Times New Roman"/>
          <w:b w:val="false"/>
          <w:i w:val="false"/>
          <w:color w:val="1b1b1b"/>
          <w:sz w:val="24"/>
          <w:lang w:val="pl-Pl"/>
        </w:rPr>
        <w:t>art. 67</w:t>
      </w:r>
      <w:r>
        <w:rPr>
          <w:rFonts w:ascii="Times New Roman"/>
          <w:b w:val="false"/>
          <w:i w:val="false"/>
          <w:color w:val="000000"/>
          <w:sz w:val="24"/>
          <w:lang w:val="pl-Pl"/>
        </w:rPr>
        <w:t xml:space="preserve"> ust. 1 otrzymuje brzmienie: (zmiany pominięte).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XI </w:t>
      </w:r>
    </w:p>
    <w:p>
      <w:pPr>
        <w:spacing w:before="25" w:after="0"/>
        <w:ind w:left="0"/>
        <w:jc w:val="center"/>
        <w:textAlignment w:val="auto"/>
      </w:pPr>
      <w:r>
        <w:rPr>
          <w:rFonts w:ascii="Times New Roman"/>
          <w:b/>
          <w:i w:val="false"/>
          <w:color w:val="000000"/>
          <w:sz w:val="24"/>
          <w:lang w:val="pl-Pl"/>
        </w:rPr>
        <w:t>Przepisy przejściowe, dostosowawcze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229. </w:t>
      </w:r>
      <w:r>
        <w:rPr>
          <w:rFonts w:ascii="Times New Roman"/>
          <w:b/>
          <w:i w:val="false"/>
          <w:color w:val="000000"/>
          <w:sz w:val="24"/>
          <w:lang w:val="pl-Pl"/>
        </w:rPr>
        <w:t xml:space="preserve"> [Odesłania ustawowe do dotychczasowych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obowiązujących przepisach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 powszechnym ubezpieczeniu w Narodowym Funduszu Zdrowia,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 powszechnym ubezpieczeniu zdrowotnym</w:t>
      </w:r>
    </w:p>
    <w:p>
      <w:pPr>
        <w:spacing w:before="25" w:after="0"/>
        <w:ind w:left="373"/>
        <w:jc w:val="both"/>
        <w:textAlignment w:val="auto"/>
      </w:pPr>
      <w:r>
        <w:rPr>
          <w:rFonts w:ascii="Times New Roman"/>
          <w:b w:val="false"/>
          <w:i w:val="false"/>
          <w:color w:val="000000"/>
          <w:sz w:val="24"/>
          <w:lang w:val="pl-Pl"/>
        </w:rPr>
        <w:t>- rozumie się przez to niniejszą ustawę;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przepisach: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 powszechnym ubezpieczeniu w Narodowym Funduszu Zdrowia,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 powszechnym ubezpieczeniu zdrowotnym</w:t>
      </w:r>
    </w:p>
    <w:p>
      <w:pPr>
        <w:spacing w:before="25" w:after="0"/>
        <w:ind w:left="373"/>
        <w:jc w:val="both"/>
        <w:textAlignment w:val="auto"/>
      </w:pPr>
      <w:r>
        <w:rPr>
          <w:rFonts w:ascii="Times New Roman"/>
          <w:b w:val="false"/>
          <w:i w:val="false"/>
          <w:color w:val="000000"/>
          <w:sz w:val="24"/>
          <w:lang w:val="pl-Pl"/>
        </w:rPr>
        <w:t>- rozumie się przez to niniejszą ustawę oraz przepisy wydane na jej podstawie.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230. </w:t>
      </w:r>
      <w:r>
        <w:rPr>
          <w:rFonts w:ascii="Times New Roman"/>
          <w:b/>
          <w:i w:val="false"/>
          <w:color w:val="000000"/>
          <w:sz w:val="24"/>
          <w:lang w:val="pl-Pl"/>
        </w:rPr>
        <w:t xml:space="preserve"> [Ubezpieczeni na podstawie dotychczasowych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Ubezpieczeni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23 stycznia 2003 r. o powszechnym ubezpieczeniu w Narodowym Funduszu Zdrowia (Dz. U. poz. 391, z późn. zm.) stają się z dniem wejścia w życie ustawy ubezpieczonymi na podstawie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231. </w:t>
      </w:r>
      <w:r>
        <w:rPr>
          <w:rFonts w:ascii="Times New Roman"/>
          <w:b/>
          <w:i w:val="false"/>
          <w:color w:val="000000"/>
          <w:sz w:val="24"/>
          <w:lang w:val="pl-Pl"/>
        </w:rPr>
        <w:t xml:space="preserve"> [Zapewnienie ciągłości udzielania świadczeń zdrowotnych ubezpieczonym]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Fundusz zapewnia ciągłość udzielania świadczeń zdrowotnych ubezpieczonym.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Umowy o udzielanie świadczeń zdrowotnych zawarte na okres dłuższy niż do dnia 31 grudnia 2004 r. podlegają rozwiązaniu z mocy prawa z dniem 31 grudnia 2004 r., chyba że w terminie 14 dni od dnia wejścia ustawy w życie świadczeniodawca, z którym zawarto taką umowę, oświadczy Funduszowi, że pozostaje nią związany. Oświadczenie składa się na piśmie pod rygorem nieważności.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razie niemożności zawarcia do dnia 31 grudnia 2004 r. umów na 2005 r. o udzielanie świadczeń opieki zdrowotnej obowiązywanie dotychczasowych umów zawartych ze świadczeniodawcami na okres do dnia 31 grudnia 2004 r. może zostać przedłużone na okres nie dłuższy niż do dnia 31 grudnia 2005 r., w drodze zmiany umowy dokonanej nie później niż do dnia 31 grudnia 2004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232. </w:t>
      </w:r>
      <w:r>
        <w:rPr>
          <w:rFonts w:ascii="Times New Roman"/>
          <w:b/>
          <w:i w:val="false"/>
          <w:color w:val="000000"/>
          <w:sz w:val="24"/>
          <w:lang w:val="pl-Pl"/>
        </w:rPr>
        <w:t xml:space="preserve"> [Prawa i mienie Funduszu utworzonego na podstawie ustawy z 2003 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Fundusz wstępuje w prawa i obowiązki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Mienie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staje się z dniem wejścia w życie ustawy z mocy prawa mieniem Funduszu, z tym że mienie otrzymane od Skarbu Państwa zalicza się na fundusz podstawowy Funduszu.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Umowy, na podstawie których Narodowy Fundusz Zdrowia utworzony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nabył prawo do używania nieruchomości, wygasają po upływie 3 miesięcy od dnia wejścia w życie ustawy, chyba że w terminie 2 miesięcy od dnia wejścia ustawy w życie Prezes Funduszu oświadczy drugiej stronie umowy, że pozostaje nią związany. Oświadczenie Prezes Funduszu składa na piśmie pod rygorem nieważności.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Przepis ust. 3 nie dotyczy umów, na podstawie których Narodowy Fundusz Zdrowia utworzony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nabył własność lub użytkowanie wieczyste nieruchomości.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Przejście praw i mienia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na Fundusz następuje nieodpłatnie oraz jest wolne od podatków i opłat.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233. </w:t>
      </w:r>
      <w:r>
        <w:rPr>
          <w:rFonts w:ascii="Times New Roman"/>
          <w:b/>
          <w:i w:val="false"/>
          <w:color w:val="000000"/>
          <w:sz w:val="24"/>
          <w:lang w:val="pl-Pl"/>
        </w:rPr>
        <w:t xml:space="preserve"> [Bilans zamknięcia, plan finansowy i sprawozdanie finansowe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Bilans zamknięcia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staje się bilansem otwarcia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Plan finansowy na 2005 r.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staje się planem finansowym Funduszu. Przepisy ustawy dotyczące planu finansowego Funduszu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Sprawozdanie finansowe za rok 2004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jest zatwierdzane w trybie określonym w art. 130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234. </w:t>
      </w:r>
      <w:r>
        <w:rPr>
          <w:rFonts w:ascii="Times New Roman"/>
          <w:b/>
          <w:i w:val="false"/>
          <w:color w:val="000000"/>
          <w:sz w:val="24"/>
          <w:lang w:val="pl-Pl"/>
        </w:rPr>
        <w:t xml:space="preserve"> [Ujawnienie praw Funduszu w księgach wieczystych]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Ujawnienie w księgach wieczystych praw własności nieruchomości i użytkowania wieczystego nieruchomości, wynikających z przejęcia przez Fundusz mienia, o którym mowa w art. 232 ust. 2, następuje na wniosek Prezesa Funduszu, na podstawie oświadczenia woli, o którym mowa w art. 239 ust. 2 pkt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w przedmiocie wpisów jest wolne od opłat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235. </w:t>
      </w:r>
      <w:r>
        <w:rPr>
          <w:rFonts w:ascii="Times New Roman"/>
          <w:b/>
          <w:i w:val="false"/>
          <w:color w:val="000000"/>
          <w:sz w:val="24"/>
          <w:lang w:val="pl-Pl"/>
        </w:rPr>
        <w:t xml:space="preserve"> [Przejęcie zbiorów danych]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Fundusz przejmuje zbiory danych prowadzone przez Narodowy Fundusz Zdrowia utworzony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o której mowa w art. 251, w tym zbiory danych osobowych. W przypadku zbiorów danych znajdujących się w oddziałach wojewódzkich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zbiory te stają się zbiorami danych właściwych oddziałów wojewódzkich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236. </w:t>
      </w:r>
      <w:r>
        <w:rPr>
          <w:rFonts w:ascii="Times New Roman"/>
          <w:b/>
          <w:i w:val="false"/>
          <w:color w:val="000000"/>
          <w:sz w:val="24"/>
          <w:lang w:val="pl-Pl"/>
        </w:rPr>
        <w:t xml:space="preserve"> [Przejęcie obsługi bankowej Funduszu przez BGK]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Bank Gospodarstwa Krajowego przejmie obsługę bankową Funduszu nie później niż do dnia 31 grudnia 2004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237. </w:t>
      </w:r>
      <w:r>
        <w:rPr>
          <w:rFonts w:ascii="Times New Roman"/>
          <w:b/>
          <w:i w:val="false"/>
          <w:color w:val="000000"/>
          <w:sz w:val="24"/>
          <w:lang w:val="pl-Pl"/>
        </w:rPr>
        <w:t xml:space="preserve"> [Wojewódzkie oddziały i centrala Funduszu utworzone na podstawie ustawy z 2003 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 dniem wejścia w życie ustawy: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wojewódzkie oddziały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stają się z mocy prawa oddziałami wojewódzkimi Funduszu;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centrala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staje się centralą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238. </w:t>
      </w:r>
      <w:r>
        <w:rPr>
          <w:rFonts w:ascii="Times New Roman"/>
          <w:b/>
          <w:i w:val="false"/>
          <w:color w:val="000000"/>
          <w:sz w:val="24"/>
          <w:lang w:val="pl-Pl"/>
        </w:rPr>
        <w:t xml:space="preserve"> [Pracownicy oddziałów wojewódzkich i centrali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Pracownicy oddziałów wojewódzkich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z dniem wejścia w życie ustawy stają się, z mocy prawa, pracownikami Funduszu, zatrudnionymi na stanowiskach pracy we właściwych oddziałach wojewódzkich.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Pracownicy centrali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z dniem wejścia w życie ustawy stają się, z mocy prawa, pracownikami Funduszu zatrudnionymi na stanowiskach pracy w centrali tego Funduszu.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239. </w:t>
      </w:r>
      <w:r>
        <w:rPr>
          <w:rFonts w:ascii="Times New Roman"/>
          <w:b/>
          <w:i w:val="false"/>
          <w:color w:val="000000"/>
          <w:sz w:val="24"/>
          <w:lang w:val="pl-Pl"/>
        </w:rPr>
        <w:t xml:space="preserve"> [Nadzór nad organizowaniem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sprawuje nadzór nad organizowaniem Funduszu.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zdrowia podejmuje działania konieczne do realizacji celów ustawy,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powołuje Komisję Inwentaryzacyjną w celu ustalenia mienia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które zostanie przekazane do Funduszu, w tym określenia, które ze składników majątkowych Narodowego Funduszu Zdrowia pochodzą z mienia Skarbu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sporządza wykazy mienia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o której mowa w art. 251, oraz wszystkich jego jednostek organizacyjnych, w tym odrębny wykaz mienia Skarbu Państwa, które zostało przejęte przez Narodowy Fundusz Zdrowia utworzony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po zlikwidowanych kasach chorych i ich jednostkach organizacyjnych;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przygotowuje przejęcie przez Fundusz mienia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oraz wszystkich jego jednostek organizacyjnych, a w szczególności środków trwałych i wyposażenia;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przygotowuje przejęcie przez Fundusz praw majątkowych i niemajątkowych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oraz wszystkich jego jednostek organizacyjnych;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złoży, w formie aktu notarialnego, oświadczenie woli o wniesieniu do Funduszu mienia Skarbu Państwa, o którym mowa w pkt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Mienie Skarbu Państwa, o którym mowa w ust. 2 pkt 2, zalicza się na poczet funduszu podstawowego Funduszu.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czasu złożenia oświadczenia, o którym mowa w ust. 2 pkt 5, Fundusz wykonuje uprawnienia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w zakresie, w jakim ten fundusz wykonywał te uprawnienia do dnia wejścia w życie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240. </w:t>
      </w:r>
      <w:r>
        <w:rPr>
          <w:rFonts w:ascii="Times New Roman"/>
          <w:b/>
          <w:i w:val="false"/>
          <w:color w:val="000000"/>
          <w:sz w:val="24"/>
          <w:lang w:val="pl-Pl"/>
        </w:rPr>
        <w:t xml:space="preserve"> [Dowody ubezpieczenia zdrowotnego do czasu wydania karty ubezpieczenia zdrowotnego]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czasu wydania ubezpieczonemu karty ubezpieczenia zdrowotnego dowodem ubezpieczenia zdrowotnego jest każdy dokument, który potwierdza uprawnienia do świadczeń opieki zdrowotnej, w szczególności dokument potwierdzający opłacanie składek na ubezpieczenie zdrowotne.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emerytów i rencistów dokumentem potwierdzającym opłacanie składek na ubezpieczenie zdrowotne, o którym mowa w ust. 1, jest dokument potwierdzający kwotę przekazanej emerytury lub renty, w tym w szczególności odcinek przekazu lub wyciąg.</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emerytów i rencistów dokumentem potwierdzającym fakt objęcia ubezpieczeniem zdrowotnym może być legitymacja emeryta (rencisty) wydawana na podstawie odrębnych przepisów.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241. </w:t>
      </w:r>
      <w:r>
        <w:rPr>
          <w:rFonts w:ascii="Times New Roman"/>
          <w:b/>
          <w:i w:val="false"/>
          <w:color w:val="000000"/>
          <w:sz w:val="24"/>
          <w:lang w:val="pl-Pl"/>
        </w:rPr>
        <w:t xml:space="preserve"> [Finansowanie świadczeń opieki zdrowotnej udzielanych świadczeniobiorcom spełniającym kryterium dochodowe z ustawy o pomocy społecznej]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Fundusz finansuje świadczenia opieki zdrowotnej na podstawie art. 97 ust. 3 pkt 3 udzielone po dniu wejścia w życie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242. </w:t>
      </w:r>
      <w:r>
        <w:rPr>
          <w:rFonts w:ascii="Times New Roman"/>
          <w:b/>
          <w:i w:val="false"/>
          <w:color w:val="000000"/>
          <w:sz w:val="24"/>
          <w:lang w:val="pl-Pl"/>
        </w:rPr>
        <w:t xml:space="preserve"> [Wysokość składki na ubezpieczenie zdrowotne w latach 2004-2006]</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Wysokość składki na ubezpieczenie zdrowotne, o której mowa w art. 79 ust. 1, wynosi: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dnia wejścia w życie ustawy do dnia 31 grudnia 2004 r. - 8,25% podstawy wymiaru;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dnia 1 stycznia 2005 r. do dnia 31 grudnia 2005 r. - 8,5% podstawy wymiaru;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dnia 1 stycznia 2006 r. do dnia 31 grudnia 2006 r. - 8,75% podstawy wymiaru.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243. </w:t>
      </w:r>
      <w:r>
        <w:rPr>
          <w:rFonts w:ascii="Times New Roman"/>
          <w:b/>
          <w:i w:val="false"/>
          <w:color w:val="000000"/>
          <w:sz w:val="24"/>
          <w:lang w:val="pl-Pl"/>
        </w:rPr>
        <w:t xml:space="preserve"> [Podstawa wymiaru składki na ubezpieczenie zdrowotne w latach 2004-2007 w przypadku niektórych ubezpieczonych]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Podstawą wymiaru składki na ubezpieczenie zdrowotne, o której mowa w art. 81 ust. 8 pkt 5 i 6, dla osób, o których mowa w art. 66 ust. 1 pkt 24 - w przypadku niepobierania przez bezrobotnych zasiłku lub stypendium, oraz dla osób, o których mowa w art. 66 ust. 1 pkt 25 - w przypadku niepobierania przez te osoby zasiłku przedemerytalnego lub świadczenia przedemerytalnego,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dnia wejścia w życie ustawy do dnia 31 grudnia 2004 r. - kwota odpowiadająca 40% wysokości świadczenia pielęgnacyjnego przysługującego na podstawie przepisów o świadczeniach rodzinnych;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dnia 1 stycznia 2005 r. do dnia 31 grudnia 2005 r. - kwota odpowiadająca 50% wysokości świadczenia pielęgnacyjnego przysługującego na podstawie przepisów o świadczeniach rodzinnych;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dnia 1 stycznia 2006 r. do dnia 31 grudnia 2006 r. - kwota odpowiadająca 60% wysokości świadczenia pielęgnacyjnego przysługującego na podstawie przepisów o świadczeniach rodzinnych;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 dnia 1 stycznia 2007 r. do dnia 31 grudnia 2007 r. - kwota odpowiadająca 70% wysokości świadczenia pielęgnacyjnego przysługującego na podstawie przepisów o świadczeniach rodzinnych.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245. </w:t>
      </w:r>
      <w:r>
        <w:rPr>
          <w:rFonts w:ascii="Times New Roman"/>
          <w:b/>
          <w:i w:val="false"/>
          <w:color w:val="000000"/>
          <w:sz w:val="24"/>
          <w:lang w:val="pl-Pl"/>
        </w:rPr>
        <w:t xml:space="preserve"> [Zwolnienie z opłaty w przypadku ubezpieczenia dobrowolnego]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Osoby ubezpieczające się dobrowolnie nie wnoszą opłaty, o której mowa w art. 68 ust. 7, jeżeli ubezpieczą się w terminie 3 miesięcy od dnia wejścia w życie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246. </w:t>
      </w:r>
      <w:r>
        <w:rPr>
          <w:rFonts w:ascii="Times New Roman"/>
          <w:b/>
          <w:i w:val="false"/>
          <w:color w:val="000000"/>
          <w:sz w:val="24"/>
          <w:lang w:val="pl-Pl"/>
        </w:rPr>
        <w:t xml:space="preserve"> [Postępowania niezakończone przed dniem wejścia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Postępowania w indywidualnych sprawach z zakresu ubezpieczenia zdrowotnego wszczęte i niezakończone przed dniem wejścia w życie ustawy toczą się przed Prezesem Funduszu na dotychczasowych zasadach.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247. </w:t>
      </w:r>
      <w:r>
        <w:rPr>
          <w:rFonts w:ascii="Times New Roman"/>
          <w:b/>
          <w:i w:val="false"/>
          <w:color w:val="000000"/>
          <w:sz w:val="24"/>
          <w:lang w:val="pl-Pl"/>
        </w:rPr>
        <w:t xml:space="preserve"> [Utrzymanie w mocy aktów wykonawczych]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Akty wykonawcze wydane na podstawie </w:t>
      </w:r>
      <w:r>
        <w:rPr>
          <w:rFonts w:ascii="Times New Roman"/>
          <w:b w:val="false"/>
          <w:i w:val="false"/>
          <w:color w:val="1b1b1b"/>
          <w:sz w:val="24"/>
          <w:lang w:val="pl-Pl"/>
        </w:rPr>
        <w:t>art. 20 ust. 4</w:t>
      </w:r>
      <w:r>
        <w:rPr>
          <w:rFonts w:ascii="Times New Roman"/>
          <w:b w:val="false"/>
          <w:i w:val="false"/>
          <w:color w:val="000000"/>
          <w:sz w:val="24"/>
          <w:lang w:val="pl-Pl"/>
        </w:rPr>
        <w:t xml:space="preserve">, </w:t>
      </w:r>
      <w:r>
        <w:rPr>
          <w:rFonts w:ascii="Times New Roman"/>
          <w:b w:val="false"/>
          <w:i w:val="false"/>
          <w:color w:val="1b1b1b"/>
          <w:sz w:val="24"/>
          <w:lang w:val="pl-Pl"/>
        </w:rPr>
        <w:t>art. 23 ust. 11</w:t>
      </w:r>
      <w:r>
        <w:rPr>
          <w:rFonts w:ascii="Times New Roman"/>
          <w:b w:val="false"/>
          <w:i w:val="false"/>
          <w:color w:val="000000"/>
          <w:sz w:val="24"/>
          <w:lang w:val="pl-Pl"/>
        </w:rPr>
        <w:t xml:space="preserve">, </w:t>
      </w:r>
      <w:r>
        <w:rPr>
          <w:rFonts w:ascii="Times New Roman"/>
          <w:b w:val="false"/>
          <w:i w:val="false"/>
          <w:color w:val="1b1b1b"/>
          <w:sz w:val="24"/>
          <w:lang w:val="pl-Pl"/>
        </w:rPr>
        <w:t>art. 29 ust. 10</w:t>
      </w:r>
      <w:r>
        <w:rPr>
          <w:rFonts w:ascii="Times New Roman"/>
          <w:b w:val="false"/>
          <w:i w:val="false"/>
          <w:color w:val="000000"/>
          <w:sz w:val="24"/>
          <w:lang w:val="pl-Pl"/>
        </w:rPr>
        <w:t xml:space="preserve"> i </w:t>
      </w:r>
      <w:r>
        <w:rPr>
          <w:rFonts w:ascii="Times New Roman"/>
          <w:b w:val="false"/>
          <w:i w:val="false"/>
          <w:color w:val="1b1b1b"/>
          <w:sz w:val="24"/>
          <w:lang w:val="pl-Pl"/>
        </w:rPr>
        <w:t>11</w:t>
      </w:r>
      <w:r>
        <w:rPr>
          <w:rFonts w:ascii="Times New Roman"/>
          <w:b w:val="false"/>
          <w:i w:val="false"/>
          <w:color w:val="000000"/>
          <w:sz w:val="24"/>
          <w:lang w:val="pl-Pl"/>
        </w:rPr>
        <w:t xml:space="preserve">, </w:t>
      </w:r>
      <w:r>
        <w:rPr>
          <w:rFonts w:ascii="Times New Roman"/>
          <w:b w:val="false"/>
          <w:i w:val="false"/>
          <w:color w:val="1b1b1b"/>
          <w:sz w:val="24"/>
          <w:lang w:val="pl-Pl"/>
        </w:rPr>
        <w:t>art. 31</w:t>
      </w:r>
      <w:r>
        <w:rPr>
          <w:rFonts w:ascii="Times New Roman"/>
          <w:b w:val="false"/>
          <w:i w:val="false"/>
          <w:color w:val="000000"/>
          <w:sz w:val="24"/>
          <w:lang w:val="pl-Pl"/>
        </w:rPr>
        <w:t xml:space="preserve">, </w:t>
      </w:r>
      <w:r>
        <w:rPr>
          <w:rFonts w:ascii="Times New Roman"/>
          <w:b w:val="false"/>
          <w:i w:val="false"/>
          <w:color w:val="1b1b1b"/>
          <w:sz w:val="24"/>
          <w:lang w:val="pl-Pl"/>
        </w:rPr>
        <w:t>art. 36 ust. 4</w:t>
      </w:r>
      <w:r>
        <w:rPr>
          <w:rFonts w:ascii="Times New Roman"/>
          <w:b w:val="false"/>
          <w:i w:val="false"/>
          <w:color w:val="000000"/>
          <w:sz w:val="24"/>
          <w:lang w:val="pl-Pl"/>
        </w:rPr>
        <w:t xml:space="preserve">, </w:t>
      </w:r>
      <w:r>
        <w:rPr>
          <w:rFonts w:ascii="Times New Roman"/>
          <w:b w:val="false"/>
          <w:i w:val="false"/>
          <w:color w:val="1b1b1b"/>
          <w:sz w:val="24"/>
          <w:lang w:val="pl-Pl"/>
        </w:rPr>
        <w:t>art. 41 ust. 12</w:t>
      </w:r>
      <w:r>
        <w:rPr>
          <w:rFonts w:ascii="Times New Roman"/>
          <w:b w:val="false"/>
          <w:i w:val="false"/>
          <w:color w:val="000000"/>
          <w:sz w:val="24"/>
          <w:lang w:val="pl-Pl"/>
        </w:rPr>
        <w:t xml:space="preserve">, </w:t>
      </w:r>
      <w:r>
        <w:rPr>
          <w:rFonts w:ascii="Times New Roman"/>
          <w:b w:val="false"/>
          <w:i w:val="false"/>
          <w:color w:val="1b1b1b"/>
          <w:sz w:val="24"/>
          <w:lang w:val="pl-Pl"/>
        </w:rPr>
        <w:t>art. 46 ust. 9</w:t>
      </w:r>
      <w:r>
        <w:rPr>
          <w:rFonts w:ascii="Times New Roman"/>
          <w:b w:val="false"/>
          <w:i w:val="false"/>
          <w:color w:val="000000"/>
          <w:sz w:val="24"/>
          <w:lang w:val="pl-Pl"/>
        </w:rPr>
        <w:t xml:space="preserve">, </w:t>
      </w:r>
      <w:r>
        <w:rPr>
          <w:rFonts w:ascii="Times New Roman"/>
          <w:b w:val="false"/>
          <w:i w:val="false"/>
          <w:color w:val="1b1b1b"/>
          <w:sz w:val="24"/>
          <w:lang w:val="pl-Pl"/>
        </w:rPr>
        <w:t>art. 47 ust. 5</w:t>
      </w:r>
      <w:r>
        <w:rPr>
          <w:rFonts w:ascii="Times New Roman"/>
          <w:b w:val="false"/>
          <w:i w:val="false"/>
          <w:color w:val="000000"/>
          <w:sz w:val="24"/>
          <w:lang w:val="pl-Pl"/>
        </w:rPr>
        <w:t xml:space="preserve">, </w:t>
      </w:r>
      <w:r>
        <w:rPr>
          <w:rFonts w:ascii="Times New Roman"/>
          <w:b w:val="false"/>
          <w:i w:val="false"/>
          <w:color w:val="1b1b1b"/>
          <w:sz w:val="24"/>
          <w:lang w:val="pl-Pl"/>
        </w:rPr>
        <w:t>art. 50 ust. 3-5</w:t>
      </w:r>
      <w:r>
        <w:rPr>
          <w:rFonts w:ascii="Times New Roman"/>
          <w:b w:val="false"/>
          <w:i w:val="false"/>
          <w:color w:val="000000"/>
          <w:sz w:val="24"/>
          <w:lang w:val="pl-Pl"/>
        </w:rPr>
        <w:t xml:space="preserve">, </w:t>
      </w:r>
      <w:r>
        <w:rPr>
          <w:rFonts w:ascii="Times New Roman"/>
          <w:b w:val="false"/>
          <w:i w:val="false"/>
          <w:color w:val="1b1b1b"/>
          <w:sz w:val="24"/>
          <w:lang w:val="pl-Pl"/>
        </w:rPr>
        <w:t>art. 57 ust. 5</w:t>
      </w:r>
      <w:r>
        <w:rPr>
          <w:rFonts w:ascii="Times New Roman"/>
          <w:b w:val="false"/>
          <w:i w:val="false"/>
          <w:color w:val="000000"/>
          <w:sz w:val="24"/>
          <w:lang w:val="pl-Pl"/>
        </w:rPr>
        <w:t xml:space="preserve">, </w:t>
      </w:r>
      <w:r>
        <w:rPr>
          <w:rFonts w:ascii="Times New Roman"/>
          <w:b w:val="false"/>
          <w:i w:val="false"/>
          <w:color w:val="1b1b1b"/>
          <w:sz w:val="24"/>
          <w:lang w:val="pl-Pl"/>
        </w:rPr>
        <w:t>art. 58 ust. 2</w:t>
      </w:r>
      <w:r>
        <w:rPr>
          <w:rFonts w:ascii="Times New Roman"/>
          <w:b w:val="false"/>
          <w:i w:val="false"/>
          <w:color w:val="000000"/>
          <w:sz w:val="24"/>
          <w:lang w:val="pl-Pl"/>
        </w:rPr>
        <w:t xml:space="preserve">, </w:t>
      </w:r>
      <w:r>
        <w:rPr>
          <w:rFonts w:ascii="Times New Roman"/>
          <w:b w:val="false"/>
          <w:i w:val="false"/>
          <w:color w:val="1b1b1b"/>
          <w:sz w:val="24"/>
          <w:lang w:val="pl-Pl"/>
        </w:rPr>
        <w:t>art. 59 ust. 3</w:t>
      </w:r>
      <w:r>
        <w:rPr>
          <w:rFonts w:ascii="Times New Roman"/>
          <w:b w:val="false"/>
          <w:i w:val="false"/>
          <w:color w:val="000000"/>
          <w:sz w:val="24"/>
          <w:lang w:val="pl-Pl"/>
        </w:rPr>
        <w:t xml:space="preserve">, </w:t>
      </w:r>
      <w:r>
        <w:rPr>
          <w:rFonts w:ascii="Times New Roman"/>
          <w:b w:val="false"/>
          <w:i w:val="false"/>
          <w:color w:val="1b1b1b"/>
          <w:sz w:val="24"/>
          <w:lang w:val="pl-Pl"/>
        </w:rPr>
        <w:t>art. 61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w:t>
      </w:r>
      <w:r>
        <w:rPr>
          <w:rFonts w:ascii="Times New Roman"/>
          <w:b w:val="false"/>
          <w:i w:val="false"/>
          <w:color w:val="1b1b1b"/>
          <w:sz w:val="24"/>
          <w:lang w:val="pl-Pl"/>
        </w:rPr>
        <w:t>art. 63</w:t>
      </w:r>
      <w:r>
        <w:rPr>
          <w:rFonts w:ascii="Times New Roman"/>
          <w:b w:val="false"/>
          <w:i w:val="false"/>
          <w:color w:val="000000"/>
          <w:sz w:val="24"/>
          <w:lang w:val="pl-Pl"/>
        </w:rPr>
        <w:t xml:space="preserve">, </w:t>
      </w:r>
      <w:r>
        <w:rPr>
          <w:rFonts w:ascii="Times New Roman"/>
          <w:b w:val="false"/>
          <w:i w:val="false"/>
          <w:color w:val="1b1b1b"/>
          <w:sz w:val="24"/>
          <w:lang w:val="pl-Pl"/>
        </w:rPr>
        <w:t>art. 65 ust. 4</w:t>
      </w:r>
      <w:r>
        <w:rPr>
          <w:rFonts w:ascii="Times New Roman"/>
          <w:b w:val="false"/>
          <w:i w:val="false"/>
          <w:color w:val="000000"/>
          <w:sz w:val="24"/>
          <w:lang w:val="pl-Pl"/>
        </w:rPr>
        <w:t xml:space="preserve">, </w:t>
      </w:r>
      <w:r>
        <w:rPr>
          <w:rFonts w:ascii="Times New Roman"/>
          <w:b w:val="false"/>
          <w:i w:val="false"/>
          <w:color w:val="1b1b1b"/>
          <w:sz w:val="24"/>
          <w:lang w:val="pl-Pl"/>
        </w:rPr>
        <w:t>art. 67</w:t>
      </w:r>
      <w:r>
        <w:rPr>
          <w:rFonts w:ascii="Times New Roman"/>
          <w:b w:val="false"/>
          <w:i w:val="false"/>
          <w:color w:val="000000"/>
          <w:sz w:val="24"/>
          <w:lang w:val="pl-Pl"/>
        </w:rPr>
        <w:t xml:space="preserve">, </w:t>
      </w:r>
      <w:r>
        <w:rPr>
          <w:rFonts w:ascii="Times New Roman"/>
          <w:b w:val="false"/>
          <w:i w:val="false"/>
          <w:color w:val="1b1b1b"/>
          <w:sz w:val="24"/>
          <w:lang w:val="pl-Pl"/>
        </w:rPr>
        <w:t>art. 68 ust. 5</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w:t>
      </w:r>
      <w:r>
        <w:rPr>
          <w:rFonts w:ascii="Times New Roman"/>
          <w:b w:val="false"/>
          <w:i w:val="false"/>
          <w:color w:val="1b1b1b"/>
          <w:sz w:val="24"/>
          <w:lang w:val="pl-Pl"/>
        </w:rPr>
        <w:t>art. 69 ust. 5</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w:t>
      </w:r>
      <w:r>
        <w:rPr>
          <w:rFonts w:ascii="Times New Roman"/>
          <w:b w:val="false"/>
          <w:i w:val="false"/>
          <w:color w:val="1b1b1b"/>
          <w:sz w:val="24"/>
          <w:lang w:val="pl-Pl"/>
        </w:rPr>
        <w:t>art. 70 ust. 4</w:t>
      </w:r>
      <w:r>
        <w:rPr>
          <w:rFonts w:ascii="Times New Roman"/>
          <w:b w:val="false"/>
          <w:i w:val="false"/>
          <w:color w:val="000000"/>
          <w:sz w:val="24"/>
          <w:lang w:val="pl-Pl"/>
        </w:rPr>
        <w:t xml:space="preserve">, </w:t>
      </w:r>
      <w:r>
        <w:rPr>
          <w:rFonts w:ascii="Times New Roman"/>
          <w:b w:val="false"/>
          <w:i w:val="false"/>
          <w:color w:val="1b1b1b"/>
          <w:sz w:val="24"/>
          <w:lang w:val="pl-Pl"/>
        </w:rPr>
        <w:t>art. 74</w:t>
      </w:r>
      <w:r>
        <w:rPr>
          <w:rFonts w:ascii="Times New Roman"/>
          <w:b w:val="false"/>
          <w:i w:val="false"/>
          <w:color w:val="000000"/>
          <w:sz w:val="24"/>
          <w:lang w:val="pl-Pl"/>
        </w:rPr>
        <w:t xml:space="preserve">, </w:t>
      </w:r>
      <w:r>
        <w:rPr>
          <w:rFonts w:ascii="Times New Roman"/>
          <w:b w:val="false"/>
          <w:i w:val="false"/>
          <w:color w:val="1b1b1b"/>
          <w:sz w:val="24"/>
          <w:lang w:val="pl-Pl"/>
        </w:rPr>
        <w:t>art. 78 ust. 5</w:t>
      </w:r>
      <w:r>
        <w:rPr>
          <w:rFonts w:ascii="Times New Roman"/>
          <w:b w:val="false"/>
          <w:i w:val="false"/>
          <w:color w:val="000000"/>
          <w:sz w:val="24"/>
          <w:lang w:val="pl-Pl"/>
        </w:rPr>
        <w:t xml:space="preserve">, </w:t>
      </w:r>
      <w:r>
        <w:rPr>
          <w:rFonts w:ascii="Times New Roman"/>
          <w:b w:val="false"/>
          <w:i w:val="false"/>
          <w:color w:val="1b1b1b"/>
          <w:sz w:val="24"/>
          <w:lang w:val="pl-Pl"/>
        </w:rPr>
        <w:t>art. 92 ust. 7</w:t>
      </w:r>
      <w:r>
        <w:rPr>
          <w:rFonts w:ascii="Times New Roman"/>
          <w:b w:val="false"/>
          <w:i w:val="false"/>
          <w:color w:val="000000"/>
          <w:sz w:val="24"/>
          <w:lang w:val="pl-Pl"/>
        </w:rPr>
        <w:t xml:space="preserve">, </w:t>
      </w:r>
      <w:r>
        <w:rPr>
          <w:rFonts w:ascii="Times New Roman"/>
          <w:b w:val="false"/>
          <w:i w:val="false"/>
          <w:color w:val="1b1b1b"/>
          <w:sz w:val="24"/>
          <w:lang w:val="pl-Pl"/>
        </w:rPr>
        <w:t>art. 103 ust. 1</w:t>
      </w:r>
      <w:r>
        <w:rPr>
          <w:rFonts w:ascii="Times New Roman"/>
          <w:b w:val="false"/>
          <w:i w:val="false"/>
          <w:color w:val="000000"/>
          <w:sz w:val="24"/>
          <w:lang w:val="pl-Pl"/>
        </w:rPr>
        <w:t xml:space="preserve">, </w:t>
      </w:r>
      <w:r>
        <w:rPr>
          <w:rFonts w:ascii="Times New Roman"/>
          <w:b w:val="false"/>
          <w:i w:val="false"/>
          <w:color w:val="1b1b1b"/>
          <w:sz w:val="24"/>
          <w:lang w:val="pl-Pl"/>
        </w:rPr>
        <w:t>art. 125 ust. 5</w:t>
      </w:r>
      <w:r>
        <w:rPr>
          <w:rFonts w:ascii="Times New Roman"/>
          <w:b w:val="false"/>
          <w:i w:val="false"/>
          <w:color w:val="000000"/>
          <w:sz w:val="24"/>
          <w:lang w:val="pl-Pl"/>
        </w:rPr>
        <w:t xml:space="preserve">, </w:t>
      </w:r>
      <w:r>
        <w:rPr>
          <w:rFonts w:ascii="Times New Roman"/>
          <w:b w:val="false"/>
          <w:i w:val="false"/>
          <w:color w:val="1b1b1b"/>
          <w:sz w:val="24"/>
          <w:lang w:val="pl-Pl"/>
        </w:rPr>
        <w:t>art. 142 ust. 3</w:t>
      </w:r>
      <w:r>
        <w:rPr>
          <w:rFonts w:ascii="Times New Roman"/>
          <w:b w:val="false"/>
          <w:i w:val="false"/>
          <w:color w:val="000000"/>
          <w:sz w:val="24"/>
          <w:lang w:val="pl-Pl"/>
        </w:rPr>
        <w:t xml:space="preserve">, </w:t>
      </w:r>
      <w:r>
        <w:rPr>
          <w:rFonts w:ascii="Times New Roman"/>
          <w:b w:val="false"/>
          <w:i w:val="false"/>
          <w:color w:val="1b1b1b"/>
          <w:sz w:val="24"/>
          <w:lang w:val="pl-Pl"/>
        </w:rPr>
        <w:t>art. 143 ust. 2</w:t>
      </w:r>
      <w:r>
        <w:rPr>
          <w:rFonts w:ascii="Times New Roman"/>
          <w:b w:val="false"/>
          <w:i w:val="false"/>
          <w:color w:val="000000"/>
          <w:sz w:val="24"/>
          <w:lang w:val="pl-Pl"/>
        </w:rPr>
        <w:t xml:space="preserve">, </w:t>
      </w:r>
      <w:r>
        <w:rPr>
          <w:rFonts w:ascii="Times New Roman"/>
          <w:b w:val="false"/>
          <w:i w:val="false"/>
          <w:color w:val="1b1b1b"/>
          <w:sz w:val="24"/>
          <w:lang w:val="pl-Pl"/>
        </w:rPr>
        <w:t>art. 197 ust. 6</w:t>
      </w:r>
      <w:r>
        <w:rPr>
          <w:rFonts w:ascii="Times New Roman"/>
          <w:b w:val="false"/>
          <w:i w:val="false"/>
          <w:color w:val="000000"/>
          <w:sz w:val="24"/>
          <w:lang w:val="pl-Pl"/>
        </w:rPr>
        <w:t xml:space="preserve"> i </w:t>
      </w:r>
      <w:r>
        <w:rPr>
          <w:rFonts w:ascii="Times New Roman"/>
          <w:b w:val="false"/>
          <w:i w:val="false"/>
          <w:color w:val="1b1b1b"/>
          <w:sz w:val="24"/>
          <w:lang w:val="pl-Pl"/>
        </w:rPr>
        <w:t>art. 217 ust. 5</w:t>
      </w:r>
      <w:r>
        <w:rPr>
          <w:rFonts w:ascii="Times New Roman"/>
          <w:b w:val="false"/>
          <w:i w:val="false"/>
          <w:color w:val="000000"/>
          <w:sz w:val="24"/>
          <w:lang w:val="pl-Pl"/>
        </w:rPr>
        <w:t xml:space="preserve"> ustawy z dnia 23 stycznia 2003 r. o powszechnym ubezpieczeniu w Narodowym Funduszu Zdrowia zachowują moc do czasu wydania odpowiednich przepisów na podstawie ustawy, nie dłużej jednak niż do dnia 31 grudnia 2004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248. </w:t>
      </w:r>
      <w:r>
        <w:rPr>
          <w:rFonts w:ascii="Times New Roman"/>
          <w:b/>
          <w:i w:val="false"/>
          <w:color w:val="000000"/>
          <w:sz w:val="24"/>
          <w:lang w:val="pl-Pl"/>
        </w:rPr>
        <w:t xml:space="preserve"> [Zachowanie w mocy przepisów dotychczasowych]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czasu wejścia w życie przepisów wykonawczych wydanych na podstawie upoważnienia, o którym mowa w </w:t>
      </w:r>
      <w:r>
        <w:rPr>
          <w:rFonts w:ascii="Times New Roman"/>
          <w:b w:val="false"/>
          <w:i w:val="false"/>
          <w:color w:val="1b1b1b"/>
          <w:sz w:val="24"/>
          <w:lang w:val="pl-Pl"/>
        </w:rPr>
        <w:t>art. 54 ust. 5</w:t>
      </w:r>
      <w:r>
        <w:rPr>
          <w:rFonts w:ascii="Times New Roman"/>
          <w:b w:val="false"/>
          <w:i w:val="false"/>
          <w:color w:val="000000"/>
          <w:sz w:val="24"/>
          <w:lang w:val="pl-Pl"/>
        </w:rPr>
        <w:t xml:space="preserve"> ustawy zmienianej w art. 206 oraz w </w:t>
      </w:r>
      <w:r>
        <w:rPr>
          <w:rFonts w:ascii="Times New Roman"/>
          <w:b w:val="false"/>
          <w:i w:val="false"/>
          <w:color w:val="1b1b1b"/>
          <w:sz w:val="24"/>
          <w:lang w:val="pl-Pl"/>
        </w:rPr>
        <w:t>art. 52 ust. 3 pkt 4</w:t>
      </w:r>
      <w:r>
        <w:rPr>
          <w:rFonts w:ascii="Times New Roman"/>
          <w:b w:val="false"/>
          <w:i w:val="false"/>
          <w:color w:val="000000"/>
          <w:sz w:val="24"/>
          <w:lang w:val="pl-Pl"/>
        </w:rPr>
        <w:t xml:space="preserve"> ustawy zmienianej w art. 213, zachowują moc przepisy dotychczasowe, nie dłużej jednak niż do dnia 31 października 2005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249. </w:t>
      </w:r>
      <w:r>
        <w:rPr>
          <w:rFonts w:ascii="Times New Roman"/>
          <w:b/>
          <w:i w:val="false"/>
          <w:color w:val="000000"/>
          <w:sz w:val="24"/>
          <w:lang w:val="pl-Pl"/>
        </w:rPr>
        <w:t xml:space="preserve"> [Podmioty pełniące tymczasowo funkcję organów Funduszu]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czasu powołania organów Funduszu, o których mowa w art. 98 ust. 1, organy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oraz dyrektorzy oddziałów wojewódzkich tego Funduszu pełnią swoje funkcje na dotychczasowych zasadach, przy czym Prezes Funduszu i dyrektorzy oddziałów wojewódzkich Funduszu pełnią swoje funkcje nie dłużej niż 3 miesiące od dnia wejścia w życie niniejszej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 dniem powołania organów Funduszu, o których mowa w art. 98 ust. 1, organy Narodowego Funduszu Zdrowia utworzonego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251, stosunki pracy dyrektorów oddziałów wojewódzkich tego Funduszu ulegają rozwiązaniu oraz wygasają kadencje rad społecznych.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250. </w:t>
      </w:r>
      <w:r>
        <w:rPr>
          <w:rFonts w:ascii="Times New Roman"/>
          <w:b/>
          <w:i w:val="false"/>
          <w:color w:val="000000"/>
          <w:sz w:val="24"/>
          <w:lang w:val="pl-Pl"/>
        </w:rPr>
        <w:t xml:space="preserve"> [Powołanie jednostki organizacyjnej do spraw oceny procedur medycznych]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zdrowia podejmuje działania zmierzające w szczególności do powołania jednostki organizacyjnej mającej za zadanie dokonywanie oceny procedur medycznych, ze szczególnym uwzględnieniem procedur medycznych będących przedmiotem umów o udzielanie świadczeń opieki zdrowotnej.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251. </w:t>
      </w:r>
      <w:r>
        <w:rPr>
          <w:rFonts w:ascii="Times New Roman"/>
          <w:b/>
          <w:i w:val="false"/>
          <w:color w:val="000000"/>
          <w:sz w:val="24"/>
          <w:lang w:val="pl-Pl"/>
        </w:rPr>
        <w:t xml:space="preserve"> [Przepis derogacyjny]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23 stycznia 2003 r. o powszechnym ubezpieczeniu w Narodowym Funduszu Zdrowia (Dz. U. poz. 391,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252. </w:t>
      </w:r>
      <w:r>
        <w:rPr>
          <w:rFonts w:ascii="Times New Roman"/>
          <w:b/>
          <w:i w:val="false"/>
          <w:color w:val="000000"/>
          <w:sz w:val="24"/>
          <w:lang w:val="pl-Pl"/>
        </w:rPr>
        <w:t xml:space="preserve"> [Wejście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z dniem 1 października 2004 r., z wyjątkiem: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201, który wchodzi w życie z dniem 1 stycznia 2005 r.;</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239 ust. 1 i 2, które wchodzą w życie z dniem ogłoszenia ustawy.</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w:t>
      </w:r>
    </w:p>
    <w:p>
      <w:pPr>
        <w:spacing w:after="0"/>
        <w:ind w:left="0"/>
        <w:jc w:val="left"/>
        <w:textAlignment w:val="auto"/>
      </w:pPr>
      <w:r>
        <w:rPr>
          <w:rFonts w:ascii="Times New Roman"/>
          <w:b w:val="false"/>
          <w:i w:val="false"/>
          <w:color w:val="000000"/>
          <w:sz w:val="24"/>
          <w:lang w:val="pl-Pl"/>
        </w:rPr>
        <w:t>(uchylony).</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Art. 3 ust. 2 pkt 1 zmieniony przez art. 87 pkt 1 lit. a ustawy z dnia 3 lipca 2018 r. (Dz.U.2018.1669) zmieniającej nin. ustawę z dniem 1 października 2018 r.</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3 ust. 2 pkt 4 zmieniony przez art. 87 pkt 1 lit. b ustawy z dnia 3 lipca 2018 r. (Dz.U.2018.1669) zmieniającej nin. ustawę z dniem 1 października 2018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5 pkt 3 lit. a zmieniona przez art. 87 pkt 2 ustawy z dnia 3 lipca 2018 r. (Dz.U.2018.1669) zmieniającej nin. ustawę z dniem 1 października 2018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Art. 5 pkt 19a dodany przez art. 3 pkt 1 ustawy z dnia 20 lipca 2018 r. (Dz.U.2018.1552) zmieniającej nin. ustawę z dniem 30 października 2018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Rozdział 1aa dodany przez art. 1 pkt 16 ustawy z dnia 22 lipca 2014 r. (Dz.U.2014.1138) zmieniającej nin. ustawę z dniem 1 stycznia 2015 r., z tym że w zakresie art. 31lc ust. 6 wejdzie w życie z dniem 1 stycznia 2020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31lc ust. 1 zmieniony przez art. 4 pkt 1 ustawy z dnia 20 lipca 2018 r. (Dz.U.2018.1515) zmieniającej nin. ustawę z dniem 23 sierpnia 2018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Art. 31lc ust. 2 zmieniony przez art. 4 pkt 1 ustawy z dnia 20 lipca 2018 r. (Dz.U.2018.1515) zmieniającej nin. ustawę z dniem 23 sierpnia 2018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Art. 31lc ust. 3 zmieniony przez art. 4 pkt 1 ustawy z dnia 20 lipca 2018 r. (Dz.U.2018.1515) zmieniającej nin. ustawę z dniem 23 sierpnia 2018 r.</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Art. 31lc ust. 4 zmieniony przez art. 4 pkt 1 ustawy z dnia 20 lipca 2018 r. (Dz.U.2018.1515) zmieniającej nin. ustawę z dniem 23 sierpnia 2018 r.</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Art. 31p ust. 4 pkt 3 lit. a zmieniona przez art. 87 pkt 3 ustawy z dnia 3 lipca 2018 r. (Dz.U.2018.1669) zmieniającej nin. ustawę z dniem 1 października 2018 r.</w:t>
      </w:r>
    </w:p>
    <w:p>
      <w:pPr>
        <w:spacing w:after="0"/>
        <w:ind w:left="0"/>
        <w:jc w:val="left"/>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Art. 47c ust. 1 zmieniony przez art. 3 pkt 2 ustawy z dnia 20 lipca 2018 r. (Dz.U.2018.1552) zmieniającej nin. ustawę z dniem 30 października 2018 r.</w:t>
      </w:r>
    </w:p>
    <w:p>
      <w:pPr>
        <w:spacing w:after="0"/>
        <w:ind w:left="0"/>
        <w:jc w:val="left"/>
        <w:textAlignment w:val="auto"/>
      </w:pPr>
      <w:r>
        <w:rPr>
          <w:rFonts w:ascii="Times New Roman"/>
          <w:b w:val="false"/>
          <w:i w:val="false"/>
          <w:color w:val="000000"/>
          <w:sz w:val="24"/>
          <w:vertAlign w:val="superscript"/>
          <w:lang w:val="pl-Pl"/>
        </w:rPr>
        <w:t>12</w:t>
      </w:r>
      <w:r>
        <w:rPr>
          <w:rFonts w:ascii="Times New Roman"/>
          <w:b w:val="false"/>
          <w:i w:val="false"/>
          <w:color w:val="000000"/>
          <w:sz w:val="24"/>
          <w:lang w:val="pl-Pl"/>
        </w:rPr>
        <w:t> Art. 57 ust. 2 pkt 10 zmieniony przez art. 3 pkt 3 ustawy z dnia 20 lipca 2018 r. (Dz.U.2018.1552) zmieniającej nin. ustawę z dniem 30 października 2018 r.</w:t>
      </w:r>
    </w:p>
    <w:p>
      <w:pPr>
        <w:spacing w:after="0"/>
        <w:ind w:left="0"/>
        <w:jc w:val="left"/>
        <w:textAlignment w:val="auto"/>
      </w:pPr>
      <w:r>
        <w:rPr>
          <w:rFonts w:ascii="Times New Roman"/>
          <w:b w:val="false"/>
          <w:i w:val="false"/>
          <w:color w:val="000000"/>
          <w:sz w:val="24"/>
          <w:vertAlign w:val="superscript"/>
          <w:lang w:val="pl-Pl"/>
        </w:rPr>
        <w:t>13</w:t>
      </w:r>
      <w:r>
        <w:rPr>
          <w:rFonts w:ascii="Times New Roman"/>
          <w:b w:val="false"/>
          <w:i w:val="false"/>
          <w:color w:val="000000"/>
          <w:sz w:val="24"/>
          <w:lang w:val="pl-Pl"/>
        </w:rPr>
        <w:t> Art. 66 ust. 1 pkt 20 zmieniony przez art. 87 pkt 4 ustawy z dnia 3 lipca 2018 r. (Dz.U.2018.1669) zmieniającej nin. ustawę z dniem 1 października 2018 r.</w:t>
      </w:r>
    </w:p>
    <w:p>
      <w:pPr>
        <w:spacing w:after="0"/>
        <w:ind w:left="0"/>
        <w:jc w:val="left"/>
        <w:textAlignment w:val="auto"/>
      </w:pPr>
      <w:r>
        <w:rPr>
          <w:rFonts w:ascii="Times New Roman"/>
          <w:b w:val="false"/>
          <w:i w:val="false"/>
          <w:color w:val="000000"/>
          <w:sz w:val="24"/>
          <w:vertAlign w:val="superscript"/>
          <w:lang w:val="pl-Pl"/>
        </w:rPr>
        <w:t>14</w:t>
      </w:r>
      <w:r>
        <w:rPr>
          <w:rFonts w:ascii="Times New Roman"/>
          <w:b w:val="false"/>
          <w:i w:val="false"/>
          <w:color w:val="000000"/>
          <w:sz w:val="24"/>
          <w:lang w:val="pl-Pl"/>
        </w:rPr>
        <w:t xml:space="preserve"> Ustawa utraciła moc z dniem 1 czerwca 2004 r., z wyjątkiem art. 23 ust. 1 pkt 2 lit. g, który utracił moc z dniem 30 kwietnia 2004 r., na podstawie </w:t>
      </w:r>
      <w:r>
        <w:rPr>
          <w:rFonts w:ascii="Times New Roman"/>
          <w:b w:val="false"/>
          <w:i w:val="false"/>
          <w:color w:val="1b1b1b"/>
          <w:sz w:val="24"/>
          <w:lang w:val="pl-Pl"/>
        </w:rPr>
        <w:t>art. 151 pkt 1</w:t>
      </w:r>
      <w:r>
        <w:rPr>
          <w:rFonts w:ascii="Times New Roman"/>
          <w:b w:val="false"/>
          <w:i w:val="false"/>
          <w:color w:val="000000"/>
          <w:sz w:val="24"/>
          <w:lang w:val="pl-Pl"/>
        </w:rPr>
        <w:t xml:space="preserve"> ustawy z dnia 20 kwietnia 2004 r. o promocji zatrudnienia i instytucjach rynku pracy (Dz.U.2004.99.1001), która weszła w życie z dniem 1 czerwca 2004 r.</w:t>
      </w:r>
    </w:p>
    <w:p>
      <w:pPr>
        <w:spacing w:after="0"/>
        <w:ind w:left="0"/>
        <w:jc w:val="left"/>
        <w:textAlignment w:val="auto"/>
      </w:pPr>
      <w:r>
        <w:rPr>
          <w:rFonts w:ascii="Times New Roman"/>
          <w:b w:val="false"/>
          <w:i w:val="false"/>
          <w:color w:val="000000"/>
          <w:sz w:val="24"/>
          <w:vertAlign w:val="superscript"/>
          <w:lang w:val="pl-Pl"/>
        </w:rPr>
        <w:t>15</w:t>
      </w:r>
      <w:r>
        <w:rPr>
          <w:rFonts w:ascii="Times New Roman"/>
          <w:b w:val="false"/>
          <w:i w:val="false"/>
          <w:color w:val="000000"/>
          <w:sz w:val="24"/>
          <w:lang w:val="pl-Pl"/>
        </w:rPr>
        <w:t> Art. 67 ust. 5 zmieniony przez art. 87 pkt 5 ustawy z dnia 3 lipca 2018 r. (Dz.U.2018.1669) zmieniającej nin. ustawę z dniem 1 października 2018 r.</w:t>
      </w:r>
    </w:p>
    <w:p>
      <w:pPr>
        <w:spacing w:after="0"/>
        <w:ind w:left="0"/>
        <w:jc w:val="left"/>
        <w:textAlignment w:val="auto"/>
      </w:pPr>
      <w:r>
        <w:rPr>
          <w:rFonts w:ascii="Times New Roman"/>
          <w:b w:val="false"/>
          <w:i w:val="false"/>
          <w:color w:val="000000"/>
          <w:sz w:val="24"/>
          <w:vertAlign w:val="superscript"/>
          <w:lang w:val="pl-Pl"/>
        </w:rPr>
        <w:t>16</w:t>
      </w:r>
      <w:r>
        <w:rPr>
          <w:rFonts w:ascii="Times New Roman"/>
          <w:b w:val="false"/>
          <w:i w:val="false"/>
          <w:color w:val="000000"/>
          <w:sz w:val="24"/>
          <w:lang w:val="pl-Pl"/>
        </w:rPr>
        <w:t> Art. 73 pkt 4 zmieniony przez art. 87 pkt 6 ustawy z dnia 3 lipca 2018 r. (Dz.U.2018.1669) zmieniającej nin. ustawę z dniem 1 października 2018 r.</w:t>
      </w:r>
    </w:p>
    <w:p>
      <w:pPr>
        <w:spacing w:after="0"/>
        <w:ind w:left="0"/>
        <w:jc w:val="left"/>
        <w:textAlignment w:val="auto"/>
      </w:pPr>
      <w:r>
        <w:rPr>
          <w:rFonts w:ascii="Times New Roman"/>
          <w:b w:val="false"/>
          <w:i w:val="false"/>
          <w:color w:val="000000"/>
          <w:sz w:val="24"/>
          <w:vertAlign w:val="superscript"/>
          <w:lang w:val="pl-Pl"/>
        </w:rPr>
        <w:t>17</w:t>
      </w:r>
      <w:r>
        <w:rPr>
          <w:rFonts w:ascii="Times New Roman"/>
          <w:b w:val="false"/>
          <w:i w:val="false"/>
          <w:color w:val="000000"/>
          <w:sz w:val="24"/>
          <w:lang w:val="pl-Pl"/>
        </w:rPr>
        <w:t> Art. 75 ust. 4 zmieniony przez art. 87 pkt 7 lit. a ustawy z dnia 3 lipca 2018 r. (Dz.U.2018.1669) zmieniającej nin. ustawę z dniem 1 października 2018 r.</w:t>
      </w:r>
    </w:p>
    <w:p>
      <w:pPr>
        <w:spacing w:after="0"/>
        <w:ind w:left="0"/>
        <w:jc w:val="left"/>
        <w:textAlignment w:val="auto"/>
      </w:pPr>
      <w:r>
        <w:rPr>
          <w:rFonts w:ascii="Times New Roman"/>
          <w:b w:val="false"/>
          <w:i w:val="false"/>
          <w:color w:val="000000"/>
          <w:sz w:val="24"/>
          <w:vertAlign w:val="superscript"/>
          <w:lang w:val="pl-Pl"/>
        </w:rPr>
        <w:t>18</w:t>
      </w:r>
      <w:r>
        <w:rPr>
          <w:rFonts w:ascii="Times New Roman"/>
          <w:b w:val="false"/>
          <w:i w:val="false"/>
          <w:color w:val="000000"/>
          <w:sz w:val="24"/>
          <w:lang w:val="pl-Pl"/>
        </w:rPr>
        <w:t> Art. 75 ust. 9a pkt 8 zmieniony przez art. 87 pkt 7 lit. b ustawy z dnia 3 lipca 2018 r. (Dz.U.2018.1669) zmieniającej nin. ustawę z dniem 1 października 2018 r.</w:t>
      </w:r>
    </w:p>
    <w:p>
      <w:pPr>
        <w:spacing w:after="0"/>
        <w:ind w:left="0"/>
        <w:jc w:val="left"/>
        <w:textAlignment w:val="auto"/>
      </w:pPr>
      <w:r>
        <w:rPr>
          <w:rFonts w:ascii="Times New Roman"/>
          <w:b w:val="false"/>
          <w:i w:val="false"/>
          <w:color w:val="000000"/>
          <w:sz w:val="24"/>
          <w:vertAlign w:val="superscript"/>
          <w:lang w:val="pl-Pl"/>
        </w:rPr>
        <w:t>19</w:t>
      </w:r>
      <w:r>
        <w:rPr>
          <w:rFonts w:ascii="Times New Roman"/>
          <w:b w:val="false"/>
          <w:i w:val="false"/>
          <w:color w:val="000000"/>
          <w:sz w:val="24"/>
          <w:lang w:val="pl-Pl"/>
        </w:rPr>
        <w:t xml:space="preserve"> Obecnie Fundusz Gwarantowanych Świadczeń Pracowniczych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13 lipca 2006 r. o ochronie roszczeń pracowniczych w razie niewypłacalności pracodawcy (Dz.U.2016.1256), która weszła w życie z dniem 1 października 2006 r.; na podstawie </w:t>
      </w:r>
      <w:r>
        <w:rPr>
          <w:rFonts w:ascii="Times New Roman"/>
          <w:b w:val="false"/>
          <w:i w:val="false"/>
          <w:color w:val="1b1b1b"/>
          <w:sz w:val="24"/>
          <w:lang w:val="pl-Pl"/>
        </w:rPr>
        <w:t>art. 48 ust. 2</w:t>
      </w:r>
      <w:r>
        <w:rPr>
          <w:rFonts w:ascii="Times New Roman"/>
          <w:b w:val="false"/>
          <w:i w:val="false"/>
          <w:color w:val="000000"/>
          <w:sz w:val="24"/>
          <w:lang w:val="pl-Pl"/>
        </w:rPr>
        <w:t xml:space="preserve"> tej ustawy.</w:t>
      </w:r>
    </w:p>
    <w:p>
      <w:pPr>
        <w:spacing w:after="0"/>
        <w:ind w:left="0"/>
        <w:jc w:val="left"/>
        <w:textAlignment w:val="auto"/>
      </w:pPr>
      <w:r>
        <w:rPr>
          <w:rFonts w:ascii="Times New Roman"/>
          <w:b w:val="false"/>
          <w:i w:val="false"/>
          <w:color w:val="000000"/>
          <w:sz w:val="24"/>
          <w:vertAlign w:val="superscript"/>
          <w:lang w:val="pl-Pl"/>
        </w:rPr>
        <w:t>20</w:t>
      </w:r>
      <w:r>
        <w:rPr>
          <w:rFonts w:ascii="Times New Roman"/>
          <w:b w:val="false"/>
          <w:i w:val="false"/>
          <w:color w:val="000000"/>
          <w:sz w:val="24"/>
          <w:lang w:val="pl-Pl"/>
        </w:rPr>
        <w:t xml:space="preserve"> Obecnie </w:t>
      </w:r>
      <w:r>
        <w:rPr>
          <w:rFonts w:ascii="Times New Roman"/>
          <w:b w:val="false"/>
          <w:i w:val="false"/>
          <w:color w:val="1b1b1b"/>
          <w:sz w:val="24"/>
          <w:lang w:val="pl-Pl"/>
        </w:rPr>
        <w:t>ustawa</w:t>
      </w:r>
      <w:r>
        <w:rPr>
          <w:rFonts w:ascii="Times New Roman"/>
          <w:b w:val="false"/>
          <w:i w:val="false"/>
          <w:color w:val="000000"/>
          <w:sz w:val="24"/>
          <w:lang w:val="pl-Pl"/>
        </w:rPr>
        <w:t xml:space="preserve"> z dnia 13 lipca 2006 r. o ochronie roszczeń pracowniczych w razie niewypłacalności pracodawcy (Dz.U.2016.1256), która weszła w życie z dniem 1 października 2006 r.; na podstawie </w:t>
      </w:r>
      <w:r>
        <w:rPr>
          <w:rFonts w:ascii="Times New Roman"/>
          <w:b w:val="false"/>
          <w:i w:val="false"/>
          <w:color w:val="1b1b1b"/>
          <w:sz w:val="24"/>
          <w:lang w:val="pl-Pl"/>
        </w:rPr>
        <w:t>art. 48 ust. 1</w:t>
      </w:r>
      <w:r>
        <w:rPr>
          <w:rFonts w:ascii="Times New Roman"/>
          <w:b w:val="false"/>
          <w:i w:val="false"/>
          <w:color w:val="000000"/>
          <w:sz w:val="24"/>
          <w:lang w:val="pl-Pl"/>
        </w:rPr>
        <w:t xml:space="preserve"> tej ustawy.</w:t>
      </w:r>
    </w:p>
    <w:p>
      <w:pPr>
        <w:spacing w:after="0"/>
        <w:ind w:left="0"/>
        <w:jc w:val="left"/>
        <w:textAlignment w:val="auto"/>
      </w:pPr>
      <w:r>
        <w:rPr>
          <w:rFonts w:ascii="Times New Roman"/>
          <w:b w:val="false"/>
          <w:i w:val="false"/>
          <w:color w:val="000000"/>
          <w:sz w:val="24"/>
          <w:vertAlign w:val="superscript"/>
          <w:lang w:val="pl-Pl"/>
        </w:rPr>
        <w:t>21</w:t>
      </w:r>
      <w:r>
        <w:rPr>
          <w:rFonts w:ascii="Times New Roman"/>
          <w:b w:val="false"/>
          <w:i w:val="false"/>
          <w:color w:val="000000"/>
          <w:sz w:val="24"/>
          <w:lang w:val="pl-Pl"/>
        </w:rPr>
        <w:t> Art. 86 ust. 1 pkt 6 zmieniony przez art. 87 pkt 8 lit. a ustawy z dnia 3 lipca 2018 r. (Dz.U.2018.1669) zmieniającej nin. ustawę z dniem 1 października 2018 r.</w:t>
      </w:r>
    </w:p>
    <w:p>
      <w:pPr>
        <w:spacing w:after="0"/>
        <w:ind w:left="0"/>
        <w:jc w:val="left"/>
        <w:textAlignment w:val="auto"/>
      </w:pPr>
      <w:r>
        <w:rPr>
          <w:rFonts w:ascii="Times New Roman"/>
          <w:b w:val="false"/>
          <w:i w:val="false"/>
          <w:color w:val="000000"/>
          <w:sz w:val="24"/>
          <w:vertAlign w:val="superscript"/>
          <w:lang w:val="pl-Pl"/>
        </w:rPr>
        <w:t>22</w:t>
      </w:r>
      <w:r>
        <w:rPr>
          <w:rFonts w:ascii="Times New Roman"/>
          <w:b w:val="false"/>
          <w:i w:val="false"/>
          <w:color w:val="000000"/>
          <w:sz w:val="24"/>
          <w:lang w:val="pl-Pl"/>
        </w:rPr>
        <w:t xml:space="preserve"> Ustawa utraciła moc z dniem 1 czerwca 2004 r., z wyjątkiem art. 23 ust. 1 pkt 2 lit. g, który utracił moc z dniem 30 kwietnia 2004 r., na podstawie </w:t>
      </w:r>
      <w:r>
        <w:rPr>
          <w:rFonts w:ascii="Times New Roman"/>
          <w:b w:val="false"/>
          <w:i w:val="false"/>
          <w:color w:val="1b1b1b"/>
          <w:sz w:val="24"/>
          <w:lang w:val="pl-Pl"/>
        </w:rPr>
        <w:t>art. 151 pkt 1</w:t>
      </w:r>
      <w:r>
        <w:rPr>
          <w:rFonts w:ascii="Times New Roman"/>
          <w:b w:val="false"/>
          <w:i w:val="false"/>
          <w:color w:val="000000"/>
          <w:sz w:val="24"/>
          <w:lang w:val="pl-Pl"/>
        </w:rPr>
        <w:t xml:space="preserve"> ustawy z dnia 20 kwietnia 2004 r. o promocji zatrudnienia i instytucjach rynku pracy (Dz.U.2004.99.1001), która weszła w życie z dniem 1 czerwca 2004 r.</w:t>
      </w:r>
    </w:p>
    <w:p>
      <w:pPr>
        <w:spacing w:after="0"/>
        <w:ind w:left="0"/>
        <w:jc w:val="left"/>
        <w:textAlignment w:val="auto"/>
      </w:pPr>
      <w:r>
        <w:rPr>
          <w:rFonts w:ascii="Times New Roman"/>
          <w:b w:val="false"/>
          <w:i w:val="false"/>
          <w:color w:val="000000"/>
          <w:sz w:val="24"/>
          <w:vertAlign w:val="superscript"/>
          <w:lang w:val="pl-Pl"/>
        </w:rPr>
        <w:t>23</w:t>
      </w:r>
      <w:r>
        <w:rPr>
          <w:rFonts w:ascii="Times New Roman"/>
          <w:b w:val="false"/>
          <w:i w:val="false"/>
          <w:color w:val="000000"/>
          <w:sz w:val="24"/>
          <w:lang w:val="pl-Pl"/>
        </w:rPr>
        <w:t> Art. 86 ust. 1 pkt 14 zmieniony przez art. 87 pkt 8 lit. b ustawy z dnia 3 lipca 2018 r. (Dz.U.2018.1669) zmieniającej nin. ustawę z dniem 1 października 2018 r.</w:t>
      </w:r>
    </w:p>
    <w:p>
      <w:pPr>
        <w:spacing w:after="0"/>
        <w:ind w:left="0"/>
        <w:jc w:val="left"/>
        <w:textAlignment w:val="auto"/>
      </w:pPr>
      <w:r>
        <w:rPr>
          <w:rFonts w:ascii="Times New Roman"/>
          <w:b w:val="false"/>
          <w:i w:val="false"/>
          <w:color w:val="000000"/>
          <w:sz w:val="24"/>
          <w:vertAlign w:val="superscript"/>
          <w:lang w:val="pl-Pl"/>
        </w:rPr>
        <w:t>24</w:t>
      </w:r>
      <w:r>
        <w:rPr>
          <w:rFonts w:ascii="Times New Roman"/>
          <w:b w:val="false"/>
          <w:i w:val="false"/>
          <w:color w:val="000000"/>
          <w:sz w:val="24"/>
          <w:lang w:val="pl-Pl"/>
        </w:rPr>
        <w:t> Art. 95e ust. 2 zmieniony przez art. 28 ustawy z dnia 5 lipca 2018 r. (Dz.U.2018.1544) zmieniającej nin. ustawę z dniem 11 września 2018 r.</w:t>
      </w:r>
    </w:p>
    <w:p>
      <w:pPr>
        <w:spacing w:after="0"/>
        <w:ind w:left="0"/>
        <w:jc w:val="left"/>
        <w:textAlignment w:val="auto"/>
      </w:pPr>
      <w:r>
        <w:rPr>
          <w:rFonts w:ascii="Times New Roman"/>
          <w:b w:val="false"/>
          <w:i w:val="false"/>
          <w:color w:val="000000"/>
          <w:sz w:val="24"/>
          <w:vertAlign w:val="superscript"/>
          <w:lang w:val="pl-Pl"/>
        </w:rPr>
        <w:t>25</w:t>
      </w:r>
      <w:r>
        <w:rPr>
          <w:rFonts w:ascii="Times New Roman"/>
          <w:b w:val="false"/>
          <w:i w:val="false"/>
          <w:color w:val="000000"/>
          <w:sz w:val="24"/>
          <w:lang w:val="pl-Pl"/>
        </w:rPr>
        <w:t> Art. 95g ust. 2 pkt 9 zmieniony przez art. 28 ustawy z dnia 5 lipca 2018 r. (Dz.U.2018.1544) zmieniającej nin. ustawę z dniem 11 września 2018 r.</w:t>
      </w:r>
    </w:p>
    <w:p>
      <w:pPr>
        <w:spacing w:after="0"/>
        <w:ind w:left="0"/>
        <w:jc w:val="left"/>
        <w:textAlignment w:val="auto"/>
      </w:pPr>
      <w:r>
        <w:rPr>
          <w:rFonts w:ascii="Times New Roman"/>
          <w:b w:val="false"/>
          <w:i w:val="false"/>
          <w:color w:val="000000"/>
          <w:sz w:val="24"/>
          <w:vertAlign w:val="superscript"/>
          <w:lang w:val="pl-Pl"/>
        </w:rPr>
        <w:t>26</w:t>
      </w:r>
      <w:r>
        <w:rPr>
          <w:rFonts w:ascii="Times New Roman"/>
          <w:b w:val="false"/>
          <w:i w:val="false"/>
          <w:color w:val="000000"/>
          <w:sz w:val="24"/>
          <w:lang w:val="pl-Pl"/>
        </w:rPr>
        <w:t> Art. 95i ust. 3 zdanie wstępne zmienione przez art. 28 ustawy z dnia 5 lipca 2018 r. (Dz.U.2018.1544) zmieniającej nin. ustawę z dniem 11 września 2018 r.</w:t>
      </w:r>
    </w:p>
    <w:p>
      <w:pPr>
        <w:spacing w:after="0"/>
        <w:ind w:left="0"/>
        <w:jc w:val="left"/>
        <w:textAlignment w:val="auto"/>
      </w:pPr>
      <w:r>
        <w:rPr>
          <w:rFonts w:ascii="Times New Roman"/>
          <w:b w:val="false"/>
          <w:i w:val="false"/>
          <w:color w:val="000000"/>
          <w:sz w:val="24"/>
          <w:vertAlign w:val="superscript"/>
          <w:lang w:val="pl-Pl"/>
        </w:rPr>
        <w:t>27</w:t>
      </w:r>
      <w:r>
        <w:rPr>
          <w:rFonts w:ascii="Times New Roman"/>
          <w:b w:val="false"/>
          <w:i w:val="false"/>
          <w:color w:val="000000"/>
          <w:sz w:val="24"/>
          <w:lang w:val="pl-Pl"/>
        </w:rPr>
        <w:t> Art. 95i ust. 8 pkt 8 zmieniony przez art. 28 ustawy z dnia 5 lipca 2018 r. (Dz.U.2018.1544) zmieniającej nin. ustawę z dniem 11 września 2018 r.</w:t>
      </w:r>
    </w:p>
    <w:p>
      <w:pPr>
        <w:spacing w:after="0"/>
        <w:ind w:left="0"/>
        <w:jc w:val="left"/>
        <w:textAlignment w:val="auto"/>
      </w:pPr>
      <w:r>
        <w:rPr>
          <w:rFonts w:ascii="Times New Roman"/>
          <w:b w:val="false"/>
          <w:i w:val="false"/>
          <w:color w:val="000000"/>
          <w:sz w:val="24"/>
          <w:vertAlign w:val="superscript"/>
          <w:lang w:val="pl-Pl"/>
        </w:rPr>
        <w:t>28</w:t>
      </w:r>
      <w:r>
        <w:rPr>
          <w:rFonts w:ascii="Times New Roman"/>
          <w:b w:val="false"/>
          <w:i w:val="false"/>
          <w:color w:val="000000"/>
          <w:sz w:val="24"/>
          <w:lang w:val="pl-Pl"/>
        </w:rPr>
        <w:t> Art. 97 ust. 3 pkt 2d dodany przez art. 4 pkt 2 ustawy z dnia 20 lipca 2018 r. (Dz.U.2018.1515) zmieniającej nin. ustawę z dniem 23 sierpnia 2018 r.</w:t>
      </w:r>
    </w:p>
    <w:p>
      <w:pPr>
        <w:spacing w:after="0"/>
        <w:ind w:left="0"/>
        <w:jc w:val="left"/>
        <w:textAlignment w:val="auto"/>
      </w:pPr>
      <w:r>
        <w:rPr>
          <w:rFonts w:ascii="Times New Roman"/>
          <w:b w:val="false"/>
          <w:i w:val="false"/>
          <w:color w:val="000000"/>
          <w:sz w:val="24"/>
          <w:vertAlign w:val="superscript"/>
          <w:lang w:val="pl-Pl"/>
        </w:rPr>
        <w:t>29</w:t>
      </w:r>
      <w:r>
        <w:rPr>
          <w:rFonts w:ascii="Times New Roman"/>
          <w:b w:val="false"/>
          <w:i w:val="false"/>
          <w:color w:val="000000"/>
          <w:sz w:val="24"/>
          <w:lang w:val="pl-Pl"/>
        </w:rPr>
        <w:t> Art. 97 ust. 3 pkt 4c dodany przez art. 3 pkt 1 ustawy z dnia 13 września 2018 r. (Dz.U.2018.1925) zmieniającej nin. ustawę z dniem 23 października 2018 r.</w:t>
      </w:r>
    </w:p>
    <w:p>
      <w:pPr>
        <w:spacing w:after="0"/>
        <w:ind w:left="0"/>
        <w:jc w:val="left"/>
        <w:textAlignment w:val="auto"/>
      </w:pPr>
      <w:r>
        <w:rPr>
          <w:rFonts w:ascii="Times New Roman"/>
          <w:b w:val="false"/>
          <w:i w:val="false"/>
          <w:color w:val="000000"/>
          <w:sz w:val="24"/>
          <w:vertAlign w:val="superscript"/>
          <w:lang w:val="pl-Pl"/>
        </w:rPr>
        <w:t>30</w:t>
      </w:r>
      <w:r>
        <w:rPr>
          <w:rFonts w:ascii="Times New Roman"/>
          <w:b w:val="false"/>
          <w:i w:val="false"/>
          <w:color w:val="000000"/>
          <w:sz w:val="24"/>
          <w:lang w:val="pl-Pl"/>
        </w:rPr>
        <w:t xml:space="preserve"> Art. 97 ust. 8a dodany przez art. 1 pkt 3 lit. b ustawy z dnia 5 lipca 2018 r. (Dz.U.2018.1532) zmieniającej nin. ustawę z dniem 24 sierpnia 2018 r., z tym że w zakresie zdania drugiego wejdzie w życie z dniem 1 stycznia 2019 r. </w:t>
      </w:r>
    </w:p>
    <w:p>
      <w:pPr>
        <w:spacing w:after="0"/>
        <w:ind w:left="0"/>
        <w:jc w:val="left"/>
        <w:textAlignment w:val="auto"/>
      </w:pPr>
      <w:r>
        <w:rPr>
          <w:rFonts w:ascii="Times New Roman"/>
          <w:b w:val="false"/>
          <w:i w:val="false"/>
          <w:color w:val="000000"/>
          <w:sz w:val="24"/>
          <w:vertAlign w:val="superscript"/>
          <w:lang w:val="pl-Pl"/>
        </w:rPr>
        <w:t>31</w:t>
      </w:r>
      <w:r>
        <w:rPr>
          <w:rFonts w:ascii="Times New Roman"/>
          <w:b w:val="false"/>
          <w:i w:val="false"/>
          <w:color w:val="000000"/>
          <w:sz w:val="24"/>
          <w:lang w:val="pl-Pl"/>
        </w:rPr>
        <w:t> Art. 102 ust. 5a dodany przez art. 4 pkt 3 ustawy z dnia 20 lipca 2018 r. (Dz.U.2018.1515) zmieniającej nin. ustawę z dniem 23 sierpnia 2018 r.</w:t>
      </w:r>
    </w:p>
    <w:p>
      <w:pPr>
        <w:spacing w:after="0"/>
        <w:ind w:left="0"/>
        <w:jc w:val="left"/>
        <w:textAlignment w:val="auto"/>
      </w:pPr>
      <w:r>
        <w:rPr>
          <w:rFonts w:ascii="Times New Roman"/>
          <w:b w:val="false"/>
          <w:i w:val="false"/>
          <w:color w:val="000000"/>
          <w:sz w:val="24"/>
          <w:vertAlign w:val="superscript"/>
          <w:lang w:val="pl-Pl"/>
        </w:rPr>
        <w:t>32</w:t>
      </w:r>
      <w:r>
        <w:rPr>
          <w:rFonts w:ascii="Times New Roman"/>
          <w:b w:val="false"/>
          <w:i w:val="false"/>
          <w:color w:val="000000"/>
          <w:sz w:val="24"/>
          <w:lang w:val="pl-Pl"/>
        </w:rPr>
        <w:t> Art. 107 ust. 5 pkt 26 dodany przez art. 4 pkt 4 ustawy z dnia 20 lipca 2018 r. (Dz.U.2018.1515) zmieniającej nin. ustawę z dniem 23 sierpnia 2018 r.</w:t>
      </w:r>
    </w:p>
    <w:p>
      <w:pPr>
        <w:spacing w:after="0"/>
        <w:ind w:left="0"/>
        <w:jc w:val="left"/>
        <w:textAlignment w:val="auto"/>
      </w:pPr>
      <w:r>
        <w:rPr>
          <w:rFonts w:ascii="Times New Roman"/>
          <w:b w:val="false"/>
          <w:i w:val="false"/>
          <w:color w:val="000000"/>
          <w:sz w:val="24"/>
          <w:vertAlign w:val="superscript"/>
          <w:lang w:val="pl-Pl"/>
        </w:rPr>
        <w:t>33</w:t>
      </w:r>
      <w:r>
        <w:rPr>
          <w:rFonts w:ascii="Times New Roman"/>
          <w:b w:val="false"/>
          <w:i w:val="false"/>
          <w:color w:val="000000"/>
          <w:sz w:val="24"/>
          <w:lang w:val="pl-Pl"/>
        </w:rPr>
        <w:t> Art. 116 ust. 1 pkt 5a zmieniony przez art. 1 pkt 4 ustawy z dnia 5 lipca 2018 r. (Dz.U.2018.1532) zmieniającej nin. ustawę z dniem 24 sierpnia 2018 r.</w:t>
      </w:r>
    </w:p>
    <w:p>
      <w:pPr>
        <w:spacing w:after="0"/>
        <w:ind w:left="0"/>
        <w:jc w:val="left"/>
        <w:textAlignment w:val="auto"/>
      </w:pPr>
      <w:r>
        <w:rPr>
          <w:rFonts w:ascii="Times New Roman"/>
          <w:b w:val="false"/>
          <w:i w:val="false"/>
          <w:color w:val="000000"/>
          <w:sz w:val="24"/>
          <w:vertAlign w:val="superscript"/>
          <w:lang w:val="pl-Pl"/>
        </w:rPr>
        <w:t>34</w:t>
      </w:r>
      <w:r>
        <w:rPr>
          <w:rFonts w:ascii="Times New Roman"/>
          <w:b w:val="false"/>
          <w:i w:val="false"/>
          <w:color w:val="000000"/>
          <w:sz w:val="24"/>
          <w:lang w:val="pl-Pl"/>
        </w:rPr>
        <w:t> Art. 117 ust. 1 pkt 4a dodany przez art. 3 pkt 2 ustawy z dnia 13 września 2018 r. (Dz.U.2018.1925) zmieniającej nin. ustawę z dniem 23 października 2018 r.</w:t>
      </w:r>
    </w:p>
    <w:p>
      <w:pPr>
        <w:spacing w:after="0"/>
        <w:ind w:left="0"/>
        <w:jc w:val="left"/>
        <w:textAlignment w:val="auto"/>
      </w:pPr>
      <w:r>
        <w:rPr>
          <w:rFonts w:ascii="Times New Roman"/>
          <w:b w:val="false"/>
          <w:i w:val="false"/>
          <w:color w:val="000000"/>
          <w:sz w:val="24"/>
          <w:vertAlign w:val="superscript"/>
          <w:lang w:val="pl-Pl"/>
        </w:rPr>
        <w:t>35</w:t>
      </w:r>
      <w:r>
        <w:rPr>
          <w:rFonts w:ascii="Times New Roman"/>
          <w:b w:val="false"/>
          <w:i w:val="false"/>
          <w:color w:val="000000"/>
          <w:sz w:val="24"/>
          <w:lang w:val="pl-Pl"/>
        </w:rPr>
        <w:t> Art. 131c ust. 1 zmieniony przez art. 1 pkt 5 ustawy z dnia 5 lipca 2018 r. (Dz.U.2018.1532) zmieniającej nin. ustawę z dniem 24 sierpnia 2018 r.</w:t>
      </w:r>
    </w:p>
    <w:p>
      <w:pPr>
        <w:spacing w:after="0"/>
        <w:ind w:left="0"/>
        <w:jc w:val="left"/>
        <w:textAlignment w:val="auto"/>
      </w:pPr>
      <w:r>
        <w:rPr>
          <w:rFonts w:ascii="Times New Roman"/>
          <w:b w:val="false"/>
          <w:i w:val="false"/>
          <w:color w:val="000000"/>
          <w:sz w:val="24"/>
          <w:vertAlign w:val="superscript"/>
          <w:lang w:val="pl-Pl"/>
        </w:rPr>
        <w:t>36</w:t>
      </w:r>
      <w:r>
        <w:rPr>
          <w:rFonts w:ascii="Times New Roman"/>
          <w:b w:val="false"/>
          <w:i w:val="false"/>
          <w:color w:val="000000"/>
          <w:sz w:val="24"/>
          <w:lang w:val="pl-Pl"/>
        </w:rPr>
        <w:t> Art. 131c ust. 2 zmieniony przez art. 1 pkt 5 ustawy z dnia 5 lipca 2018 r. (Dz.U.2018.1532) zmieniającej nin. ustawę z dniem 24 sierpnia 2018 r.</w:t>
      </w:r>
    </w:p>
    <w:p>
      <w:pPr>
        <w:spacing w:after="0"/>
        <w:ind w:left="0"/>
        <w:jc w:val="left"/>
        <w:textAlignment w:val="auto"/>
      </w:pPr>
      <w:r>
        <w:rPr>
          <w:rFonts w:ascii="Times New Roman"/>
          <w:b w:val="false"/>
          <w:i w:val="false"/>
          <w:color w:val="000000"/>
          <w:sz w:val="24"/>
          <w:vertAlign w:val="superscript"/>
          <w:lang w:val="pl-Pl"/>
        </w:rPr>
        <w:t>37</w:t>
      </w:r>
      <w:r>
        <w:rPr>
          <w:rFonts w:ascii="Times New Roman"/>
          <w:b w:val="false"/>
          <w:i w:val="false"/>
          <w:color w:val="000000"/>
          <w:sz w:val="24"/>
          <w:lang w:val="pl-Pl"/>
        </w:rPr>
        <w:t> Art. 131c ust. 3 zmieniony przez art. 1 pkt 5 ustawy z dnia 5 lipca 2018 r. (Dz.U.2018.1532) zmieniającej nin. ustawę z dniem 24 sierpnia 2018 r.</w:t>
      </w:r>
    </w:p>
    <w:p>
      <w:pPr>
        <w:spacing w:after="0"/>
        <w:ind w:left="0"/>
        <w:jc w:val="left"/>
        <w:textAlignment w:val="auto"/>
      </w:pPr>
      <w:r>
        <w:rPr>
          <w:rFonts w:ascii="Times New Roman"/>
          <w:b w:val="false"/>
          <w:i w:val="false"/>
          <w:color w:val="000000"/>
          <w:sz w:val="24"/>
          <w:vertAlign w:val="superscript"/>
          <w:lang w:val="pl-Pl"/>
        </w:rPr>
        <w:t>38</w:t>
      </w:r>
      <w:r>
        <w:rPr>
          <w:rFonts w:ascii="Times New Roman"/>
          <w:b w:val="false"/>
          <w:i w:val="false"/>
          <w:color w:val="000000"/>
          <w:sz w:val="24"/>
          <w:lang w:val="pl-Pl"/>
        </w:rPr>
        <w:t> Art. 131d zmieniony przez art. 1 pkt 6 ustawy z dnia 5 lipca 2018 r. (Dz.U.2018.1532) zmieniającej nin. ustawę z dniem 24 sierpnia 2018 r.</w:t>
      </w:r>
    </w:p>
    <w:p>
      <w:pPr>
        <w:spacing w:after="0"/>
        <w:ind w:left="0"/>
        <w:jc w:val="left"/>
        <w:textAlignment w:val="auto"/>
      </w:pPr>
      <w:r>
        <w:rPr>
          <w:rFonts w:ascii="Times New Roman"/>
          <w:b w:val="false"/>
          <w:i w:val="false"/>
          <w:color w:val="000000"/>
          <w:sz w:val="24"/>
          <w:vertAlign w:val="superscript"/>
          <w:lang w:val="pl-Pl"/>
        </w:rPr>
        <w:t>39</w:t>
      </w:r>
      <w:r>
        <w:rPr>
          <w:rFonts w:ascii="Times New Roman"/>
          <w:b w:val="false"/>
          <w:i w:val="false"/>
          <w:color w:val="000000"/>
          <w:sz w:val="24"/>
          <w:lang w:val="pl-Pl"/>
        </w:rPr>
        <w:t> Art. 132 ust. 2a dodany przez art. 4 pkt 5 ustawy z dnia 20 lipca 2018 r. (Dz.U.2018.1515) zmieniającej nin. ustawę z dniem 23 sierpnia 2018 r.</w:t>
      </w:r>
    </w:p>
    <w:p>
      <w:pPr>
        <w:spacing w:after="0"/>
        <w:ind w:left="0"/>
        <w:jc w:val="left"/>
        <w:textAlignment w:val="auto"/>
      </w:pPr>
      <w:r>
        <w:rPr>
          <w:rFonts w:ascii="Times New Roman"/>
          <w:b w:val="false"/>
          <w:i w:val="false"/>
          <w:color w:val="000000"/>
          <w:sz w:val="24"/>
          <w:vertAlign w:val="superscript"/>
          <w:lang w:val="pl-Pl"/>
        </w:rPr>
        <w:t>40</w:t>
      </w:r>
      <w:r>
        <w:rPr>
          <w:rFonts w:ascii="Times New Roman"/>
          <w:b w:val="false"/>
          <w:i w:val="false"/>
          <w:color w:val="000000"/>
          <w:sz w:val="24"/>
          <w:lang w:val="pl-Pl"/>
        </w:rPr>
        <w:t> Art. 146 ust. 1 pkt 3 dodany przez art. 4 pkt 6 ustawy z dnia 20 lipca 2018 r. (Dz.U.2018.1515) zmieniającej nin. ustawę z dniem 23 sierpnia 2018 r.</w:t>
      </w:r>
    </w:p>
    <w:p>
      <w:pPr>
        <w:spacing w:after="0"/>
        <w:ind w:left="0"/>
        <w:jc w:val="left"/>
        <w:textAlignment w:val="auto"/>
      </w:pPr>
      <w:r>
        <w:rPr>
          <w:rFonts w:ascii="Times New Roman"/>
          <w:b w:val="false"/>
          <w:i w:val="false"/>
          <w:color w:val="000000"/>
          <w:sz w:val="24"/>
          <w:vertAlign w:val="superscript"/>
          <w:lang w:val="pl-Pl"/>
        </w:rPr>
        <w:t>41</w:t>
      </w:r>
      <w:r>
        <w:rPr>
          <w:rFonts w:ascii="Times New Roman"/>
          <w:b w:val="false"/>
          <w:i w:val="false"/>
          <w:color w:val="000000"/>
          <w:sz w:val="24"/>
          <w:lang w:val="pl-Pl"/>
        </w:rPr>
        <w:t> Art. 191 ust. 3a dodany przez art. 4 pkt 7 ustawy z dnia 20 lipca 2018 r. (Dz.U.2018.1515) zmieniającej nin. ustawę z dniem 23 sierpnia 2018 r.</w:t>
      </w:r>
    </w:p>
    <w:p>
      <w:pPr>
        <w:spacing w:after="0"/>
        <w:ind w:left="0"/>
        <w:jc w:val="left"/>
        <w:textAlignment w:val="auto"/>
      </w:pPr>
      <w:r>
        <w:rPr>
          <w:rFonts w:ascii="Times New Roman"/>
          <w:b w:val="false"/>
          <w:i w:val="false"/>
          <w:color w:val="000000"/>
          <w:sz w:val="24"/>
          <w:vertAlign w:val="superscript"/>
          <w:lang w:val="pl-Pl"/>
        </w:rPr>
        <w:t>42</w:t>
      </w:r>
      <w:r>
        <w:rPr>
          <w:rFonts w:ascii="Times New Roman"/>
          <w:b w:val="false"/>
          <w:i w:val="false"/>
          <w:color w:val="000000"/>
          <w:sz w:val="24"/>
          <w:lang w:val="pl-Pl"/>
        </w:rPr>
        <w:t> Art. 192 ust. 3 dodany przez art. 4 pkt 8 ustawy z dnia 20 lipca 2018 r. (Dz.U.2018.1515) zmieniającej nin. ustawę z dniem 23 sierpnia 2018 r.</w:t>
      </w:r>
    </w:p>
    <w:p>
      <w:pPr>
        <w:spacing w:after="0"/>
        <w:ind w:left="0"/>
        <w:jc w:val="left"/>
        <w:textAlignment w:val="auto"/>
      </w:pPr>
      <w:r>
        <w:rPr>
          <w:rFonts w:ascii="Times New Roman"/>
          <w:b w:val="false"/>
          <w:i w:val="false"/>
          <w:color w:val="000000"/>
          <w:sz w:val="24"/>
          <w:vertAlign w:val="superscript"/>
          <w:lang w:val="pl-Pl"/>
        </w:rPr>
        <w:t>43</w:t>
      </w:r>
      <w:r>
        <w:rPr>
          <w:rFonts w:ascii="Times New Roman"/>
          <w:b w:val="false"/>
          <w:i w:val="false"/>
          <w:color w:val="000000"/>
          <w:sz w:val="24"/>
          <w:lang w:val="pl-Pl"/>
        </w:rPr>
        <w:t> Art. 192 ust. 4 dodany przez art. 4 pkt 8 ustawy z dnia 20 lipca 2018 r. (Dz.U.2018.1515) zmieniającej nin. ustawę z dniem 23 sierpnia 2018 r.</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