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ed03" w14:textId="e8aed03">
      <w:pPr>
        <w:pStyle w:val="TitleStyle"/>
        <w15:collapsed w:val="false"/>
      </w:pPr>
      <w:r>
        <w:t>Publiczny transport zbiorowy.</w:t>
      </w:r>
    </w:p>
    <w:p>
      <w:pPr>
        <w:pStyle w:val="NormalStyle"/>
      </w:pPr>
      <w:r>
        <w:t>Dz.U.2018.2016 t.j. z dnia 2018.10.22</w:t>
      </w:r>
    </w:p>
    <w:p>
      <w:pPr>
        <w:pStyle w:val="NormalStyle"/>
      </w:pPr>
      <w:r>
        <w:t>Status: Akt obowiązujący </w:t>
      </w:r>
    </w:p>
    <w:p>
      <w:pPr>
        <w:pStyle w:val="NormalStyle"/>
      </w:pPr>
      <w:r>
        <w:t>Wersja od: 1 stycznia 2019 r.  do: 2 grudnia 2019 r.</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1 marca 2011 r.</w:t>
      </w:r>
      <w:r>
        <w:rPr>
          <w:rFonts w:ascii="Times New Roman"/>
          <w:b w:val="false"/>
          <w:i w:val="false"/>
          <w:color w:val="000000"/>
          <w:sz w:val="24"/>
          <w:lang w:val="pl-Pl"/>
        </w:rPr>
        <w:t>,
</w:t>
      </w:r>
      <w:r>
        <w:rPr>
          <w:rFonts w:ascii="Times New Roman"/>
          <w:b w:val="false"/>
          <w:i w:val="false"/>
          <w:color w:val="000000"/>
          <w:sz w:val="24"/>
          <w:lang w:val="pl-Pl"/>
        </w:rPr>
        <w:t>1 stycznia 2020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90
</w:t>
      </w:r>
    </w:p>
    <w:p>
      <w:pPr>
        <w:spacing w:after="0"/>
        <w:ind w:left="0"/>
        <w:jc w:val="left"/>
        <w:textAlignment w:val="auto"/>
      </w:pPr>
      <w:r>
        <w:rPr>
          <w:rFonts w:ascii="Times New Roman"/>
          <w:b w:val="false"/>
          <w:i w:val="false"/>
          <w:color w:val="000000"/>
          <w:sz w:val="24"/>
          <w:lang w:val="pl-Pl"/>
        </w:rPr>
        <w:t xml:space="preserve">Art. 90. </w:t>
      </w:r>
      <w:r>
        <w:rPr>
          <w:rFonts w:ascii="Times New Roman"/>
          <w:b w:val="false"/>
          <w:i w:val="false"/>
          <w:color w:val="000000"/>
          <w:sz w:val="24"/>
          <w:lang w:val="pl-Pl"/>
        </w:rPr>
        <w:t>12</w:t>
      </w:r>
      <w:r>
        <w:rPr>
          <w:rFonts w:ascii="Times New Roman"/>
          <w:b w:val="false"/>
          <w:i w:val="false"/>
          <w:color w:val="000000"/>
          <w:sz w:val="24"/>
          <w:lang w:val="pl-Pl"/>
        </w:rPr>
        <w:t xml:space="preserve"> [Data wejścia w życie ustawy]</w:t>
      </w:r>
    </w:p>
    <w:p>
      <w:pPr>
        <w:spacing w:before="25" w:after="0"/>
        <w:ind w:left="0"/>
        <w:jc w:val="left"/>
        <w:textAlignment w:val="auto"/>
      </w:pPr>
      <w:r>
        <w:rPr>
          <w:rFonts w:ascii="Times New Roman"/>
          <w:b w:val="false"/>
          <w:i w:val="false"/>
          <w:color w:val="000000"/>
          <w:sz w:val="24"/>
          <w:lang w:val="pl-Pl"/>
        </w:rPr>
        <w:t xml:space="preserve"> Ustawa wchodzi w życie z dniem 1 marca 2011 r., z wyjątkiem art. 46 ust. 1 pkt 1, art. 68 pkt 2 i 3 oraz art. 73 pkt 1 lit. a, pkt 2-8, pkt 10 lit. a i pkt 11 lit. a, które wchodzą w życie z dniem 1 stycznia 2020 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16 grudnia 2010 r.</w:t>
      </w:r>
    </w:p>
    <w:p>
      <w:pPr>
        <w:spacing w:before="80" w:after="0"/>
        <w:ind w:left="0"/>
        <w:jc w:val="center"/>
        <w:textAlignment w:val="auto"/>
      </w:pPr>
      <w:r>
        <w:rPr>
          <w:rFonts w:ascii="Times New Roman"/>
          <w:b/>
          <w:i w:val="false"/>
          <w:color w:val="000000"/>
          <w:sz w:val="24"/>
          <w:lang w:val="pl-Pl"/>
        </w:rPr>
        <w:t xml:space="preserve">o publicznym transporcie zbiorowym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[Zakres przedmiotowy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Ustawa określa zasady organizacji i funkcjonowania regularnego przewozu osób w publicznym transporcie zbiorowym realizowanego na terytorium Rzeczypospolitej Polskiej oraz w strefie transgranicznej, w transporcie drogowym, kolejowym, innym szynowym, linowym, linowo-terenowym, morskim oraz w żegludze śródlądowej.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Ustawa określa także zasady finansowania regularnego przewozu osób w publicznym transporcie zbiorowym, w zakresie przewozów o charakterze użyteczności publicznej, realizowanego na terytorium Rzeczypospolitej Polskiej w transporcie, o którym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[Wyłączenia stosowania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ustawy nie stosuje się do regularnego przewozu osób realizowanego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międzynarodowym transporcie drogowym;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międzynarodowym transporcie morskim;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międzynarodowej żegludze śródlądowej;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celach turystycznych.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[Uwzględnienie przepisów UE]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ustawy stosuje się z uwzględnieniem przepisów: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rozporządzenia</w:t>
      </w:r>
      <w:r>
        <w:rPr>
          <w:rFonts w:ascii="Times New Roman"/>
          <w:b w:val="false"/>
          <w:i w:val="false"/>
          <w:color w:val="000000"/>
          <w:sz w:val="24"/>
          <w:lang w:val="pl-Pl"/>
        </w:rPr>
        <w:t xml:space="preserve"> (WE) nr 1370/2007 Parlamentu Europejskiego i Rady z dnia 23 października 2007 r. dotyczącego usług publicznych w zakresie kolejowego i drogowego transportu pasażerskiego oraz uchylającego rozporządzenia Rady (EWG) nr 1191/69 i (EWG) nr 1107/70 (Dz. Urz. UE L 315 z 03.12.2007, str. 1), zwanego dalej "rozporządzeniem (WE) nr 1370/2007";</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rozporządzenia</w:t>
      </w:r>
      <w:r>
        <w:rPr>
          <w:rFonts w:ascii="Times New Roman"/>
          <w:b w:val="false"/>
          <w:i w:val="false"/>
          <w:color w:val="000000"/>
          <w:sz w:val="24"/>
          <w:lang w:val="pl-Pl"/>
        </w:rPr>
        <w:t xml:space="preserve"> (WE) nr 1371/2007 Parlamentu Europejskiego i Rady z dnia 23 października 2007 r. dotyczącego praw i obowiązków pasażerów w ruchu kolejowym (Dz. Urz. UE L 315 z 03.12.2007, str. 14, z późn. zm.), zwanego dalej "rozporządzeniem (WE) nr 1371/2007";</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1b1b1b"/>
          <w:sz w:val="24"/>
          <w:lang w:val="pl-Pl"/>
        </w:rPr>
        <w:t>rozporządzenia</w:t>
      </w:r>
      <w:r>
        <w:rPr>
          <w:rFonts w:ascii="Times New Roman"/>
          <w:b w:val="false"/>
          <w:i w:val="false"/>
          <w:color w:val="000000"/>
          <w:sz w:val="24"/>
          <w:lang w:val="pl-Pl"/>
        </w:rPr>
        <w:t xml:space="preserve"> Rady (WE) nr 12/98 z dnia 11 grudnia 1997 r. ustanawiającego warunki dostępu przewoźników niemających stałej siedziby w Państwie Członkowskim do transportu drogowego osób w Państwie Członkowskim (Dz. Urz. UE L 4 z 08.01.1998, str. 10, z późn. zm.; Dz. Urz. UE Polskie wydanie specjalne, rozdz. 7, t. 3, str. 10);</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1b1b1b"/>
          <w:sz w:val="24"/>
          <w:lang w:val="pl-Pl"/>
        </w:rPr>
        <w:t>rozporządzenia</w:t>
      </w:r>
      <w:r>
        <w:rPr>
          <w:rFonts w:ascii="Times New Roman"/>
          <w:b w:val="false"/>
          <w:i w:val="false"/>
          <w:color w:val="000000"/>
          <w:sz w:val="24"/>
          <w:lang w:val="pl-Pl"/>
        </w:rPr>
        <w:t xml:space="preserve"> Rady (EWG) nr 3577/92 z dnia 7 grudnia 1992 r. dotyczącego stosowania zasady swobody świadczenia usług w transporcie morskim w obrębie Państw Członkowskich (kabotaż morski) (Dz. Urz. WE L 364 z 12.12.1992, str. 7; Dz. Urz. UE Polskie wydanie specjalne, rozdz. 6, t. 2, str. 10);</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1b1b1b"/>
          <w:sz w:val="24"/>
          <w:lang w:val="pl-Pl"/>
        </w:rPr>
        <w:t>rozporządzenia</w:t>
      </w:r>
      <w:r>
        <w:rPr>
          <w:rFonts w:ascii="Times New Roman"/>
          <w:b w:val="false"/>
          <w:i w:val="false"/>
          <w:color w:val="000000"/>
          <w:sz w:val="24"/>
          <w:lang w:val="pl-Pl"/>
        </w:rPr>
        <w:t xml:space="preserve"> Rady (EWG) nr 3921/91 z dnia 16 grudnia 1991 r. ustanawiającego warunki, zgodnie z którymi przewoźnicy niemający stałej siedziby w Państwie Członkowskim mogą dokonywać transportu rzeczy lub osób żeglugą śródlądową w Państwie Członkowskim (Dz. Urz. WE L 373 z 31.12.1991, str. 1; Dz. Urz. UE Polskie wydanie specjalne, rozdz. 7, t. 1, str. 345);</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1b1b1b"/>
          <w:sz w:val="24"/>
          <w:lang w:val="pl-Pl"/>
        </w:rPr>
        <w:t>rozporządzenia</w:t>
      </w:r>
      <w:r>
        <w:rPr>
          <w:rFonts w:ascii="Times New Roman"/>
          <w:b w:val="false"/>
          <w:i w:val="false"/>
          <w:color w:val="000000"/>
          <w:sz w:val="24"/>
          <w:lang w:val="pl-Pl"/>
        </w:rPr>
        <w:t xml:space="preserve"> Rady (EWG) nr 684/92 z dnia 16 marca 1992 r. w sprawie wspólnych zasad międzynarodowego przewozu osób autokarem i autobusem (Dz. Urz. WE L 74 z 20.03.1992, str. 1, z późn. zm.; Dz. Urz. UE Polskie wydanie specjalne, rozdz. 6, t. 1, str. 306), zwanego dalej "rozporządzeniem (EWG) nr 684/92";</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(WE) nr 1073/2009 z dnia 21 października 2009 r. w sprawie wspólnych zasad dostępu do międzynarodowego rynku usług autokarowych i autobusowych i zmieniającego rozporządzenie (WE) nr 561/2006 (Dz. Urz. UE L 300 z 14.11.2009, str. 88);</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(UE) nr 181/2011 z dnia 16 lutego 2011 r. dotyczącego praw pasażerów w transporcie autobusowym i autokarowym i zmieniającego rozporządzenie (WE) nr 2006/2004 (Dz. Urz. UE L 55 z 28.02.2011, str.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zakresie regularnego przewozu osób realizowanego w strefie transgranicznej, przepisy ustawy stosuje się z uwzględnieniem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6 września 2001 r. o transporcie drogowym (Dz. U. z 2017 r. poz. 2200, z późn. zm.) oraz </w:t>
      </w:r>
      <w:r>
        <w:rPr>
          <w:rFonts w:ascii="Times New Roman"/>
          <w:b w:val="false"/>
          <w:i w:val="false"/>
          <w:color w:val="1b1b1b"/>
          <w:sz w:val="24"/>
          <w:lang w:val="pl-Pl"/>
        </w:rPr>
        <w:t>rozporządzenia</w:t>
      </w:r>
      <w:r>
        <w:rPr>
          <w:rFonts w:ascii="Times New Roman"/>
          <w:b w:val="false"/>
          <w:i w:val="false"/>
          <w:color w:val="000000"/>
          <w:sz w:val="24"/>
          <w:lang w:val="pl-Pl"/>
        </w:rPr>
        <w:t xml:space="preserve"> (EWG) nr 684/92 w zakresie międzynarodowego transportu drogowego.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[Definicje legalne]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Użyte w ustawie określenia oznaczają: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decyzja o przyznaniu otwartego dostępu - uprawnienie przewoźnika do wykonywania regularnego przewozu osób w ramach otwartego dostępu w transporcie kolejowym, określonego w </w:t>
      </w:r>
      <w:r>
        <w:rPr>
          <w:rFonts w:ascii="Times New Roman"/>
          <w:b w:val="false"/>
          <w:i w:val="false"/>
          <w:color w:val="1b1b1b"/>
          <w:sz w:val="24"/>
          <w:lang w:val="pl-Pl"/>
        </w:rPr>
        <w:t>ustawie</w:t>
      </w:r>
      <w:r>
        <w:rPr>
          <w:rFonts w:ascii="Times New Roman"/>
          <w:b w:val="false"/>
          <w:i w:val="false"/>
          <w:color w:val="000000"/>
          <w:sz w:val="24"/>
          <w:lang w:val="pl-Pl"/>
        </w:rPr>
        <w:t xml:space="preserve"> z dnia 28 marca 2003 r. o transporcie kolejowym (Dz. U. z 2017 r. poz. 2117 i 2361 oraz z 2018 r. poz. 650, 927, 1338 i 1629);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dworzec - miejsce przeznaczone do odprawy pasażerów, w którym znajdują się w szczególności: przystanki komunikacyjne, punkt sprzedaży biletów oraz punkt informacji dla podróżnych;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gminne przewozy pasażerskie - przewóz osób w ramach publicznego transportu zbiorowego wykonywany w granicach administracyjnych jednej gminy lub gmin sąsiadujących, które zawarły stosowne porozumienie lub które utworzyły związek międzygminny; inne niż przewozy powiatowe, powiatowo-gminne, metropolitalne, wojewódzkie i międzywojewódzkie;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komunikacja miejska - gminne przewozy pasażerskie wykonywane w granicach administracyjnych miasta albo: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miasta i gminy,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miast, albo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miast i gmin sąsiadujących</w:t>
      </w:r>
    </w:p>
    <w:p>
      <w:pPr>
        <w:spacing w:before="25" w:after="0"/>
        <w:ind w:left="373"/>
        <w:jc w:val="both"/>
        <w:textAlignment w:val="auto"/>
      </w:pPr>
      <w:r>
        <w:rPr>
          <w:rFonts w:ascii="Times New Roman"/>
          <w:b w:val="false"/>
          <w:i w:val="false"/>
          <w:color w:val="000000"/>
          <w:sz w:val="24"/>
          <w:lang w:val="pl-Pl"/>
        </w:rPr>
        <w:t>- jeżeli zostało zawarte porozumienie lub został utworzony związek międzygminny w celu wspólnej realizacji publicznego transportu zbiorowego, a także metropolitalne przewozy pasażerskie;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linia komunikacyjna - połączenie komunikacyjne na: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sieci dróg publicznych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liniach kolejowych, innych szynowych, linowych, linowo-terenowych, albo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akwenach morskich lub wodach śródlądowych</w:t>
      </w:r>
    </w:p>
    <w:p>
      <w:pPr>
        <w:spacing w:before="25" w:after="0"/>
        <w:ind w:left="373"/>
        <w:jc w:val="both"/>
        <w:textAlignment w:val="auto"/>
      </w:pPr>
      <w:r>
        <w:rPr>
          <w:rFonts w:ascii="Times New Roman"/>
          <w:b w:val="false"/>
          <w:i w:val="false"/>
          <w:color w:val="000000"/>
          <w:sz w:val="24"/>
          <w:lang w:val="pl-Pl"/>
        </w:rPr>
        <w:t>- wraz z oznaczonymi miejscami do wsiadania i wysiadania pasażerów na liniach komunikacyjnych, po których odbywa się publiczny transport zbiorowy;</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metropolitalne przewozy pasażerskie - przewóz osób w ramach publicznego transportu zbiorowego wykonywany w granicach związku metropolitalnego; inne niż gminne, powiatowe, powiatowo-gminne, wojewódzkie i międzywojewódzkie;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międzynarodowe przewozy pasażerskie - przewóz osób w ramach publicznego transportu zbiorowego wykonywany z przekroczeniem granicy Rzeczypospolitej Polskiej, z wyłączeniem przewozów realizowanych w strefie transgranicznej;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międzywojewódzkie przewozy pasażerskie - przewóz osób w ramach publicznego transportu zbiorowego wykonywany z przekroczeniem granicy województwa; inne niż przewozy gminne, powiatowe, powiatowo-gminne, metropolitalne i wojewódzkie;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operator publicznego transportu zbiorowego - samorządowy zakład budżetowy oraz przedsiębiorca uprawniony do prowadzenia działalności gospodarczej w zakresie przewozu osób, który zawarł z organizatorem publicznego transportu zbiorowego umowę o świadczenie usług w zakresie publicznego transportu zbiorowego, na linii komunikacyjnej określonej w umowie;</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organizator publicznego transportu zbiorowego - właściwa jednostka samorządu terytorialnego albo minister właściwy do spraw transportu, zapewniający funkcjonowanie publicznego transportu zbiorowego na danym obszarze; organizator publicznego transportu zbiorowego jest "właściwym organem", o którym mowa w przepisach </w:t>
      </w:r>
      <w:r>
        <w:rPr>
          <w:rFonts w:ascii="Times New Roman"/>
          <w:b w:val="false"/>
          <w:i w:val="false"/>
          <w:color w:val="1b1b1b"/>
          <w:sz w:val="24"/>
          <w:lang w:val="pl-Pl"/>
        </w:rPr>
        <w:t>rozporządzenia</w:t>
      </w:r>
      <w:r>
        <w:rPr>
          <w:rFonts w:ascii="Times New Roman"/>
          <w:b w:val="false"/>
          <w:i w:val="false"/>
          <w:color w:val="000000"/>
          <w:sz w:val="24"/>
          <w:lang w:val="pl-Pl"/>
        </w:rPr>
        <w:t xml:space="preserve"> (WE) nr 1370/2007;</w:t>
      </w:r>
    </w:p>
    <w:p>
      <w:pPr>
        <w:spacing w:before="26" w:after="0"/>
        <w:ind w:left="373"/>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 xml:space="preserve">autobus zeroemisyjny - autobus zeroemisyjny w rozumieniu </w:t>
      </w:r>
      <w:r>
        <w:rPr>
          <w:rFonts w:ascii="Times New Roman"/>
          <w:b w:val="false"/>
          <w:i w:val="false"/>
          <w:color w:val="1b1b1b"/>
          <w:sz w:val="24"/>
          <w:lang w:val="pl-Pl"/>
        </w:rPr>
        <w:t>art. 2 pkt 1</w:t>
      </w:r>
      <w:r>
        <w:rPr>
          <w:rFonts w:ascii="Times New Roman"/>
          <w:b w:val="false"/>
          <w:i w:val="false"/>
          <w:color w:val="000000"/>
          <w:sz w:val="24"/>
          <w:lang w:val="pl-Pl"/>
        </w:rPr>
        <w:t xml:space="preserve"> ustawy z dnia 11 stycznia 2018 r. o elektromobilności i paliwach alternatywnych (Dz. U. poz. 317 i 1356);</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powiatowe przewozy pasażerskie - przewóz osób w ramach publicznego transportu zbiorowego wykonywany w granicach administracyjnych co najmniej dwóch gmin i niewykraczający poza granice jednego powiatu albo w granicach administracyjnych powiatów sąsiadujących, które zawarły stosowne porozumienie lub które utworzyły związek powiatów; inne niż przewozy gminne, powiatowo-gminne, metropolitalne, wojewódzkie i międzywojewódzkie;</w:t>
      </w:r>
    </w:p>
    <w:p>
      <w:pPr>
        <w:spacing w:before="26" w:after="0"/>
        <w:ind w:left="373"/>
        <w:jc w:val="left"/>
        <w:textAlignment w:val="auto"/>
      </w:pPr>
      <w:r>
        <w:rPr>
          <w:rFonts w:ascii="Times New Roman"/>
          <w:b w:val="false"/>
          <w:i w:val="false"/>
          <w:color w:val="000000"/>
          <w:sz w:val="24"/>
          <w:lang w:val="pl-Pl"/>
        </w:rPr>
        <w:t xml:space="preserve">10a) </w:t>
      </w:r>
      <w:r>
        <w:rPr>
          <w:rFonts w:ascii="Times New Roman"/>
          <w:b w:val="false"/>
          <w:i w:val="false"/>
          <w:color w:val="000000"/>
          <w:sz w:val="24"/>
          <w:lang w:val="pl-Pl"/>
        </w:rPr>
        <w:t>powiatowo-gminne przewozy pasażerskie - przewóz osób w ramach publicznego transportu zbiorowego wykonywany w granicach administracyjnych gmin i powiatów, które utworzyły związek powiatowo-gminny; inne niż przewozy gminne, powiatowe, metropolitalne, wojewódzkie i międzywojewódzkie;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przewoźnik - przedsiębiorca uprawniony do prowadzenia działalności gospodarczej w zakresie przewozu osób na podstawie potwierdzenia zgłoszenia przewozu, a w transporcie kolejowym - na podstawie decyzji o przyznaniu otwartego dostępu;</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przewóz o charakterze użyteczności publicznej - powszechnie dostępna usługa w zakresie publicznego transportu zbiorowego wykonywana przez operatora publicznego transportu zbiorowego w celu bieżącego i nieprzerwanego zaspokajania potrzeb przewozowych społeczności na danym obszarze;</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 xml:space="preserve">przystanek komunikacyjny - miejsce przeznaczone do wsiadania lub wysiadania pasażerów na danej linii komunikacyjnej, w którym umieszcza się informacje dotyczące w szczególności godzin odjazdów środków transportu, a ponadto, w transporcie drogowym, oznaczone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20 czerwca 1997 r. - Prawo o ruchu drogowym (Dz. U. z 2017 r. poz. 1260, z późn. zm.);</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publiczny transport zbiorowy - powszechnie dostępny regularny przewóz osób wykonywany w określonych odstępach czasu i po określonej linii komunikacyjnej, liniach komunikacyjnych lub sieci komunikacyjnej;</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rekompensata - środki pieniężne lub inne korzyści majątkowe przyznane operatorowi publicznego transportu zbiorowego w związku ze świadczeniem usług w zakresie publicznego transportu zbiorowego;</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sieć komunikacyjna - układ linii komunikacyjnych obejmujących obszar działania organizatora publicznego transportu zbiorowego lub część tego obszaru;</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strefa transgraniczna - obszar co najmniej jednej gminy, powiatu lub co najmniej jednego województwa, na którym operator publicznego transportu zbiorowego świadczy usługi w zakresie publicznego transportu zbiorowego, położony bezpośrednio przy granicy Rzeczypospolitej Polskiej i obszar odpowiedniej jednostki administracyjnej położonej poza granicą Rzeczypospolitej Polskiej na terytorium sąsiedniego państwa;</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 xml:space="preserve">transport drogowy - transport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6 września 2001 r. o transporcie drogowym;</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transport inny szynowy - przewóz osób środkiem transportu poruszającym się po szynach lub torach kolejowych, w tym tramwajem lub metrem, lub przewóz osób środkiem transportu poruszającym się po jednej szynie lub na poduszkach powietrznych lub magnetycznych, inny niż transport kolejowy i transport linowo-terenowy;</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transport kolejowy - przewóz osób środkiem transportu poruszającym się po torach kolejowych, z wyłączeniem środków, które służą do przewozu osób w transporcie innym szynowym;</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transport linowy - przewóz osób środkiem transportu poruszającym się za pomocą napowietrznej liny ciągnącej;</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transport linowo-terenowy - przewóz osób środkiem transportu poruszającym się po szynach lub po jednej szynie za pomocą liny napędowej;</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transport morski - przewóz osób środkiem transportu morskiego po morskich wodach wewnętrznych lub po morzu terytorialnym;</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umowa o świadczenie usług w zakresie publicznego transportu zbiorowego - umowa między organizatorem publicznego transportu zbiorowego a operatorem publicznego transportu zbiorowego, która przyznaje temu operatorowi prawo i zobowiązuje go do wykonywania określonych usług związanych z wykonywaniem przewozu o charakterze użyteczności publicznej;</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wojewódzkie przewozy pasażerskie - przewóz osób w ramach publicznego transportu zbiorowego wykonywany w granicach administracyjnych co najmniej dwóch powiatów i niewykraczający poza granice jednego województwa, a w przypadku linii komunikacyjnych w transporcie kolejowym także przewóz do najbliższej stacji w województwie sąsiednim, umożliwiający przesiadki w celu odbycia dalszej podróży lub techniczne odwrócenie biegu pociągu, oraz przewóz powrotny; inne niż przewozy gminne, powiatowe, powiatowo-gminne, metropolitalne i międzywojewódzkie;</w:t>
      </w:r>
    </w:p>
    <w:p>
      <w:pPr>
        <w:spacing w:before="26" w:after="0"/>
        <w:ind w:left="373"/>
        <w:jc w:val="left"/>
        <w:textAlignment w:val="auto"/>
      </w:pPr>
      <w:r>
        <w:rPr>
          <w:rFonts w:ascii="Times New Roman"/>
          <w:b w:val="false"/>
          <w:i w:val="false"/>
          <w:color w:val="000000"/>
          <w:sz w:val="24"/>
          <w:lang w:val="pl-Pl"/>
        </w:rPr>
        <w:t xml:space="preserve">26) </w:t>
      </w:r>
      <w:r>
        <w:rPr>
          <w:rFonts w:ascii="Times New Roman"/>
          <w:b w:val="false"/>
          <w:i w:val="false"/>
          <w:color w:val="000000"/>
          <w:sz w:val="24"/>
          <w:lang w:val="pl-Pl"/>
        </w:rPr>
        <w:t>zintegrowany system taryfowo-biletowy - rozwiązanie polegające na umożliwieniu wykorzystywania przez pasażera biletu, uprawniającego do korzystania z różnych środków transportu na obszarze właściwości organizatora publicznego transportu zbiorowego;</w:t>
      </w:r>
    </w:p>
    <w:p>
      <w:pPr>
        <w:spacing w:before="26" w:after="0"/>
        <w:ind w:left="373"/>
        <w:jc w:val="left"/>
        <w:textAlignment w:val="auto"/>
      </w:pPr>
      <w:r>
        <w:rPr>
          <w:rFonts w:ascii="Times New Roman"/>
          <w:b w:val="false"/>
          <w:i w:val="false"/>
          <w:color w:val="000000"/>
          <w:sz w:val="24"/>
          <w:lang w:val="pl-Pl"/>
        </w:rPr>
        <w:t xml:space="preserve">27) </w:t>
      </w:r>
      <w:r>
        <w:rPr>
          <w:rFonts w:ascii="Times New Roman"/>
          <w:b w:val="false"/>
          <w:i w:val="false"/>
          <w:color w:val="000000"/>
          <w:sz w:val="24"/>
          <w:lang w:val="pl-Pl"/>
        </w:rPr>
        <w:t>zintegrowany węzeł przesiadkowy -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pPr>
        <w:spacing w:before="26" w:after="0"/>
        <w:ind w:left="373"/>
        <w:jc w:val="left"/>
        <w:textAlignment w:val="auto"/>
      </w:pPr>
      <w:r>
        <w:rPr>
          <w:rFonts w:ascii="Times New Roman"/>
          <w:b w:val="false"/>
          <w:i w:val="false"/>
          <w:color w:val="000000"/>
          <w:sz w:val="24"/>
          <w:lang w:val="pl-Pl"/>
        </w:rPr>
        <w:t xml:space="preserve">28) </w:t>
      </w:r>
      <w:r>
        <w:rPr>
          <w:rFonts w:ascii="Times New Roman"/>
          <w:b w:val="false"/>
          <w:i w:val="false"/>
          <w:color w:val="000000"/>
          <w:sz w:val="24"/>
          <w:lang w:val="pl-Pl"/>
        </w:rPr>
        <w:t>zrównoważony rozwój publicznego transportu zbiorowego - proces rozwoju transportu uwzględniający oczekiwania społeczne dotyczące zapewnienia powszechnej dostępności do usług publicznego transportu zbiorowego, zmierzający do wykorzystywania różnych środków transportu, a także promujący przyjazne dla środowiska i wyposażone w nowoczesne rozwiązania techniczne środki transportu;</w:t>
      </w:r>
    </w:p>
    <w:p>
      <w:pPr>
        <w:spacing w:before="26" w:after="0"/>
        <w:ind w:left="373"/>
        <w:jc w:val="left"/>
        <w:textAlignment w:val="auto"/>
      </w:pPr>
      <w:r>
        <w:rPr>
          <w:rFonts w:ascii="Times New Roman"/>
          <w:b w:val="false"/>
          <w:i w:val="false"/>
          <w:color w:val="000000"/>
          <w:sz w:val="24"/>
          <w:lang w:val="pl-Pl"/>
        </w:rPr>
        <w:t xml:space="preserve">29) </w:t>
      </w:r>
      <w:r>
        <w:rPr>
          <w:rFonts w:ascii="Times New Roman"/>
          <w:b w:val="false"/>
          <w:i w:val="false"/>
          <w:color w:val="000000"/>
          <w:sz w:val="24"/>
          <w:lang w:val="pl-Pl"/>
        </w:rPr>
        <w:t>żegluga śródlądowa - przewóz osób środkiem transportu wodnego śródlądowego po wodach śródlądowych.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Ilekroć w ustawie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jednostce samorządu terytorialnego - należy przez to rozumieć również związek międzygminny, związek powiatów, związek powiatowo-gminny lub związek metropolitalny;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rozkładzie jazdy - należy przez to rozumieć również rozkład rejsu w transporcie morskim oraz w żegludze śródlądowej;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przystanku komunikacyjnym - należy przez to rozumieć również port lub przystań usytuowane na wodach morskich lub wodach śródlądowych;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umowie o świadczenie usług w zakresie publicznego transportu zbiorowego - należy przez to rozumieć również akt wewnętrzny określający warunki wykonywania usług w zakresie publicznego transportu zbiorowego przez samorządowy zakład budżetowy.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[Zasady i podstawy odbywania publicznego transportu zbiorowego]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Publiczny transport zbiorowy odbywa się na zasadach konkurencji regulowanej, o której mowa w </w:t>
      </w:r>
      <w:r>
        <w:rPr>
          <w:rFonts w:ascii="Times New Roman"/>
          <w:b w:val="false"/>
          <w:i w:val="false"/>
          <w:color w:val="1b1b1b"/>
          <w:sz w:val="24"/>
          <w:lang w:val="pl-Pl"/>
        </w:rPr>
        <w:t>rozporządzeniu</w:t>
      </w:r>
      <w:r>
        <w:rPr>
          <w:rFonts w:ascii="Times New Roman"/>
          <w:b w:val="false"/>
          <w:i w:val="false"/>
          <w:color w:val="000000"/>
          <w:sz w:val="24"/>
          <w:lang w:val="pl-Pl"/>
        </w:rPr>
        <w:t xml:space="preserve"> (WE) nr 1370/2007, zgodnie z zasadami określonymi w ustawie oraz z uwzględnieniem potrzeb zrównoważonego rozwoju publicznego transportu zbiorowego.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Publiczny transport zbiorowy może odbywać się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umowy o świadczenie usług w zakresie publicznego transportu zbiorowego;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potwierdzenia zgłoszenia przewozu;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decyzji o przyznaniu otwartego dostępu.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[Podmioty wykonujące publiczny transport zbiorowy]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Publiczny transport zbiorowy może być wykonywany przez operatora publicznego transportu zbiorowego, zwanego dalej "operatorem", lub przewoźnika spełniających warunki do podejmowania i wykonywania działalności w zakresie przewozu osób określone odpowiednio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ustawie</w:t>
      </w:r>
      <w:r>
        <w:rPr>
          <w:rFonts w:ascii="Times New Roman"/>
          <w:b w:val="false"/>
          <w:i w:val="false"/>
          <w:color w:val="000000"/>
          <w:sz w:val="24"/>
          <w:lang w:val="pl-Pl"/>
        </w:rPr>
        <w:t xml:space="preserve"> z dnia 18 sierpnia 2011 r. o bezpieczeństwie morskim (Dz. U. z 2018 r. poz. 181, 1137 i 1669);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ustawie</w:t>
      </w:r>
      <w:r>
        <w:rPr>
          <w:rFonts w:ascii="Times New Roman"/>
          <w:b w:val="false"/>
          <w:i w:val="false"/>
          <w:color w:val="000000"/>
          <w:sz w:val="24"/>
          <w:lang w:val="pl-Pl"/>
        </w:rPr>
        <w:t xml:space="preserve"> z dnia 21 grudnia 2000 r. o żegludze śródlądowej (Dz. U. z 2017 r. poz. 2128 oraz z 2018 r. poz. 1137 i 1694);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1b1b1b"/>
          <w:sz w:val="24"/>
          <w:lang w:val="pl-Pl"/>
        </w:rPr>
        <w:t>ustawie</w:t>
      </w:r>
      <w:r>
        <w:rPr>
          <w:rFonts w:ascii="Times New Roman"/>
          <w:b w:val="false"/>
          <w:i w:val="false"/>
          <w:color w:val="000000"/>
          <w:sz w:val="24"/>
          <w:lang w:val="pl-Pl"/>
        </w:rPr>
        <w:t xml:space="preserve"> z dnia 6 września 2001 r. o transporcie drogowym;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1b1b1b"/>
          <w:sz w:val="24"/>
          <w:lang w:val="pl-Pl"/>
        </w:rPr>
        <w:t>ustawie</w:t>
      </w:r>
      <w:r>
        <w:rPr>
          <w:rFonts w:ascii="Times New Roman"/>
          <w:b w:val="false"/>
          <w:i w:val="false"/>
          <w:color w:val="000000"/>
          <w:sz w:val="24"/>
          <w:lang w:val="pl-Pl"/>
        </w:rPr>
        <w:t xml:space="preserve"> z dnia 28 marca 2003 r. o transporcie kolejowym;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1b1b1b"/>
          <w:sz w:val="24"/>
          <w:lang w:val="pl-Pl"/>
        </w:rPr>
        <w:t>ustawie</w:t>
      </w:r>
      <w:r>
        <w:rPr>
          <w:rFonts w:ascii="Times New Roman"/>
          <w:b w:val="false"/>
          <w:i w:val="false"/>
          <w:color w:val="000000"/>
          <w:sz w:val="24"/>
          <w:lang w:val="pl-Pl"/>
        </w:rPr>
        <w:t xml:space="preserve"> z dnia 6 marca 2018 r. - Prawo przedsiębiorców (Dz. U. poz. 646, 1479, 1629 i 1633);</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1b1b1b"/>
          <w:sz w:val="24"/>
          <w:lang w:val="pl-Pl"/>
        </w:rPr>
        <w:t>ustawie</w:t>
      </w:r>
      <w:r>
        <w:rPr>
          <w:rFonts w:ascii="Times New Roman"/>
          <w:b w:val="false"/>
          <w:i w:val="false"/>
          <w:color w:val="000000"/>
          <w:sz w:val="24"/>
          <w:lang w:val="pl-Pl"/>
        </w:rPr>
        <w:t xml:space="preserve"> z dnia 18 września 2001 r. - Kodeks morski (Dz. U. z 2016 r. poz. 66 oraz z 2018 r. poz. 650 i 1137).</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wykonywanie przewozu osób wymaga posiadania odpowiednich kwalifikacji, w szczególności do kierowania środkami transportu, wynikających z odrębnych przepisów, posiadanie tych kwalifikacji jest również niezbędne do wykonywania publicznego transportu zbiorowego.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Organizacja publicznego transportu zbiorowego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Organizator publicznego transportu zbiorowego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[Podmioty publiczne będące organizatorem]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Organizatorem publicznego transportu zbiorowego, zwanym dalej "organizatorem", właściwym ze względu na obszar działania lub zasięg przewozów,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 linii komunikacyjnej albo sieci komunikacyjnej w gminnych przewozach pasażerskich,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której powierzono zadanie organizacji publicznego transportu zbiorowego na mocy porozumienia między gminami - na linii komunikacyjnej albo sieci komunikacyjnej w gminnych przewozach pasażerskich, na obszarze gmin, które zawarły porozumienie;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związek międzygminny - na linii komunikacyjnej albo sieci komunikacyjnej w gminnych przewozach pasażerskich, na obszarze gmin tworzących związek międzygminny;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powiat:</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 linii komunikacyjnej albo sieci komunikacyjnej w powiatowych przewozach pasażerskich,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któremu powierzono zadanie organizacji publicznego transportu zbiorowego na mocy porozumienia między powiatami - na linii komunikacyjnej albo sieci komunikacyjnej w powiatowych przewozach pasażerskich, na obszarze powiatów, które zawarły porozumienie;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związek powiatów - na linii komunikacyjnej albo sieci komunikacyjnej w powiatowych przewozach pasażerskich, na obszarze powiatów tworzących związek powiatów;</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związek powiatowo-gminny na linii komunikacyjnej albo sieci komunikacyjnej w powiatowo-gminnych przewozach pasażerskich na obszarze gmin lub powiatów tworzących związek powiatowo-gminny;</w:t>
      </w:r>
    </w:p>
    <w:p>
      <w:pPr>
        <w:spacing w:before="26" w:after="0"/>
        <w:ind w:left="373"/>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związek metropolitalny: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 linii komunikacyjnej albo sieci komunikacyjnej w metropolitalnych przewozach pasażerskich,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któremu powierzono zadanie organizacji publicznego transportu zbiorowego na mocy porozumienia z jednostką samorządu terytorialnego;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województwo: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 linii komunikacyjnej albo sieci komunikacyjnej w wojewódzkich przewozach pasażerskich oraz w transporcie morskim,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właściwe ze względu na najdłuższy odcinek planowanego przebiegu linii komunikacyjnej, w uzgodnieniu z województwami właściwymi ze względu na przebieg tej linii komunikacyjnej albo sieci komunikacyjnej - na linii komunikacyjnej albo sieci komunikacyjnej w międzywojewódzkich przewozach pasażerskich,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któremu powierzono zadanie organizacji publicznego transportu zbiorowego na mocy porozumienia między województwami właściwymi ze względu na planowany przebieg linii komunikacyjnej albo sieci komunikacyjnej - na linii komunikacyjnej albo sieci komunikacyjnej w wojewódzkich przewozach pasażerskich, na obszarze województw, które zawarły porozumienie;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transportu - na linii komunikacyjnej albo sieci komunikacyjnej w międzywojewódzkich i międzynarodowych przewozach pasażerskich w transporcie kolejowym.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inny organizator byłby właściwy ze względu na obszar działania, a inny ze względu na zasięg przewozów, to właściwym organizatorem jest organizator, o którym mowa w ust. 1 pkt 1 lit. b, pkt 2, pkt 3 lit. b, pkt 4, 4a albo 4b.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Organizator, o którym mowa w ust. 1 pkt 1-5, jest organizatorem publicznego transportu zbiorowego realizowanego w strefie transgranicznej.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Określone w ustawie zadania organizatora, o którym mowa w ust. 1 pkt 1-5, wykonuje,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gminy - wójt, burmistrz albo prezydent miasta;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związku międzygminnego - zarząd związku międzygminnego;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miasta na prawach powiatu - prezydent miasta na prawach powiatu;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powiatu - starosta;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związku powiatów - zarząd związku powiatów;</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związku powiatowo-gminnego - zarząd związku powiatowo-gminnego;</w:t>
      </w:r>
    </w:p>
    <w:p>
      <w:pPr>
        <w:spacing w:before="26" w:after="0"/>
        <w:ind w:left="373"/>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związku metropolitalnego - zarząd związku metropolitalnego;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województwa - marszałek województwa.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[Zadania organizatora]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zadań organizatora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planowanie rozwoju transportu;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organizowanie publicznego transportu zbiorowego;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zarządzanie publicznym transportem zbiorowym.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Plan zrównoważonego rozwoju publicznego transportu zbiorowego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[Podmioty opracowujące plan transportowy]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Plan zrównoważonego rozwoju publicznego transportu zbiorowego, zwany dalej "planem transportowym", w przypadku planowanego organizowania przewozów o charakterze użyteczności publicznej, opracowuje: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licząca co najmniej 50 000 mieszkańców - w zakresie linii komunikacyjnej albo sieci komunikacyjnej w gminnych przewozach pasażerskich,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której powierzono zadanie organizacji publicznego transportu zbiorowego na mocy porozumienia między gminami, których obszar liczy łącznie co najmniej 80 000 mieszkańców - w zakresie linii komunikacyjnej albo sieci komunikacyjnej na danym obszarze;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związek międzygminny obejmujący obszar liczący co najmniej 80 000 mieszkańców - w zakresie linii komunikacyjnej albo sieci komunikacyjnej na obszarze gmin tworzących związek międzygminny;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powiat:</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liczący co najmniej 80 000 mieszkańców - w zakresie linii komunikacyjnej albo sieci komunikacyjnej w powiatowych przewozach pasażerskich,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któremu powierzono zadanie organizacji publicznego transportu zbiorowego na mocy porozumienia między powiatami, których obszar liczy łącznie co najmniej 120 000 mieszkańców - w zakresie linii komunikacyjnej albo sieci komunikacyjnej na danym obszarze;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związek powiatów obejmujący obszar liczący co najmniej 120 000 mieszkańców - w zakresie linii komunikacyjnej albo sieci komunikacyjnej na obszarze powiatów tworzących związek powiatów;</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związek powiatowo-gminny obejmujący obszar liczący co najmniej 80 000 mieszkańców - w zakresie linii komunikacyjnej albo sieci komunikacyjnej na obszarze gmin lub powiatów tworzących związek powiatowo-gminny;</w:t>
      </w:r>
    </w:p>
    <w:p>
      <w:pPr>
        <w:spacing w:before="26" w:after="0"/>
        <w:ind w:left="373"/>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związek metropolitalny: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zakresie linii komunikacyjnej albo sieci komunikacyjnej w metropolitalnych przewozach pasażerskich,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któremu powierzono zadanie organizacji publicznego transportu zbiorowego na mocy porozumienia z jednostką samorządu terytorialnego - w zakresie linii komunikacyjnej albo sieci komunikacyjnej na danym obszarze,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zakresie linii komunikacyjnej albo sieci komunikacyjnej na obszarze gmin wchodzących w skład związku metropolitalnego;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województwo: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zakresie linii komunikacyjnej albo sieci komunikacyjnej w wojewódzkich przewozach pasażerskich,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któremu powierzono zadanie organizacji publicznego transportu zbiorowego na mocy porozumienia między województwami właściwymi ze względu na planowany przebieg linii komunikacyjnej albo sieci komunikacyjnej - w zakresie linii komunikacyjnej albo sieci komunikacyjnej na danym obszarze;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transportu - w zakresie linii komunikacyjnej albo sieci komunikacyjnej w międzywojewódzkich i międzynarodowych przewozach pasażerskich w transporcie kolejowym.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 transportowy może być opracowany przez właściwego organizatora na obszarze liczącym mniejszą liczbę mieszkańców niż określona w ust. 1 pkt 1-4.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Plan transportowy uchwalony przez właściwe organy jednostek samorządu terytorialnego stanowi akt prawa miejscowego.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9a. </w:t>
      </w:r>
      <w:r>
        <w:rPr>
          <w:rFonts w:ascii="Times New Roman"/>
          <w:b/>
          <w:i w:val="false"/>
          <w:color w:val="000000"/>
          <w:sz w:val="24"/>
          <w:lang w:val="pl-Pl"/>
        </w:rPr>
        <w:t xml:space="preserve"> [Następstwa opracowania planu transportowego przez związek metropolitalny]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opracowania planu transportowego przez związek metropolitalny: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gminy, związki międzygminne, powiaty lub związki powiatów, których obszar jest objęty związkiem metropolitalnym i które wchodzą w skład związku metropolitalnego, nie opracowują planów transportowych;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dniem wejścia w życie tego planu tracą moc plany transportowe opracowane przez gminy, związki międzygminne, powiaty lub związki powiatów, których obszar jest objęty związkiem metropolitalnym i które wchodzą w skład związku metropolitalnego.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[Ogłoszenie projektu planu transportowego; składanie i rozpatrzenie opinii]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o opracowanym projekcie planu transportowego ogłasza się w miejscowej prasie, w Biuletynie Informacji Publicznej oraz w sposób zwyczajowo przyjęty, określając miejsce wyłożenia projektu planu transportowego oraz formę, miejsce i termin składania opinii dotyczących tego projektu, nie krótszy jednak niż 21 dni od dnia ogłoszenia.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Organizator rozpatruje opinie, o których mowa w ust. 1, a w przypadku uznania za zasadne wniosków w nich zawartych, dokonuje stosownych zmian w projekcie planu transportowego.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[Uwzględnienie w projekcie planu innych ogłoszonych planów; aktualizacja planu]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projekcie planu transportowego opracowanym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marszałka województwa - uwzględnia się ogłoszony plan transportowy opracowany przez ministra właściwego do spraw transportu,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starostę, zarząd związku powiatów, zarząd związku powiatowo-gminnego, zarząd związku metropolitalnego - uwzględnia się ogłoszony plan transportowy opracowany przez marszałka województwa,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wójta, burmistrza, prezydenta miasta, zarząd związku międzygminnego - uwzględnia się ogłoszony plan transportowy opracowany przez starostę, zarząd związku powiatów, zarząd związku powiatowo-gminnego, o ile jest utworzony, lub marszałka województwa</w:t>
      </w:r>
    </w:p>
    <w:p>
      <w:pPr>
        <w:spacing w:before="25" w:after="0"/>
        <w:ind w:left="0"/>
        <w:jc w:val="both"/>
        <w:textAlignment w:val="auto"/>
      </w:pPr>
      <w:r>
        <w:rPr>
          <w:rFonts w:ascii="Times New Roman"/>
          <w:b w:val="false"/>
          <w:i w:val="false"/>
          <w:color w:val="000000"/>
          <w:sz w:val="24"/>
          <w:lang w:val="pl-Pl"/>
        </w:rPr>
        <w:t>- w zakresie linii komunikacyjnych, na których jest planowane wykonywanie przewozów o charakterze użyteczności publicznej.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 transportowy może być, w zależności od uzasadnionych potrzeb, poddawany aktualizacji.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[Treść planu transportowego]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Plan transportowy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sieć komunikacyjną, na której jest planowane wykonywanie przewozów o charakterze użyteczności publicznej;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ocenę i prognozy potrzeb przewozowych;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przewidywane finansowanie usług przewozowych;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preferencje dotyczące wyboru rodzaju środków transportu;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zasady organizacji rynku przewozów;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pożądany standard usług przewozowych w przewozach o charakterze użyteczności publicznej;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przewidywany sposób organizowania systemu informacji dla pasażera;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linie komunikacyjne, na których przewidywane jest wykorzystanie pojazdów elektrycznych lub pojazdów napędzanych gazem ziemnym, oraz planowany termin rozpoczęcia ich użytkowania.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Jeżeli plan transportowy przewiduje wykorzystanie autobusów zeroemisyjnych lub autobusów napędzanych gazem ziemnym, określa także: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geograficzne położenie stacji gazu ziemnego;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geograficzne położenie infrastruktury ładowania drogowego transportu publicznego w rozumieniu </w:t>
      </w:r>
      <w:r>
        <w:rPr>
          <w:rFonts w:ascii="Times New Roman"/>
          <w:b w:val="false"/>
          <w:i w:val="false"/>
          <w:color w:val="1b1b1b"/>
          <w:sz w:val="24"/>
          <w:lang w:val="pl-Pl"/>
        </w:rPr>
        <w:t>art. 2 pkt 3</w:t>
      </w:r>
      <w:r>
        <w:rPr>
          <w:rFonts w:ascii="Times New Roman"/>
          <w:b w:val="false"/>
          <w:i w:val="false"/>
          <w:color w:val="000000"/>
          <w:sz w:val="24"/>
          <w:lang w:val="pl-Pl"/>
        </w:rPr>
        <w:t xml:space="preserve"> ustawy z dnia 11 stycznia 2018 r. o elektromobilności i paliwach alternatywnych, zwanej dalej "infrastrukturą ładowania";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miejsce przyłączenia do: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sieci dystrybucyjnej elektroenergetycznej - planowanej infrastruktury ładowania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sieci dystrybucyjnej gazowej - planowanej stacji gazu ziemnego,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magazynu energii, o którym mowa w </w:t>
      </w:r>
      <w:r>
        <w:rPr>
          <w:rFonts w:ascii="Times New Roman"/>
          <w:b w:val="false"/>
          <w:i w:val="false"/>
          <w:color w:val="1b1b1b"/>
          <w:sz w:val="24"/>
          <w:lang w:val="pl-Pl"/>
        </w:rPr>
        <w:t>art. 3 pkt 10k</w:t>
      </w:r>
      <w:r>
        <w:rPr>
          <w:rFonts w:ascii="Times New Roman"/>
          <w:b w:val="false"/>
          <w:i w:val="false"/>
          <w:color w:val="000000"/>
          <w:sz w:val="24"/>
          <w:lang w:val="pl-Pl"/>
        </w:rPr>
        <w:t xml:space="preserve"> ustawy z dnia 10 kwietnia 1997 r. - Prawo energetyczne (Dz. U. z 2018 r. poz. 755, z późn. zm.).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opracowywaniu planu transportowego należy uwzględnić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 zagospodarowania przestrzennego oraz ustalenia odpowiednio: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koncepcji przestrzennego zagospodarowania kraju,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planu zagospodarowania przestrzennego województwa,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studium uwarunkowań i kierunków zagospodarowania przestrzennego gminy,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miejscowego planu zagospodarowania przestrzennego;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sytuację społeczno-gospodarczą danego obszaru;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wpływ transportu na środowisko;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potrzeby zrównoważonego rozwoju publicznego transportu zbiorowego, w szczególności potrzeby osób niepełnosprawnych i osób o ograniczonej zdolności ruchowej, w zakresie usług przewozowych;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potrzeby wynikające z kierunku polityki państwa, w zakresie linii komunikacyjnych w międzywojewódzkich i międzynarodowych przewozach pasażerskich;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rentowność linii komunikacyjnych;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zakresie transportu kolejowego - dane dotyczące przepustowości infrastruktury oraz standard jakości dostępu otrzymane od zarządcy infrastruktury kolejowej.</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Przy opracowywaniu planu transportowego gminy należy uwzględnić również wyniki analizy, o której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z dnia 11 stycznia 2018 r. o elektromobilności i paliwach alternatywnych, sporządzonej przez tę gminę.</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 xml:space="preserve">Jeżeli wyniki analizy, o której mowa w </w:t>
      </w:r>
      <w:r>
        <w:rPr>
          <w:rFonts w:ascii="Times New Roman"/>
          <w:b w:val="false"/>
          <w:i w:val="false"/>
          <w:color w:val="1b1b1b"/>
          <w:sz w:val="24"/>
          <w:lang w:val="pl-Pl"/>
        </w:rPr>
        <w:t>art. 37 ust. 1</w:t>
      </w:r>
      <w:r>
        <w:rPr>
          <w:rFonts w:ascii="Times New Roman"/>
          <w:b w:val="false"/>
          <w:i w:val="false"/>
          <w:color w:val="000000"/>
          <w:sz w:val="24"/>
          <w:lang w:val="pl-Pl"/>
        </w:rPr>
        <w:t xml:space="preserve"> ustawy z dnia 11 stycznia 2018 r. o elektromobilności i paliwach alternatywnych, sporządzonej przez gminę wskazują na zasadność wykorzystania w publicznym transporcie zbiorowym autobusów zeroemisyjnych, projekt planu transportowego, w zakresie wykorzystania tych autobusów, podlega konsultacjom odpowiednio z operatorem systemu dystrybucyjnego elektroenergetycznego oraz operatorem systemu dystrybucyjnego gazowego,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10 kwietnia 1997 r. - Prawo energetyczne.</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W toku konsultacji, o których mowa w ust. 2b:</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operator systemu dystrybucyjnego elektroenergetycznego przedstawia ocenę technicznych i ekonomicznych warunków przyłączenia do sieci infrastruktury ładowania w miejscach wskazanych w projekcie planu transportowego jako jej lokalizacje oraz możliwości dostawy energii elektrycznej do sieci z magazynu energii stanowiącego część tej infrastruktury;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operator systemu dystrybucyjnego gazowego przedstawia ocenę technicznych i ekonomicznych warunków przyłączenia do sieci stacji gazu ziemnego w miejscach wskazanych w projekcie planu transportowego jako lokalizacje instalacji służących do zaopatrywania pojazdów publicznego transportu zbiorowego.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opracowywania planu transportowego w zakresie transportu kolejowego organizator występuje do zarządcy infrastruktury kolejowej z wnioskiem o przedstawienie informacji niezbędnych do opracowania projektu planu transportowego.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planu transportowego opracowywanego przez ministra właściwego do spraw transportu nie mają zastosowania przepisy ust. 1 pkt 4 oraz ust. 2 pkt 1 lit. b-d.</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transportu określi, w drodze rozporządzenia, szczegółowy zakres planu transportowego z podziałem na część tekstową i graficzną, uwzględniając skalę opracowań kartograficznych, stosowane oznaczenia i nazewnictwo oraz rodzaj transportu, którym będzie wykonywany przewóz.</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[Procedura uchwalenia planu transportowego]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Marszałek województwa przedstawia sejmikowi województwa do uchwalenia projekt planu transportowego: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uzgodniony z marszałkami sąsiednich województw,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zaopiniowany przez zarząd związku metropolitalnego położonego na terenie województwa, o ile jest utworzony,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zaopiniowany przez zarząd sąsiedniego związku powiatów lub związku powiatowo-gminnego, o ile jest utworzony</w:t>
      </w:r>
    </w:p>
    <w:p>
      <w:pPr>
        <w:spacing w:before="25" w:after="0"/>
        <w:ind w:left="0"/>
        <w:jc w:val="both"/>
        <w:textAlignment w:val="auto"/>
      </w:pPr>
      <w:r>
        <w:rPr>
          <w:rFonts w:ascii="Times New Roman"/>
          <w:b w:val="false"/>
          <w:i w:val="false"/>
          <w:color w:val="000000"/>
          <w:sz w:val="24"/>
          <w:lang w:val="pl-Pl"/>
        </w:rPr>
        <w:t>- w zakresie linii komunikacyjnych przebiegających na obszarach ich właściwości.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Zarząd związku metropolitalnego przedstawia zgromadzeniu związku metropolitalnego do uchwalenia projekt planu transportowego: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zaopiniowany przez marszałka właściwego województwa;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uzgodniony ze starostą sąsiadujących powiatów, zarządem sąsiedniego związku powiatów lub związku powiatowo-gminnego, o ile jest utworzony w zakresie linii komunikacyjnych przebiegających na obszarze ich właściwości.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Starosta, zarząd związku powiatów lub zarząd związku powiatowo-gminnego, o ile jest utworzony, przedstawia odpowiednio radzie powiatu albo zgromadzeniu związku powiatów albo zgromadzeniu związku powiatowo-gminnego do uchwalenia projekt planu transportowego: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uzgodniony ze starostą sąsiedniego powiatu, zarządem sąsiedniego związku metropolitalnego lub związku powiatów lub związku powiatowo-gminnego, o ile jest utworzony,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zaopiniowany przez zarząd sąsiedniego związku międzygminnego, o ile jest utworzony</w:t>
      </w:r>
    </w:p>
    <w:p>
      <w:pPr>
        <w:spacing w:before="25" w:after="0"/>
        <w:ind w:left="0"/>
        <w:jc w:val="both"/>
        <w:textAlignment w:val="auto"/>
      </w:pPr>
      <w:r>
        <w:rPr>
          <w:rFonts w:ascii="Times New Roman"/>
          <w:b w:val="false"/>
          <w:i w:val="false"/>
          <w:color w:val="000000"/>
          <w:sz w:val="24"/>
          <w:lang w:val="pl-Pl"/>
        </w:rPr>
        <w:t>- w zakresie linii komunikacyjnych przebiegających na obszarach ich właściwości.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 burmistrz, prezydent miasta lub zarząd związku międzygminnego przedstawia odpowiednio radzie gminy albo zgromadzeniu związku międzygminnego do uchwalenia projekt planu transportowego uzgodniony z właściwymi organami sąsiednich gmin, zarządem sąsiadującego związku metropolitalnego, związku międzygminnego lub zarządem sąsiedniego związku powiatowo-gminnego, o ile jest utworzony, w zakresie linii komunikacyjnych przebiegających na obszarach ich właściwości.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Gmina licząca mniej niż 50 000 osób, może zgłosić potrzeby transportowe dotyczące linii komunikacyjnych wykraczających poza obszar swojej właściwości, bezpośrednio do starosty albo marszałka województwa właściwego ze względu na przebieg tych linii komunikacyjnych.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Plan transportowy jest podawany do publicznej wiadomości przez jego ogłoszenie we właściwym dla organizatora dzienniku urzędowym, a w przypadku gdy organizatorem jest związek międzygminny, związek powiatów, związek powiatowo-gminny albo związek metropolitalny - w sposób zwyczajowo przyjęty na obszarach gmin albo powiatów tworzących te związki oraz w dzienniku urzędowym województwa, na którego obszarze działa związek międzygminny, związek powiatów, związek powiatowo-gminny albo związek metropolitalny.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transportu określi, w drodze rozporządzenia, plan transportowy w zakresie linii komunikacyjnej lub sieci komunikacyjnej w międzywojewódzkich i międzynarodowych przewozach pasażerskich w transporcie kolejowym, uwzględniając zakres niezbędnych danych, które powinny zostać określone w tym planie.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[Aktualizacja planu transportowego]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aktualizacji planu transportowego, o której mowa w art. 11 ust. 2, stosuje się odpowiednio przepisy art. 10, art. 11 ust. 1, art. 12 ust. 1-4 oraz art. 13.</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Organizowanie publicznego transportu zbiorowego</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1 </w:t>
      </w:r>
    </w:p>
    <w:p>
      <w:pPr>
        <w:spacing w:before="25" w:after="0"/>
        <w:ind w:left="0"/>
        <w:jc w:val="center"/>
        <w:textAlignment w:val="auto"/>
      </w:pPr>
      <w:r>
        <w:rPr>
          <w:rFonts w:ascii="Times New Roman"/>
          <w:b/>
          <w:i w:val="false"/>
          <w:color w:val="000000"/>
          <w:sz w:val="24"/>
          <w:lang w:val="pl-Pl"/>
        </w:rPr>
        <w:t>Zasady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[Zasady organizowania publicznego transportu zbiorowego]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Organizowanie publicznego transportu zbiorowego polega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badaniu i analizie potrzeb przewozowych w publicznym transporcie zbiorowym, z uwzględnieniem potrzeb osób niepełnosprawnych i osób o ograniczonej zdolności ruchowej;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podejmowaniu działań zmierzających do realizacji istniejącego planu transportowego albo do aktualizacji tego planu;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zapewnieniu odpowiednich warunków funkcjonowania publicznego transportu zbiorowego, w szczególności w zakresie: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standardów dotyczących przystanków komunikacyjnych oraz dworców,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korzystania z przystanków komunikacyjnych oraz dworców,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funkcjonowania zintegrowanych węzłów przesiadkowych,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funkcjonowania zintegrowanego systemu taryfowo-biletowego,</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systemu informacji dla pasażera;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określaniu sposobu oznakowania środków transportu wykorzystywanych w przewozach o charakterze użyteczności publicznej;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ustalaniu stawek opłat za korzystanie przez operatorów i przewoźników z przystanków komunikacyjnych i dworców, których właścicielem albo zarządzającym nie jest jednostka samorządu terytorialnego, zlokalizowanych na liniach komunikacyjnych na obszarze właściwości organizatora;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określaniu przystanków komunikacyjnych i dworców, których właścicielem lub zarządzającym jest jednostka samorządu terytorialnego, udostępnionych dla operatorów i przewoźników oraz warunków i zasad korzystania z tych obiektów;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określaniu przystanków komunikacyjnych i dworców, których właścicielem lub zarządzającym nie jest jednostka samorządu terytorialnego, udostępnionych dla wszystkich operatorów i przewoźników oraz informowaniu o stawce opłat za korzystanie z tych obiektów;</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przygotowaniu i przeprowadzeniu postępowania prowadzącego do zawarcia umowy o świadczenie usług w zakresie publicznego transportu zbiorowego;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zawieraniu umowy o świadczenie usług w zakresie publicznego transportu zbiorowego;</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ustalaniu opłat za przewóz oraz innych opłat,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15 listopada 1984 r. - Prawo przewozowe (Dz. U. z 2017 r. poz. 1983), za usługę świadczoną przez operatora w zakresie publicznego transportu zbiorowego;</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ustalaniu sposobu dystrybucji biletów za usługę świadczoną przez operatora w zakresie publicznego transportu zbiorowego;</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wykonywaniu zadań, o których mowa w </w:t>
      </w:r>
      <w:r>
        <w:rPr>
          <w:rFonts w:ascii="Times New Roman"/>
          <w:b w:val="false"/>
          <w:i w:val="false"/>
          <w:color w:val="1b1b1b"/>
          <w:sz w:val="24"/>
          <w:lang w:val="pl-Pl"/>
        </w:rPr>
        <w:t>art. 7 ust. 2</w:t>
      </w:r>
      <w:r>
        <w:rPr>
          <w:rFonts w:ascii="Times New Roman"/>
          <w:b w:val="false"/>
          <w:i w:val="false"/>
          <w:color w:val="000000"/>
          <w:sz w:val="24"/>
          <w:lang w:val="pl-Pl"/>
        </w:rPr>
        <w:t xml:space="preserve"> rozporządzenia (WE) nr 1370/2007.</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przystanków komunikacyjnych i dworców oraz warunków i zasad korzystania, o których mowa w ust. 1 pkt 6, następuje w drodze uchwały podjętej przez właściwy organ danej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15a. </w:t>
      </w:r>
      <w:r>
        <w:rPr>
          <w:rFonts w:ascii="Times New Roman"/>
          <w:b/>
          <w:i w:val="false"/>
          <w:color w:val="000000"/>
          <w:sz w:val="24"/>
          <w:lang w:val="pl-Pl"/>
        </w:rPr>
        <w:t xml:space="preserve"> [Zintegrowany system taryfowo-biletowy związku metropolitalnego]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Związek metropolitalny ustanawia zintegrowany system taryfowo-biletowy obowiązujący w jego granicach.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Organizatorzy gminnych i powiatowych przewozów pasażerskich na terenie związku metropolitalnego są obowiązani do uczestnictwa w systemie taryfowo-biletowym, o którym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Wzajemne rozliczenia z tytułu uczestnictwa organizatorów gminnych i powiatowych przewozów pasażerskich w zintegrowanym systemie taryfowo-biletowym na terenie związku metropolitalnego określa porozumienie zawarte przez związek metropolitalny i odpowiednią jednostkę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[Opłaty za korzystanie z przystanków]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transporcie drogowym za korzystanie przez operatora i przewoźnika z przystanków komunikacyjnych lub dworców mogą być pobierane opłaty.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Stawki opłat za korzystanie przez operatora i przewoźnika z przystanków komunikacyjnych lub dworców oraz standardy, o których mowa w art. 15 ust. 1 pkt 3 lit. a, są ustalane w drodze negocjacji między gminą, na obszarze której jest usytuowany przystanek komunikacyjny lub dworzec, i właścicielem albo zarządzającym przystankiem komunikacyjnym lub dworcem.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Stawki opłat, o których mowa w ust. 2, powinny być ustalane z uwzględnieniem niedyskryminujących zasad dla wszystkich operatorów i przewoźników wykonujących publiczny transport zbiorowy na obszarze właściwości organizatora.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 korzystanie przez operatora i przewoźnika z przystanków komunikacyjnych lub dworców, których właścicielem albo zarządzającym jest jednostka samorządu terytorialnego, mogą być pobierane opłaty. Stawka opłaty jest ustalana w drodze uchwały podjętej przez właściwy organ danej jednostki samorządu terytorialnego, z uwzględnieniem niedyskryminujących zasad.</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Stawka opłaty, o której mowa w ust. 4, nie może być wyższa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0,05 zł za jedno zatrzymanie środka transportu na przystanku komunikacyjnym;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1 zł za jedno zatrzymanie środka transportu na dworcu;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2 zł za jedno zatrzymanie środka transportu na dworcu wyznaczonym zgodnie z </w:t>
      </w:r>
      <w:r>
        <w:rPr>
          <w:rFonts w:ascii="Times New Roman"/>
          <w:b w:val="false"/>
          <w:i w:val="false"/>
          <w:color w:val="1b1b1b"/>
          <w:sz w:val="24"/>
          <w:lang w:val="pl-Pl"/>
        </w:rPr>
        <w:t>art. 47h ust. 1 pkt 1</w:t>
      </w:r>
      <w:r>
        <w:rPr>
          <w:rFonts w:ascii="Times New Roman"/>
          <w:b w:val="false"/>
          <w:i w:val="false"/>
          <w:color w:val="000000"/>
          <w:sz w:val="24"/>
          <w:lang w:val="pl-Pl"/>
        </w:rPr>
        <w:t xml:space="preserve"> ustawy z dnia 6 września 2001 r. o transporcie drogowym do udzielania pomocy osobom niepełnosprawnym i osobom o ograniczonej sprawności ruchowej w zakresie określonym w </w:t>
      </w:r>
      <w:r>
        <w:rPr>
          <w:rFonts w:ascii="Times New Roman"/>
          <w:b w:val="false"/>
          <w:i w:val="false"/>
          <w:color w:val="1b1b1b"/>
          <w:sz w:val="24"/>
          <w:lang w:val="pl-Pl"/>
        </w:rPr>
        <w:t>załączniku I</w:t>
      </w:r>
      <w:r>
        <w:rPr>
          <w:rFonts w:ascii="Times New Roman"/>
          <w:b w:val="false"/>
          <w:i w:val="false"/>
          <w:color w:val="000000"/>
          <w:sz w:val="24"/>
          <w:lang w:val="pl-Pl"/>
        </w:rPr>
        <w:t xml:space="preserve"> lit. a do rozporządzenia Parlamentu Europejskiego i Rady (UE) nr 181/2011 z dnia 16 lutego 2011 r. dotyczącego praw pasażerów w transporcie autobusowym i autokarowym i zmieniającego rozporządzenie (WE) nr 2006/2004.</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Stawka opłaty, o której mowa w ust. 5, ulega zmianie w stopniu odpowiadającym planowanemu średniorocznemu wskaźnikowi cen towarów i usług konsumpcyjnych, ustalonemu w ustawie budżetowej na dany rok. Zmiana następuje od pierwszego dnia miesiąca następującego po miesiącu, w którym została ogłoszona ustawa budżetowa.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Opłaty, o których mowa w ust. 4, stanowią dochód właściwej jednostki samorządu terytorialnego, z przeznaczeniem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utrzymanie przystanków komunikacyjnych oraz dworców, o których mowa w ust. 4,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realizację zadań określonych w art. 18 - w przypadku gdy organizatorem jest gmina.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[Stosowanie przepisów o transporcie kolejowym]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ustalania stawek opłat za korzystanie przez operatora i przewoźnika z przystanków komunikacyjnych lub dworców, standardów, o których mowa w art. 15 ust. 1 pkt 3 lit. a, oraz zasad korzystania z tych obiektów w transporcie kolejowym stosuje się przepisy o transporcie kolejowym.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transporcie innym szynowym, linowym, linowo-terenowym, morskim i w żegludze śródlądowej, stawki opłat za korzystanie przez operatora i przewoźnika z przystanków komunikacyjnych lub dworców, standardy, o których mowa w art. 15 ust. 1 pkt 3 lit. a, oraz zasady korzystania z tych obiektów ustalane są przez operatora lub przewoźnika z właścicielem albo zarządzającym przystankiem komunikacyjnym lub dworcem.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[Zadania własne gminy w zakresie publicznego transportu zbiorowego]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zadań własnych gminy w zakresie publicznego transportu zbiorowego należą budowa, przebudowa i remont: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przystanków komunikacyjnych oraz dworców, których właścicielem lub zarządzającym jest gmina;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wiat przystankowych lub innych budynków służących pasażerom, posadowionych na miejscu przeznaczonym do wsiadania i wysiadania pasażerów lub przylegających do tego miejsca, usytuowanych w pasie drogowym dróg publicznych bez względu na kategorię tych dróg.</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2 </w:t>
      </w:r>
    </w:p>
    <w:p>
      <w:pPr>
        <w:spacing w:before="25" w:after="0"/>
        <w:ind w:left="0"/>
        <w:jc w:val="center"/>
        <w:textAlignment w:val="auto"/>
      </w:pPr>
      <w:r>
        <w:rPr>
          <w:rFonts w:ascii="Times New Roman"/>
          <w:b/>
          <w:i w:val="false"/>
          <w:color w:val="000000"/>
          <w:sz w:val="24"/>
          <w:lang w:val="pl-Pl"/>
        </w:rPr>
        <w:t>Umowa o świadczenie usług w zakresie publicznego transportu zbiorowego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[Tryb wyboru operatora; forma realizowania przewozów przez organizatora]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 dokonuje wyboru operatora w trybie: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ustawy</w:t>
      </w:r>
      <w:r>
        <w:rPr>
          <w:rFonts w:ascii="Times New Roman"/>
          <w:b w:val="false"/>
          <w:i w:val="false"/>
          <w:color w:val="000000"/>
          <w:sz w:val="24"/>
          <w:lang w:val="pl-Pl"/>
        </w:rPr>
        <w:t xml:space="preserve"> z dnia 29 stycznia 2004 r. - Prawo zamówień publicznych (Dz. U. z 2017 r. poz. 1579 i 2018 oraz z 2018 r. poz. 1560, 1603, 1669 i 1693)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ustawy</w:t>
      </w:r>
      <w:r>
        <w:rPr>
          <w:rFonts w:ascii="Times New Roman"/>
          <w:b w:val="false"/>
          <w:i w:val="false"/>
          <w:color w:val="000000"/>
          <w:sz w:val="24"/>
          <w:lang w:val="pl-Pl"/>
        </w:rPr>
        <w:t xml:space="preserve"> z dnia 21 października 2016 r. o umowie koncesji na roboty budowlane lub usługi (Dz. U. poz. 1920 oraz z 2018 r. poz. 1669 i 1693)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art. 22 ust.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Organizator może realizować przewozy w ramach publicznego transportu zbiorowego w formie samorządowego zakładu budżetowego.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[Prawo wyłączne]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Operatorowi nie przyznaje się prawa wyłącznego, o którym mowa w </w:t>
      </w:r>
      <w:r>
        <w:rPr>
          <w:rFonts w:ascii="Times New Roman"/>
          <w:b w:val="false"/>
          <w:i w:val="false"/>
          <w:color w:val="1b1b1b"/>
          <w:sz w:val="24"/>
          <w:lang w:val="pl-Pl"/>
        </w:rPr>
        <w:t>rozporządzeniu</w:t>
      </w:r>
      <w:r>
        <w:rPr>
          <w:rFonts w:ascii="Times New Roman"/>
          <w:b w:val="false"/>
          <w:i w:val="false"/>
          <w:color w:val="000000"/>
          <w:sz w:val="24"/>
          <w:lang w:val="pl-Pl"/>
        </w:rPr>
        <w:t xml:space="preserve"> (WE) nr 1370/2007.</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20a. </w:t>
      </w:r>
      <w:r>
        <w:rPr>
          <w:rFonts w:ascii="Times New Roman"/>
          <w:b/>
          <w:i w:val="false"/>
          <w:color w:val="000000"/>
          <w:sz w:val="24"/>
          <w:lang w:val="pl-Pl"/>
        </w:rPr>
        <w:t xml:space="preserve"> [Świadczenie usług publicznych w zakresie kolejowych pasażerskich przewozów międzywojewódzkich i międzynarodowych na podstawie jednej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Organizator, o którym mowa w art. 7 ust. 1 pkt 6, może zawrzeć z tym samym operatorem jedną umowę o świadczenie usług w zakresie publicznego transportu zbiorowego w transporcie kolejowym obejmującą międzywojewódzkie przewozy pasażerskie i międzynarodowe przewozy pasażerskie.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[Specyfikacja istotnych warunków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udzielaniu zamówienia publicznego na wykonywanie publicznego transportu zbiorowego, w specyfikacji istotnych warunków zamówienia można uwzględnić w szczególności normy jakości i powszechną dostępność świadczonych usług, w tym: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liczbę i rodzaj środków transportu, niezbędnych do realizacji usług wraz z odpowiednim personelem oraz zapleczem technicznym, zabezpieczającym ich obsługę, które przedsiębiorca posiada w chwili składania oferty lub w których posiadaniu będzie najpóźniej w chwili rozpoczęcia świadczenia usług;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rozwiązania techniczne zastosowane w środkach transportu służące zwłaszcza zapewnieniu ochrony środowiska oraz dogodnej obsługi pasażerów, w tym osób niepełnosprawnych i osób o ograniczonej zdolności ruchowej;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standard wyposażenia środków transportu.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Organizator może określić w specyfikacji istotnych warunków zamówienia, o której mowa w ust. 1, iż świadczenie usług w zakresie publicznego transportu zbiorowego na danej linii komunikacyjnej, liniach komunikacyjnych lub sieci komunikacyjnej, które są nierentowne, będzie wiązało się ze świadczeniem takich usług przez tego samego operatora na innej linii komunikacyjnej, liniach komunikacyjnych lub sieci komunikacyjnej, które są rentowne.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specyfikacji istotnych warunków zamówienia dołącza się projekt umowy, o której mowa w art. 25.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[Umowa o świadczenie usług]</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 może bezpośrednio zawrzeć umowę o świadczenie usług w zakresie publicznego transportu zbiorowego,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średnia wartość roczna przedmiotu umowy jest mniejsza niż 1 000 000 euro lub świadczenie usług w zakresie publicznego transportu zbiorowego dotyczy świadczenia tych usług w wymiarze mniejszym niż 300 000 kilometrów rocznie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świadczenie usług w zakresie publicznego transportu zbiorowego ma być wykonywane przez podmiot wewnętrzny, w rozumieniu </w:t>
      </w:r>
      <w:r>
        <w:rPr>
          <w:rFonts w:ascii="Times New Roman"/>
          <w:b w:val="false"/>
          <w:i w:val="false"/>
          <w:color w:val="1b1b1b"/>
          <w:sz w:val="24"/>
          <w:lang w:val="pl-Pl"/>
        </w:rPr>
        <w:t>rozporządzenia</w:t>
      </w:r>
      <w:r>
        <w:rPr>
          <w:rFonts w:ascii="Times New Roman"/>
          <w:b w:val="false"/>
          <w:i w:val="false"/>
          <w:color w:val="000000"/>
          <w:sz w:val="24"/>
          <w:lang w:val="pl-Pl"/>
        </w:rPr>
        <w:t xml:space="preserve"> (WE) nr 1370/2007, powołany do świadczenia usług w zakresie publicznego transportu zbiorowego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świadczenie usług w zakresie publicznego transportu zbiorowego ma być wykonywane w transporcie kolejowym albo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wystąpi zakłócenie w świadczeniu usług w zakresie publicznego transportu zbiorowego lub bezpośrednie ryzyko powstania takiej sytuacji zarówno z przyczyn zależnych, jak i niezależnych od operatora, o ile nie można zachować terminów określonych dla innych trybów zawarcia umowy o świadczenie publicznego transportu zbiorowego, o których mowa w art. 19 ust. 1 pkt 1 i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bezpośrednio zawarta umowa o świadczenie usług w zakresie publicznego transportu zbiorowego dotyczy małego lub średniego przedsiębiorcy eksploatującego nie więcej niż 23 środki transportu, progi, o których mowa w ust. 1 pkt 1, mogą zostać podwyższone do średniej wartości rocznej przedmiotu umowy nie wyższej niż 2 000 000 euro lub świadczenia usług w zakresie publicznego transportu zbiorowego w wymiarze mniejszym niż 600 000 kilometrów rocznie.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umowy o świadczenie usług w zakresie publicznego transportu zbiorowego zawieranej na podstawie ust. 1 stosuje się odpowiednio przepisy art. 24-29.</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przedmiotem umowy o świadczenie usług w zakresie publicznego transportu zbiorowego, zawartej w trybie, o którym mowa w ust. 1, ma być świadczenie usług przewozowych w komunikacji miejskiej, umowa powinna przyjąć formę koncesji na usługi. Przepisu nie stosuje się w przypadku bezpośredniego zawarcia umowy z podmiotem wewnętrznym, w którym jednostka samorządu terytorialnego samodzielnie lub wspólnie z inną jednostką samorządu terytorialnego posiada 100% udziałów lub akcji tego podmiotu wewnętrznego.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podmiotu wewnętrznego, w którym jednostka samorządu terytorialnego samodzielnie lub wspólnie z inną jednostką samorządu terytorialnego nie posiada 100% udziałów lub akcji tego podmiotu wewnętrznego, umowa o świadczenie usług w zakresie publicznego transportu zbiorowego zawarta w trybie, o którym mowa w ust. 1, powinna przyjąć formę koncesji na usługi.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 przypadku, o którym mowa w ust. 1 pkt 2, stosuje się </w:t>
      </w:r>
      <w:r>
        <w:rPr>
          <w:rFonts w:ascii="Times New Roman"/>
          <w:b w:val="false"/>
          <w:i w:val="false"/>
          <w:color w:val="1b1b1b"/>
          <w:sz w:val="24"/>
          <w:lang w:val="pl-Pl"/>
        </w:rPr>
        <w:t>art. 5 ust. 2</w:t>
      </w:r>
      <w:r>
        <w:rPr>
          <w:rFonts w:ascii="Times New Roman"/>
          <w:b w:val="false"/>
          <w:i w:val="false"/>
          <w:color w:val="000000"/>
          <w:sz w:val="24"/>
          <w:lang w:val="pl-Pl"/>
        </w:rPr>
        <w:t xml:space="preserve"> rozporządzenia (WE) nr 1370/2007.</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Umowa o świadczenie usług w zakresie publicznego transportu zbiorowego zawierana w przypadku, o którym mowa w ust. 1 pkt 3, powinna odpowiadać warunkom określonym w </w:t>
      </w:r>
      <w:r>
        <w:rPr>
          <w:rFonts w:ascii="Times New Roman"/>
          <w:b w:val="false"/>
          <w:i w:val="false"/>
          <w:color w:val="1b1b1b"/>
          <w:sz w:val="24"/>
          <w:lang w:val="pl-Pl"/>
        </w:rPr>
        <w:t>art. 5 ust. 6</w:t>
      </w:r>
      <w:r>
        <w:rPr>
          <w:rFonts w:ascii="Times New Roman"/>
          <w:b w:val="false"/>
          <w:i w:val="false"/>
          <w:color w:val="000000"/>
          <w:sz w:val="24"/>
          <w:lang w:val="pl-Pl"/>
        </w:rPr>
        <w:t xml:space="preserve"> rozporządzenia (WE) nr 1370/2007.</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Umowa o świadczenie usług w zakresie publicznego transportu zbiorowego zawierana w przypadku, o którym mowa w ust. 1 pkt 4, może być zawarta na okres 12 miesięcy i w uzasadnionych przypadkach może ulec przedłużeniu, z tym że łączny okres obowiązywania przedłużonej umowy nie może przekroczyć 2 lat.</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Do bezpośredniego zawarcia umowy, o którym mowa w ust. 1, nie stosuje się przepisów: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ustawy</w:t>
      </w:r>
      <w:r>
        <w:rPr>
          <w:rFonts w:ascii="Times New Roman"/>
          <w:b w:val="false"/>
          <w:i w:val="false"/>
          <w:color w:val="000000"/>
          <w:sz w:val="24"/>
          <w:lang w:val="pl-Pl"/>
        </w:rPr>
        <w:t xml:space="preserve"> z dnia 29 stycznia 2004 r. - Prawo zamówień publicznych, z wyłączeniem art. 35,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ustawy</w:t>
      </w:r>
      <w:r>
        <w:rPr>
          <w:rFonts w:ascii="Times New Roman"/>
          <w:b w:val="false"/>
          <w:i w:val="false"/>
          <w:color w:val="000000"/>
          <w:sz w:val="24"/>
          <w:lang w:val="pl-Pl"/>
        </w:rPr>
        <w:t xml:space="preserve"> z dnia 21 października 2016 r. o umowie koncesji na roboty budowlane lub usługi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[Ogłoszenie o zamiarze przeprowadzenia postępowania o udzielenie zamówienia lub zawarcia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 publikuje ogłoszenie o zamiarze przeprowadzenia postępowania o udzielenie zamówienia w trybie, o którym mowa w art. 19 ust. 1 pkt 1 i 2, lub bezpośredniego zawarcia umowy, o którym mowa w art. 22 ust. 1 pkt 1-3, w terminie nie krótszym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jeden rok;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sześć miesięcy - w przypadku gdy umowa o świadczenie usług w zakresie publicznego transportu zbiorowego ma dotyczyć świadczenia tych usług w wymiarze mniejszym niż 50 000 kilometrów rocznie.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Organizator zamieszcza ogłoszenie, o którym mowa w ust. 1, w Biuletynie Informacji Publicznej.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Niezwłocznie po zamieszczeniu ogłoszenia, o którym mowa w ust. 1, organizator zamieszcza także odpowiednie ogłoszenie w miejscu powszechnie dostępnym w swojej siedzibie oraz na swojej stronie internetowej.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Ogłoszenie, o którym mowa w ust. 1,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właściwego organizatora;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przewidywanego trybu udzielenia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rodzaju transportu oraz linii komunikacyjnej, linii komunikacyjnych lub sieci komunikacyjnej, na których będą wykonywane przewozy;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przewidywaną datę rozpoczęcia postępowania o udzielenie zamówienia w trybie, o którym mowa w art. 19 ust. 1 pkt 1 i 2, lub bezpośredniego zawarcia umowy, o którym mowa w art. 22 ust. 1 pkt 1-3;</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przewidywany czas trwania umowy o świadczenie usług w zakresie publicznego transportu zbiorowego.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zmiany informacji, o których mowa w ust. 4 pkt 1-3 i 5, organizator niezwłocznie zamieszcza ogłoszenie o tej zmianie. Przepisy ust. 2 i 3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Zmiana informacji, o których mowa w ust. 4 pkt 1-3 i 5, nie może nastąpić później niż do połowy okresów określonych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[Zastosowanie umowy o świadczenie usług w zakresie publicznego transportu zbiorowego]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o świadczenie usług w zakresie publicznego transportu zbiorowego może dotyczyć: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linii komunikacyjnej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linii komunikacyjnych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sieci komunikacyjnej.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organizator w celu organizowania przewozów o charakterze użyteczności publicznej ma obowiązek opracowania planu transportowego, umowa o świadczenie usług w zakresie publicznego transportu zbiorowego może dotyczyć linii komunikacyjnej, linii komunikacyjnych albo sieci komunikacyjnej ujętych w planie transportowym obowiązującym na obszarze właściwości danego organizatora.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ust. 2 nie dotyczy umowy o świadczenie usług w zakresie publicznego transportu zbiorowego zawieranej w przypadku, o którym mowa w art. 22 ust. 1 pkt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[Termin zawarcia, okres obowiązywania i treść umowy o świadczenie usług]</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 po wybraniu najkorzystniejszej oferty na podstawie warunków i kryteriów określonych w specyfikacji istotnych warunków zamówienia, w terminie 30 dni od dnia przekazania zawiadomienia o wyborze oferty, zawiera z przedsiębiorcą umowę o świadczenie usług w zakresie publicznego transportu zbiorowego.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 której mowa w ust. 1, jest zawierana na czas oznaczony, nie dłuższy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10 lat - w transporcie drogowym;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15 lat - w transporcie kolejowym, z wyjątkiem przypadków, o których mowa w </w:t>
      </w:r>
      <w:r>
        <w:rPr>
          <w:rFonts w:ascii="Times New Roman"/>
          <w:b w:val="false"/>
          <w:i w:val="false"/>
          <w:color w:val="1b1b1b"/>
          <w:sz w:val="24"/>
          <w:lang w:val="pl-Pl"/>
        </w:rPr>
        <w:t>art. 5 ust. 3a</w:t>
      </w:r>
      <w:r>
        <w:rPr>
          <w:rFonts w:ascii="Times New Roman"/>
          <w:b w:val="false"/>
          <w:i w:val="false"/>
          <w:color w:val="000000"/>
          <w:sz w:val="24"/>
          <w:lang w:val="pl-Pl"/>
        </w:rPr>
        <w:t xml:space="preserve"> i </w:t>
      </w:r>
      <w:r>
        <w:rPr>
          <w:rFonts w:ascii="Times New Roman"/>
          <w:b w:val="false"/>
          <w:i w:val="false"/>
          <w:color w:val="1b1b1b"/>
          <w:sz w:val="24"/>
          <w:lang w:val="pl-Pl"/>
        </w:rPr>
        <w:t>4a-5</w:t>
      </w:r>
      <w:r>
        <w:rPr>
          <w:rFonts w:ascii="Times New Roman"/>
          <w:b w:val="false"/>
          <w:i w:val="false"/>
          <w:color w:val="000000"/>
          <w:sz w:val="24"/>
          <w:lang w:val="pl-Pl"/>
        </w:rPr>
        <w:t xml:space="preserve"> oraz </w:t>
      </w:r>
      <w:r>
        <w:rPr>
          <w:rFonts w:ascii="Times New Roman"/>
          <w:b w:val="false"/>
          <w:i w:val="false"/>
          <w:color w:val="1b1b1b"/>
          <w:sz w:val="24"/>
          <w:lang w:val="pl-Pl"/>
        </w:rPr>
        <w:t>art. 8 ust. 2</w:t>
      </w:r>
      <w:r>
        <w:rPr>
          <w:rFonts w:ascii="Times New Roman"/>
          <w:b w:val="false"/>
          <w:i w:val="false"/>
          <w:color w:val="000000"/>
          <w:sz w:val="24"/>
          <w:lang w:val="pl-Pl"/>
        </w:rPr>
        <w:t xml:space="preserve"> i </w:t>
      </w:r>
      <w:r>
        <w:rPr>
          <w:rFonts w:ascii="Times New Roman"/>
          <w:b w:val="false"/>
          <w:i w:val="false"/>
          <w:color w:val="1b1b1b"/>
          <w:sz w:val="24"/>
          <w:lang w:val="pl-Pl"/>
        </w:rPr>
        <w:t>2a</w:t>
      </w:r>
      <w:r>
        <w:rPr>
          <w:rFonts w:ascii="Times New Roman"/>
          <w:b w:val="false"/>
          <w:i w:val="false"/>
          <w:color w:val="000000"/>
          <w:sz w:val="24"/>
          <w:lang w:val="pl-Pl"/>
        </w:rPr>
        <w:t xml:space="preserve"> rozporządzenia (WE) nr 1370/2007;</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15 lat - w transporcie innym szynowym, linowym, linowo-terenowym, morskim i w żegludze śródlądowej.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umowie, o której mowa w ust. 1, określa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usług wynikających z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linię komunikacyjną, linie komunikacyjne lub sieć komunikacyjną, których dotyczy umowa;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czas trwania umowy;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warunki dotyczące norm jakości oraz podnoszenia jakości usług świadczonych w zakresie publicznego transportu zbiorowego;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wymagania w stosunku do środków transportu, w tym dotyczące wprowadzania nowoczesnych rozwiązań technicznych, a także ich dostosowania do potrzeb osób niepełnosprawnych oraz osób o ograniczonej zdolności ruchowej;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warunki zmiany opłat za przewóz oraz innych opłat,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15 listopada 1984 r. - Prawo przewozowe, za usługę świadczoną w zakresie publicznego transportu zbiorowego, jeżeli stroną umowy, której przysługują wpływy z tych opłat, jest operator;</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warunki, na jakich jest dopuszczalne podwykonawstwo w realizacji usług świadczonych w zakresie publicznego transportu zbiorowego;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sposób rozpatrywania przez operatora skarg i reklamacji składanych przez pasażerów oraz przyznawania ewentualnych odszkodowań wynikających z realizacji usług świadczonych w zakresie publicznego transportu zbiorowego;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częstotliwość składania sprawozdań z realizacji usług świadczonych w zakresie publicznego transportu zbiorowego, w tym informacji dotyczących liczby pasażerów na danej linii komunikacyjnej;</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zasady rozliczeń, w szczególności zasady podziału kosztów za realizację usług w zakresie publicznego transportu zbiorowego, z uwzględnieniem stosowania przez operatora ulg ustawowych oraz ulg ustanowionych na obszarze właściwości danego organizatora;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zasady rozliczeń za realizację usług w zakresie publicznego transportu zbiorowego, w przypadku wystąpienia okoliczności uniemożliwiających wykonywanie tych usług z przyczyn niezależnych od operatora;</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stronę umowy, której przysługują wpływy z opłat, o których mowa w pkt 6;</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stronę umowy, która jest zobowiązana do wykonania obowiązku, o którym mowa w art. 46 ust. 1 pkt 3, 6 oraz 9;</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sposób dystrybucji biletów;</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sposób, w jaki jest obliczana rekompensata;</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stronę umowy, która obowiązana jest uzgodnić zasady korzystania z przystanków komunikacyjnych i dworców z ich właścicielami lub zarządzającymi;</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warunki korzystania ze środków transportu organizatora, jeżeli są udostępnione operatorowi;</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warunki wykorzystywania środków transportu w zależności od natężenia ruchu pasażerów;</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warunki zakupu przez operatora środków transportu drogowego niezbędnych do realizacji usług w zakresie publicznego transportu zbiorowego;</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zasady współpracy przy tworzeniu i aktualizacji rozkładów jazdy w celu poprawy funkcjonowania przewozów;</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w transporcie kolejowym - zakres korzystania z infrastruktury, w szczególności zakres przepustowości trasy oraz standard jakości dostępu będące przedmiotem umowy;</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kary umowne;</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warunki zmiany oraz rozwiązania umowy;</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 xml:space="preserve">informacje, o których mowa w </w:t>
      </w:r>
      <w:r>
        <w:rPr>
          <w:rFonts w:ascii="Times New Roman"/>
          <w:b w:val="false"/>
          <w:i w:val="false"/>
          <w:color w:val="1b1b1b"/>
          <w:sz w:val="24"/>
          <w:lang w:val="pl-Pl"/>
        </w:rPr>
        <w:t>art. 4 ust. 8</w:t>
      </w:r>
      <w:r>
        <w:rPr>
          <w:rFonts w:ascii="Times New Roman"/>
          <w:b w:val="false"/>
          <w:i w:val="false"/>
          <w:color w:val="000000"/>
          <w:sz w:val="24"/>
          <w:lang w:val="pl-Pl"/>
        </w:rPr>
        <w:t xml:space="preserve"> zdanie trzecie rozporządzenia (WE) nr 1370/2007, które operator jest obowiązany przekazywać organizatorowi w celu udzielenia zamówienia w trybach, o których mowa w art. 19 ust. 1 pkt 1 i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Sposób, o którym mowa w ust. 3 pkt 15, powinien odpowiadać wymaganiom określonym w </w:t>
      </w:r>
      <w:r>
        <w:rPr>
          <w:rFonts w:ascii="Times New Roman"/>
          <w:b w:val="false"/>
          <w:i w:val="false"/>
          <w:color w:val="1b1b1b"/>
          <w:sz w:val="24"/>
          <w:lang w:val="pl-Pl"/>
        </w:rPr>
        <w:t>załączniku</w:t>
      </w:r>
      <w:r>
        <w:rPr>
          <w:rFonts w:ascii="Times New Roman"/>
          <w:b w:val="false"/>
          <w:i w:val="false"/>
          <w:color w:val="000000"/>
          <w:sz w:val="24"/>
          <w:lang w:val="pl-Pl"/>
        </w:rPr>
        <w:t xml:space="preserve"> do rozporządzenia (WE) nr 1370/2007.</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uzgodnienia zasad korzystania z przystanków komunikacyjnych i dworców, o którym mowa w ust. 3 pkt 16, przepisy art. 32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[Wystąpienie zagrożenia utraty płynności finansowej operatora]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wystąpienia zagrożenia utraty płynności finansowej operator jest obowiązany niezwłocznie poinformować o tym organizatora.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nieprzekazania informacji, o której mowa w ust. 1, lub utraty płynności finansowej organizator może rozwiązać umowę o świadczenie usług w zakresie publicznego transportu zbiorowego bez wypowiedzenia.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[Przedłużenie okresu obowiązywania umowy; odpowiedzialność organizatora]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Organizator może zawrzeć umowę o świadczenie usług w zakresie publicznego transportu zbiorowego lub przedłużyć okres jej obowiązywania na zasadach określonych w </w:t>
      </w:r>
      <w:r>
        <w:rPr>
          <w:rFonts w:ascii="Times New Roman"/>
          <w:b w:val="false"/>
          <w:i w:val="false"/>
          <w:color w:val="1b1b1b"/>
          <w:sz w:val="24"/>
          <w:lang w:val="pl-Pl"/>
        </w:rPr>
        <w:t>art. 4 ust. 4</w:t>
      </w:r>
      <w:r>
        <w:rPr>
          <w:rFonts w:ascii="Times New Roman"/>
          <w:b w:val="false"/>
          <w:i w:val="false"/>
          <w:color w:val="000000"/>
          <w:sz w:val="24"/>
          <w:lang w:val="pl-Pl"/>
        </w:rPr>
        <w:t xml:space="preserve"> rozporządzenia (WE) nr 1370/2007.</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Organizator ponosi odpowiedzialność za pogorszenie warunków realizowania umowy o świadczenie usług publicznych w zakresie publicznego transportu zbiorowego oraz szkody poniesione przez operatora spowodowane zmianami w planie transportowym.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[Zaświadczenie potwierdzające uprawnienie do wykonywania publicznego transportu zbiorowego]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zawarciu umowy o świadczenie usług w zakresie publicznego transportu zbiorowego organizator wydaje operatorowi zaświadczenie, o ile jest wymagane.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Zaświadczenie, o którym mowa w ust. 1,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przedsiębiorcy, jego siedziby (miejsca zamieszkania) i adresu;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numer w rejestrze przedsiębiorców w Krajowym Rejestrze Sądowym, o ile przedsiębiorca taki numer posiada, oraz numer identyfikacji podatkowej (NIP);</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rodzaju i zakresu wykonywanych przewozów;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rodzaju i liczby środków transportu;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określenie przebiegu linii komunikacyjnej, na której będzie wykonywany przewóz.</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Załącznikiem do zaświadczenia, o którym mowa w ust. 1, jest rozkład jazdy.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Zaświadczenie, o którym mowa w ust. 1, potwierdza posiadanie przez operatora uprawnień do wykonywania publicznego transportu zbiorowego na danej linii komunikacyjnej, liniach komunikacyjnych lub sieci komunikacyjnej. Zaświadczenie oraz aktualny rozkład jazdy powinny znajdować się w środku transportu, w którym wykonywany jest publiczny transport zbiorowy w transporcie drogowym i powinny być okazywane na żądanie uprawnionego organu kontroli.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Właściwy organizator wydaje zaświadczenia w liczbie odpowiadającej liczbie środków transportu, którymi będzie wykonywany publiczny transport zbiorowy w transporcie drogowym.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Operator jest obowiązany wystąpić do właściwego organizatora z wnioskiem o zmianę treści zaświadczenia, o którym mowa w ust. 1, w przypadku wystąpienia zmiany danych, o których mowa w ust. 2 pkt 1 i 2, nie później niż w terminie 14 dni od dnia ich wystąpienia.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 wniosku o zmianę zaświadczenia, o którym mowa w ust. 6, dołącza się poświadczoną przez operatora za zgodność z oryginałem kserokopię odpisu z rejestru przedsiębiorców w Krajowym Rejestrze Sądowym.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 wydanie zaświadczenia, wtórnika zaświadczenia oraz za zmianę zaświadczenia, właściwy organizator pobiera opłaty.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Opłaty, o których mowa w ust. 8, stanowią dochód właściwego organizatora, z przeznaczeniem na realizację zadań:</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wynikających z organizacji publicznego transportu zbiorowego;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określonych w art. 18 - w przypadku gdy organizatorem jest gmina.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[Wykonywanie przewozu przez spadkobiercę przedsiębiorcy]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śmierci osoby fizycznej, z którą zawarto umowę o świadczenie usług w zakresie publicznego transportu zbiorowego, dopuszcza się wykonywanie przewozu przez osobę, która złożyła wniosek o stwierdzenie nabycia spadku tej osoby, przez okres nie dłuższy niż 18 miesięcy od dnia jej śmierci.</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3 </w:t>
      </w:r>
    </w:p>
    <w:p>
      <w:pPr>
        <w:spacing w:before="25" w:after="0"/>
        <w:ind w:left="0"/>
        <w:jc w:val="center"/>
        <w:textAlignment w:val="auto"/>
      </w:pPr>
      <w:r>
        <w:rPr>
          <w:rFonts w:ascii="Times New Roman"/>
          <w:b/>
          <w:i w:val="false"/>
          <w:color w:val="000000"/>
          <w:sz w:val="24"/>
          <w:lang w:val="pl-Pl"/>
        </w:rPr>
        <w:t>Potwierdzenie zgłoszenia przewozu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[Zgłoszenie organizatorowi zamiaru wykonywania przewozu]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Przewóz osób w zakresie publicznego transportu zbiorowego niebędący przewozem o charakterze użyteczności publicznej może być wykonywany przez przedsiębiorcę po dokonaniu zgłoszenia o zamiarze wykonywania takiego przewozu do organizatora właściwego ze względu na obszar lub zasięg przewozów i wydaniu przez tego organizatora potwierdzenia zgłoszenia przewozu, z zastrzeżeniem art. 31.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Zgłoszenie, o którym mowa w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oraz miejsce zamieszkania, a w przypadku osoby prawnej nazwę i siedzibę przedsiębiorcy oraz numer identyfikacji podatkowej (NIP);</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proponowanej linii komunikacyjnej, na której ma odbywać się przewóz, oraz długości tej linii w kilometrach;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zamierzonego okresu wykonywania przewozu.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zgłoszenia, o którym mowa w ust. 1, dołącza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proponowany rozkład jazdy zawierający przystanki komunikacyjne lub dworce: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 których mowa w art. 15 ust. 1 pkt 7,</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wskazane w uchwale, o której mowa w art. 15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środkach transportu, którymi przedsiębiorca zamierza wykonywać przewóz;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potwierdzenie uzgodnienia zasad korzystania z przystanków komunikacyjnych położonych w granicach administracyjnych miast i dworców dokonane z ich właścicielami lub zarządzającymi;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kserokopię dokumentów potwierdzających posiadanie uprawnień do prowadzenia działalności w zakresie przewozu osób, odpowiednio do rodzaju przewozu, zgodnie z art. 6;</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odpis z rejestru przedsiębiorców w Krajowym Rejestrze Sądowym.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[Decyzja o przyznaniu otwartego dostępu]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transporcie kolejowym przewóz osób w zakresie publicznego transportu zbiorowego niebędący przewozem o charakterze użyteczności publicznej może być wykonywany przez przedsiębiorcę na podstawie decyzji o przyznaniu otwartego dostępu.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[Uzgodnienie zasad korzystania z przystanków komunikacyjnych i dworców]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dokonaniem zgłoszenia, o którym mowa w art. 30 ust. 1, przedsiębiorca powinien uzgodnić zasady korzystania z przystanków komunikacyjnych położonych w granicach administracyjnych miast i dworców z właścicielem tych obiektów lub ich zarządzającym.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wniosku o uzgodnienie zasad korzystania z przystanków komunikacyjnych i dworców, o których mowa w ust. 1, przedsiębiorca dołącza w szczególności proponowany rozkład jazdy oraz schemat połączeń komunikacyjnych z zaznaczoną linią komunikacyjną i przystankami komunikacyjnymi.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Właściciel przystanku komunikacyjnego położonego w granicach administracyjnych miast lub dworca albo zarządzający tymi obiektami, uzgadnia zasady korzystania z tych obiektów w przypadku, gdy proponowany rozkład jazdy: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zawiera przystanki komunikacyjne lub dworce: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 których mowa w art. 15 ust. 1 pkt 7,</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wskazane w uchwale, o której mowa w art. 15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ograniczy przepustowości przystanków komunikacyjnych lub dworców;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spowoduje zagrożenia dla organizacji lub bezpieczeństwa ruchu.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 uzyskaniu potwierdzenia zgłoszenia przewozu przewoźnik jest obowiązany niezwłocznie, jednak nie później niż w terminie 3 miesięcy od dnia uzgodnienia zasad korzystania z przystanków komunikacyjnych i dworców, przekazać właścicielowi przystanku komunikacyjnego lub dworca, lub zarządzającemu tymi obiektami, kserokopię potwierdzenia.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nieprzekazania kserokopii potwierdzenia zgłoszenia przewozu w terminie, o którym mowa w ust. 4, uzgodnienie traci ważność.</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 uzyskaniu potwierdzenia zgłoszenia przewozów, obejmującego przystanki położone poza granicami administracyjnymi miast, przewoźnik jest obowiązany niezwłocznie poinformować właściwe gminy, na obszarze których położone są przystanki, o uzyskaniu potwierdzenia zgłoszenia przewozu i przed rozpoczęciem przewozów doręczyć rozkład jazdy oraz schemat połączeń komunikacyjnych z zaznaczoną linią komunikacyjną i przystankami komunikacyjnymi, a następnie informować o dokonywanych zmianach.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[Odmowa potwierdzenia zgłoszenia przewozu]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Organizator odmawia wydania, w drodze decyzji administracyjnej, potwierdzenia zgłoszenia przewozu, o którym mowa w art. 30 ust. 1, jeżeli zaistnieją okoliczności, o których mowa w art. 35 ust.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[Potwierdzenie zgłoszenia przewozów]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nie zachodzą przesłanki do odmowy wydania potwierdzenia zgłoszenia przewozu, organizator, na podstawie danych i informacji, o których mowa w art. 30 ust. 2 i 3, w terminie 30 dni od dnia dokonania zgłoszenia, wydaje przedsiębiorcy, w drodze decyzji administracyjnej, potwierdzenie zgłoszenia przewozu oraz wypis z tego potwierdzenia, o ile jest wymagany.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uzasadnionych przypadkach termin, o którym mowa w ust. 1, może zostać przedłużony o 30 dni.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Potwierdzenie, o którym mowa w ust. 1,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przedsiębiorcy, jego siedziby (miejsca zamieszkania) i adresu;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numer w rejestrze przedsiębiorców w Krajowym Rejestrze Sądowym, o ile przedsiębiorca taki numer posiada, oraz numer identyfikacji podatkowej (NIP);</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rodzaju i zakresu wykonywanych przewozów;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rodzaju i liczby środków transportu;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określenie przebiegu linii komunikacyjnej, na której będzie wykonywany przewóz.</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Załącznikiem do potwierdzenia zgłoszenia przewozu jest rozkład jazdy.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Potwierdzenie, o którym mowa w ust. 1, wydaje się na okres do 5 lat.</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 wydanie potwierdzenia zgłoszenia przewozu, wtórnika potwierdzenia, wypisu z potwierdzenia oraz za zmianę potwierdzenia właściwy organizator pobiera opłaty.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Opłaty, o których mowa w ust. 6, stanowią dochód właściwego organizatora, z przeznaczeniem na realizację zadań:</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wynikających z organizacji publicznego transportu zbiorowego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określonych w art. 18 - w przypadku gdy organizatorem jest gmina.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Jeżeli organizator w terminie określonym w ust. 1 lub w ust. 2, nie wyda przedsiębiorcy potwierdzenia zgłoszenia przewozu, przedsiębiorca ma prawo rozpocząć wykonywanie przewozu zgodnie ze zgłoszeniem o zamiarze wykonywania przewozu.</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o którym mowa w ust. 8, w transporcie drogowym w środku transportu, którym ma być wykonywany publiczny transport zbiorowy powinna się znajdować potwierdzona przez przedsiębiorcę za zgodność z oryginałem kserokopia złożonego wniosku wraz z rozkładem jazdy.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[Obowiązki przewoźnika. Cofnięcie i wygaśnięcie potwierdzenia zgłoszenia]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Potwierdzenie, o którym mowa w art. 30 ust. 1, uprawnia do wykonywania publicznego transportu zbiorowego na określonej linii komunikacyjnej. Potwierdzenie zgłoszenia przewozu lub wypis z potwierdzenia oraz aktualny rozkład jazdy powinny znajdować się w środku transportu, którym wykonywany jest publiczny transport zbiorowy w transporcie drogowym, i powinny być okazywane na żądanie uprawnionego organu kontroli.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Przewoźnik, który nie wykonuje publicznego transportu zbiorowego na skutek okoliczności zależnych od niego co najmniej przez 14 dni, jest obowiązany niezwłocznie poinformować właściwego organizatora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zrzeczeniu się wykonywania przewozu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zawieszeniu wykonywania przewozu, wskazując termin podjęcia jego wykonywania.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Przewoźnik jest obowiązany niezwłocznie poinformować właściwego organizatora o podjęciu wykonywania przewozu we wskazanym przez siebie terminie w przypadku, o którym mowa w ust. 2 pkt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Organizator, w drodze decyzji administracyjnej, cofa potwierdzenie zgłoszenia przewozu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rażącego naruszenia przez przewoźnika zasad funkcjonowania publicznego transportu zbiorowego, o których mowa w art. 46;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rażącego naruszenia warunków wykonywania przewozu określonych w potwierdzeniu zgłoszenia przewozu, w tym w rozkładzie jazdy;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rażącego naruszenia zasad korzystania z przystanków;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odstąpienia potwierdzenia osobie trzeciej, przy czym nie jest odstąpieniem potwierdzenia powierzenie wykonania przewozu innemu przewoźnikowi, o którym mowa w </w:t>
      </w:r>
      <w:r>
        <w:rPr>
          <w:rFonts w:ascii="Times New Roman"/>
          <w:b w:val="false"/>
          <w:i w:val="false"/>
          <w:color w:val="1b1b1b"/>
          <w:sz w:val="24"/>
          <w:lang w:val="pl-Pl"/>
        </w:rPr>
        <w:t>art. 5</w:t>
      </w:r>
      <w:r>
        <w:rPr>
          <w:rFonts w:ascii="Times New Roman"/>
          <w:b w:val="false"/>
          <w:i w:val="false"/>
          <w:color w:val="000000"/>
          <w:sz w:val="24"/>
          <w:lang w:val="pl-Pl"/>
        </w:rPr>
        <w:t xml:space="preserve"> ustawy z dnia 15 listopada 1984 r. - Prawo przewozowe;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niewykonywania przez przedsiębiorcę przewozu, na skutek okoliczności zależnych od niego, jeżeli: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przewoźnik nie wykona obowiązku, o którym mowa w ust. 2,</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przewoźnik, mimo wykonania obowiązku, o którym mowa w ust. 2 pkt 2, nie podjął wykonywania przewozu we wskazanym terminie.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przypadkach, o których mowa w ust. 4, ponowne zgłoszenie tego samego przedsiębiorcy o zamiarze wykonywania jakiegokolwiek przewozu nie może być rozpatrzone wcześniej niż po upływie 2 lat od dnia wydania ostatecznej decyzji o cofnięciu potwierdzenia zgłoszenia przewozu.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Przewoźnik jest obowiązany wystąpić do organizatora, który wydał potwierdzenie zgłoszenia przewozu, z wnioskiem o zmianę treści tego potwierdzenia, w przypadku wystąpienia zmian danych, o których mowa w art. 34 ust. 3 pkt 1 i 2, nie później niż w terminie 14 dni od dnia ich powstania.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Potwierdzenie zgłoszenia przewozu wygasa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cofnięcia uprawnienia do podejmowania i wykonywania działalności w zakresie transportu;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zrzeczenia się wykonywania przewozu przez przedsiębiorcę, któremu potwierdzenie zostało wydane, i wydania decyzji o jego wygaśnięciu;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śmierci osoby fizycznej, będącej przedsiębiorcą, któremu potwierdzenie zostało wydane, z zastrzeżeniem art. 36;</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likwidacji albo ogłoszenia upadłości przedsiębiorcy, któremu potwierdzenie zostało wydane;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upływu okresu, na jaki zostało wydane.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Przewoźnik nie może zrzec się potwierdzenia zgłoszenia przewozu w przypadku wszczęcia postępowania o cofnięcie tego potwierdzenia.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Przewoźnik jest obowiązany zwrócić dokumenty, o których mowa w art. 34 ust. 1, organizatorowi, który wydał potwierdzenie zgłoszenia przewozu: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niezwłocznie, nie później jednak niż w terminie 14 dni od dnia, w którym decyzja o cofnięciu potwierdzenia stała się ostateczna, w przypadkach, o których mowa w ust. 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wraz z wnioskiem o stwierdzenie wygaśnięcia potwierdzenia zgłoszenia przewozu, w przypadkach, o których mowa w ust. 7 pkt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[Wykonywanie przewozu przez spadkobiercę przedsiębiorcy]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śmierci osoby fizycznej, której wydano potwierdzenie zgłoszenia przewozu, przepis art. 29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[Następstwa wygaśnięcia porozumienia lub rozwiązania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wygaśnięcia porozumienia zawartego między jednostkami samorządu terytorialnego lub rozwiązania związku międzygminnego, związku powiatów albo związku powiatowo-gminnego, potwierdzenie zgłoszenia przewozu wydane przez takiego organizatora zachowuje ważność przez okres, na jaki zostało wydane.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właściwym organizatorem w sprawach potwierdzenia zgłoszenia przewozu jest organizator właściwy ze względu na zasięg przewozu.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[Delegacja do określenia wysokości opłat za wydanie dokumentów oraz wzorów tych dokumentów]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transportu w porozumieniu z ministrem właściwym do spraw gospodarki morskiej oraz ministrem właściwym do spraw żeglugi śródlądowej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wzór zaświadczenia, o którym mowa w art. 28 ust. 1, wysokość opłaty za wydanie zaświadczenia, wtórnika zaświadczenia oraz zmianę zaświadczenia, która nie może być wyższa niż 1000 zł za wydanie tych dokumentów;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wzór potwierdzenia oraz wypisu z potwierdzenia, o których mowa w art. 34 ust. 1, wysokość opłaty za wydanie potwierdzenia, wtórnika potwierdzenia, wypisu z potwierdzenia oraz zmianę potwierdzenia, która nie może być wyższa niż odpowiednio 1000 zł za wydanie potwierdzenia, wtórnika potwierdzenia i zmianę potwierdzenia oraz 10 zł za wydanie wypisu z potwierdzenia.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rozporządzenie, o którym mowa w ust. 1, minister będzie kierował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zakresem danych niezbędnych do wydania dokumentów, o których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potrzebą zabezpieczenia dokumentów, o których mowa w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potrzebą zróżnicowania wysokości opłat za wydanie dokumentów, o których mowa w ust. 1, w zależności od:</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wysokości kosztów za czynności administracyjne związane z wydaniem tych dokumentów,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wysokości kosztów związanych z organizacją publicznego transportu zbiorowego,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rodzaju transportu - w przypadku dokumentów, o których mowa w ust. 1 pkt 2,</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okresu ważności dokumentów, o których mowa w ust. 1 pkt 2,</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zasięgu wykonywanego przewozu - w przypadku dokumentów, o których mowa w ust. 1 pkt 2.</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4 </w:t>
      </w:r>
    </w:p>
    <w:p>
      <w:pPr>
        <w:spacing w:before="25" w:after="0"/>
        <w:ind w:left="0"/>
        <w:jc w:val="center"/>
        <w:textAlignment w:val="auto"/>
      </w:pPr>
      <w:r>
        <w:rPr>
          <w:rFonts w:ascii="Times New Roman"/>
          <w:b/>
          <w:i w:val="false"/>
          <w:color w:val="000000"/>
          <w:sz w:val="24"/>
          <w:lang w:val="pl-Pl"/>
        </w:rPr>
        <w:t>Centralna Ewidencja Przewoźników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[Utworzenie ewidencji]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Centralną Ewidencję Przewoźników, zwaną dalej "ewidencją".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ewidencji gromadzi się dane o przedsiębiorcach, względem których została wydana ostateczna decyzja o cofnięciu potwierdzenia zgłoszenia przewozu, o której mowa w art. 35 ust. 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Ewidencję prowadzi, w systemie teleinformatycznym, minister właściwy do spraw transportu, który jest administratorem danych zgromadzonych w ewidencji.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[Dane gromadzone w ewidencji]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ewidencji gromadzi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dane o przedsiębiorcy: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oznaczenie przedsiębiorcy,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siedzibę (miejsce zamieszkania) i adres przedsiębiorcy,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numer w rejestrze przedsiębiorców w Krajowym Rejestrze Sądowym, o ile przedsiębiorca taki numer posiada, oraz numer identyfikacji podatkowej (NIP);</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 i zakres przewozu, na wykonywanie którego zostało wydane potwierdzenie zgłoszenia przewozu, oraz przebieg linii komunikacyjnej określonej w tym potwierdzeniu;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dane dotyczące potwierdzenia zgłoszenia przewozu, o którym mowa w pkt 2:</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datę wydania potwierdzenia,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numer potwierdzenia,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nazwę organizatora, który wydał potwierdzenie;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dane dotyczące decyzji o cofnięciu potwierdzenia, o którym mowa w pkt 2:</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datę wydania,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podstawę prawną,</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nazwę organizatora, który wydał decyzję o cofnięciu potwierdzenia.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Organizator, który wydał decyzję, o której mowa w art. 35 ust. 4, niezwłocznie przekazuje do ewidencji: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dane, o których mowa w ust. 1 - w przypadku gdy decyzja o cofnięciu potwierdzenia zgłoszenia przewozu stała się ostateczna,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uchyleniu lub unieważnieniu decyzji o cofnięciu potwierdzenia zgłoszenia przewozu</w:t>
      </w:r>
    </w:p>
    <w:p>
      <w:pPr>
        <w:spacing w:before="25" w:after="0"/>
        <w:ind w:left="0"/>
        <w:jc w:val="both"/>
        <w:textAlignment w:val="auto"/>
      </w:pPr>
      <w:r>
        <w:rPr>
          <w:rFonts w:ascii="Times New Roman"/>
          <w:b w:val="false"/>
          <w:i w:val="false"/>
          <w:color w:val="000000"/>
          <w:sz w:val="24"/>
          <w:lang w:val="pl-Pl"/>
        </w:rPr>
        <w:t>- w formie elektronicznej w drodze przekazu teleinformatycznego.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[Jawność danych ewidencyjnych; udostępnienie danych w BIP]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Dane zawarte w ewidencji są jawne, chyba że ich jawność jest wyłączona bądź ograniczona na podstawie przepisów o ochronie informacji niejawnych lub o ochronie innych tajemnic ustawowo chronionych.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Dane zawarte w ewidencji są udostępniane na stronie podmiotowej Biuletynu Informacji Publicznej prowadzonej przez ministra właściwego do spraw transportu.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[Termin usunięcia danych]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Dane zawarte w ewidencji zostają usunięte: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upływie 2 lat od dnia wydania ostatecznej decyzji o cofnięciu potwierdzenia zgłoszenia przewozu;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niezwłocznie po uzyskaniu informacji, o której mowa w art. 40 ust. 2 pkt 2.</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Zarządzanie publicznym transportem zbiorowym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[Zarządzanie publicznym transportem zbiorowym przez organizatora]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Zarządzanie publicznym transportem zbiorowym przez organizatora polega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negocjowaniu i zatwierdzaniu zmian do umowy z operatorem;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ocenie i kontroli realizacji przez operatora i przewoźnika usług w zakresie publicznego transportu zbiorowego;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kontroli nad przestrzeganiem przez operatora i przewoźnika zasad funkcjonowania publicznego transportu zbiorowego, o których mowa w art. 46;</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współpracy przy aktualizacji rozkładów jazdy w celu poprawy funkcjonowania przewozów o charakterze użyteczności publicznej;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analizie realizacji zaspokajania potrzeb przewozowych wynikających z wykonywania przewozów na podstawie umowy o świadczenie usług w zakresie publicznego transportu zbiorowego;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dokonywaniu zmian w przebiegu istniejących linii komunikacyjnych;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zatwierdzaniu rozkładów jazdy oraz dokonywaniu ich aktualizacji w przypadku przewozów wykonywanych na podstawie potwierdzenia zgłoszenia przewozu;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administrowaniu systemem informacji dla pasażera;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wykonywaniu zadań, o których mowa w </w:t>
      </w:r>
      <w:r>
        <w:rPr>
          <w:rFonts w:ascii="Times New Roman"/>
          <w:b w:val="false"/>
          <w:i w:val="false"/>
          <w:color w:val="1b1b1b"/>
          <w:sz w:val="24"/>
          <w:lang w:val="pl-Pl"/>
        </w:rPr>
        <w:t>art. 7 ust. 1</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rozporządzenia (WE) nr 1370/2007;</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wykonywaniu zadań, o których mowa w </w:t>
      </w:r>
      <w:r>
        <w:rPr>
          <w:rFonts w:ascii="Times New Roman"/>
          <w:b w:val="false"/>
          <w:i w:val="false"/>
          <w:color w:val="1b1b1b"/>
          <w:sz w:val="24"/>
          <w:lang w:val="pl-Pl"/>
        </w:rPr>
        <w:t>art. 82b ust. 2 pkt 1</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w:t>
      </w:r>
      <w:r>
        <w:rPr>
          <w:rFonts w:ascii="Times New Roman"/>
          <w:b w:val="false"/>
          <w:i w:val="false"/>
          <w:color w:val="1b1b1b"/>
          <w:sz w:val="24"/>
          <w:lang w:val="pl-Pl"/>
        </w:rPr>
        <w:t>art. 82e</w:t>
      </w:r>
      <w:r>
        <w:rPr>
          <w:rFonts w:ascii="Times New Roman"/>
          <w:b w:val="false"/>
          <w:i w:val="false"/>
          <w:color w:val="000000"/>
          <w:sz w:val="24"/>
          <w:lang w:val="pl-Pl"/>
        </w:rPr>
        <w:t xml:space="preserve">, </w:t>
      </w:r>
      <w:r>
        <w:rPr>
          <w:rFonts w:ascii="Times New Roman"/>
          <w:b w:val="false"/>
          <w:i w:val="false"/>
          <w:color w:val="1b1b1b"/>
          <w:sz w:val="24"/>
          <w:lang w:val="pl-Pl"/>
        </w:rPr>
        <w:t>art. 82f ust. 1</w:t>
      </w:r>
      <w:r>
        <w:rPr>
          <w:rFonts w:ascii="Times New Roman"/>
          <w:b w:val="false"/>
          <w:i w:val="false"/>
          <w:color w:val="000000"/>
          <w:sz w:val="24"/>
          <w:lang w:val="pl-Pl"/>
        </w:rPr>
        <w:t xml:space="preserve"> i </w:t>
      </w:r>
      <w:r>
        <w:rPr>
          <w:rFonts w:ascii="Times New Roman"/>
          <w:b w:val="false"/>
          <w:i w:val="false"/>
          <w:color w:val="1b1b1b"/>
          <w:sz w:val="24"/>
          <w:lang w:val="pl-Pl"/>
        </w:rPr>
        <w:t>art. 95b ust. 2</w:t>
      </w:r>
      <w:r>
        <w:rPr>
          <w:rFonts w:ascii="Times New Roman"/>
          <w:b w:val="false"/>
          <w:i w:val="false"/>
          <w:color w:val="000000"/>
          <w:sz w:val="24"/>
          <w:lang w:val="pl-Pl"/>
        </w:rPr>
        <w:t xml:space="preserve"> ustawy z dnia 6 września 2001 r. o transporcie drogowym.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Zarządzanie publicznym transportem zbiorowym przez organizatora w zakresie linii komunikacyjnych oraz rozkładów jazdy w ramach transportu kolejowego odbywa się we współpracy z zarządcą infrastruktury kolejowej w zakresie określonym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28 marca 2003 r. o transporcie kolejowym.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Zarządca infrastruktury kolejowej, o którym mowa w ust. 2, uwzględnia potrzeby przewozowe wynikające z realizacji przewozów przez operatora, ujęte w planie transportowym obowiązującym na obszarze właściwości organizatora.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[Zgoda na ograniczenie świadczenia usługi. Decyzja w sprawie odstępstwa od warunków określonych w potwierdzeniu zgłoszenia przewozu]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wystąpienia okoliczności uniemożliwiających wykonywanie publicznego transportu zbiorowego zgodnie z warunkami zawartej umowy, o której mowa w art. 25, w szczególności w zakresie przebiegu linii komunikacyjnej lub sieci komunikacyjnej, organizator wyraża zgodę na ograniczenie świadczenia usługi w zakresie publicznego transportu zbiorowego oraz określa warunki, na jakich może być ona wykonywana w tych okolicznościach, na zasadach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15 listopada 1984 r. - Prawo przewozowe, a w transporcie morskim - na zasadach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18 września 2001 r. - Kodeks morski.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Warunków określonych w potwierdzeniu zgłoszenia przewozu nie stosuje się w przypadku wystąpienia niezależnych od przewoźnika okoliczności uniemożliwiających wykonywanie przewozu zgodnie z określonym w potwierdzeniu zgłoszenia przewozu przebiegiem linii komunikacyjnej, w szczególności awarii sieci, robót drogowych lub blokad drogowych.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okoliczności, o których mowa w ust. 2, trwają dłużej niż 14 dni, właściwy organizator, na wniosek przewoźnika, wydaje decyzję w sprawie odstępstwa od warunków określonych w potwierdzeniu zgłoszenia przewozu.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Decyzja, o której mowa w ust. 3, nie może być wydana na okres dłuższy niż okres ważności potwierdzenia zgłoszenia przewozu.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Podczas wykonywania przewozu w transporcie drogowym w każdym środku transportu powinien znajdować się oryginał albo poświadczona za zgodność z oryginałem przez organizatora kserokopia decyzji, o której mowa w ust. 3, które powinny być okazywane na żądanie uprawnionego organu kontroli.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Przepisy art. 30 ust. 2 i ust. 3 pkt 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[Kontrola dokumentów związanych z wykonywaniem publicznego transportu zbiorowego]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kontroli dokumentów związanych z wykonywaniem publicznego transportu zbiorowego, o których mowa w art. 28 ust. 1 i art. 34 ust. 1, oraz warunków realizacji przewozów w nich określonych są uprawnieni: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 właściwy ze względu na miejsce kontroli lub osoba przez niego upoważniona;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organy, o których mowa w </w:t>
      </w:r>
      <w:r>
        <w:rPr>
          <w:rFonts w:ascii="Times New Roman"/>
          <w:b w:val="false"/>
          <w:i w:val="false"/>
          <w:color w:val="1b1b1b"/>
          <w:sz w:val="24"/>
          <w:lang w:val="pl-Pl"/>
        </w:rPr>
        <w:t>art. 89 ust. 1 pkt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ustawy z dnia 6 września 2001 r. o transporcie drogowym.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kontroli dokumentów, o której mowa w ust. 1, stosuje się odpowiednio </w:t>
      </w:r>
      <w:r>
        <w:rPr>
          <w:rFonts w:ascii="Times New Roman"/>
          <w:b w:val="false"/>
          <w:i w:val="false"/>
          <w:color w:val="1b1b1b"/>
          <w:sz w:val="24"/>
          <w:lang w:val="pl-Pl"/>
        </w:rPr>
        <w:t>art. 89</w:t>
      </w:r>
      <w:r>
        <w:rPr>
          <w:rFonts w:ascii="Times New Roman"/>
          <w:b w:val="false"/>
          <w:i w:val="false"/>
          <w:color w:val="000000"/>
          <w:sz w:val="24"/>
          <w:lang w:val="pl-Pl"/>
        </w:rPr>
        <w:t xml:space="preserve"> ustawy z dnia 6 września 2001 r. o transporcie drogowym.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Organizator właściwy ze względu na miejsce kontroli lub osoba przez niego upoważniona może dokonywać kontroli biletów. Przepis </w:t>
      </w:r>
      <w:r>
        <w:rPr>
          <w:rFonts w:ascii="Times New Roman"/>
          <w:b w:val="false"/>
          <w:i w:val="false"/>
          <w:color w:val="1b1b1b"/>
          <w:sz w:val="24"/>
          <w:lang w:val="pl-Pl"/>
        </w:rPr>
        <w:t>art. 33a</w:t>
      </w:r>
      <w:r>
        <w:rPr>
          <w:rFonts w:ascii="Times New Roman"/>
          <w:b w:val="false"/>
          <w:i w:val="false"/>
          <w:color w:val="000000"/>
          <w:sz w:val="24"/>
          <w:lang w:val="pl-Pl"/>
        </w:rPr>
        <w:t xml:space="preserve"> ustawy z dnia 15 listopada 1984 r. - Prawo przewozowe stosuje się odpowiednio.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Funkcjonowanie publicznego transportu zbiorowego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[Zasady funkcjonowania publicznego transportu zbiorowego]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Funkcjonowanie publicznego transportu zbiorowego odbywa się zgodnie z następującymi zasadami: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przewóz osób odbywa się środkami transportu przystosowanymi do przewozu osób, odpowiadającymi wymaganym ze względu na rodzaj przewozu warunkom technicznym;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transportu, którymi są wykonywane usługi w zakresie publicznego transportu zbiorowego, powinny być oznakowane w sposób widoczny dla pasażera, a w transporcie drogowym dodatkowo w tablice kierunkowe oraz nazwę przewoźnika albo organizatora;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rozkłady jazdy środków transportu poszczególnych operatorów i przewoźników są podawane do publicznej wiadomości na wszystkich wymienionych w rozkładzie jazdy przystankach komunikacyjnych oraz dworcach z wyłączeniem przystanków komunikacyjnych przeznaczonych wyłącznie dla wysiadających pasażerów;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transporcie drogowym w rozkładzie jazdy mogą być uwzględnione wyłącznie przystanki komunikacyjne i dworce określone przez organizatora;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rozkłady jazdy są poddawane aktualizacji, o której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15 listopada 1984 r. - Prawo przewozowe;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cennik opłat lub taryfa są podawane do publicznej wiadomości na dworcu, a w każdym środku transportu wykonującym przewozy w ramach komunikacji miejskiej oraz w transporcie drogowym znajduje się wyciąg z cennika opłat lub taryfy, przy czym cennik opłat w przewozach o charakterze użyteczności publicznej powinien także zawierać ceny biletów ulgowych: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ustalonych na podstawie odrębnych przepisów, w szczególności: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1b1b1b"/>
          <w:sz w:val="24"/>
          <w:lang w:val="pl-Pl"/>
        </w:rPr>
        <w:t>ustawy</w:t>
      </w:r>
      <w:r>
        <w:rPr>
          <w:rFonts w:ascii="Times New Roman"/>
          <w:b w:val="false"/>
          <w:i w:val="false"/>
          <w:color w:val="000000"/>
          <w:sz w:val="24"/>
          <w:lang w:val="pl-Pl"/>
        </w:rPr>
        <w:t xml:space="preserve"> z dnia 20 czerwca 1992 r. o uprawnieniach do ulgowych przejazdów środkami publicznego transportu zbiorowego (Dz. U. z 2018 r. poz. 295),</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1b1b1b"/>
          <w:sz w:val="24"/>
          <w:lang w:val="pl-Pl"/>
        </w:rPr>
        <w:t>ustawy</w:t>
      </w:r>
      <w:r>
        <w:rPr>
          <w:rFonts w:ascii="Times New Roman"/>
          <w:b w:val="false"/>
          <w:i w:val="false"/>
          <w:color w:val="000000"/>
          <w:sz w:val="24"/>
          <w:lang w:val="pl-Pl"/>
        </w:rPr>
        <w:t xml:space="preserve"> z dnia 29 maja 1974 r. o zaopatrzeniu inwalidów wojennych i wojskowych oraz ich rodzin (Dz. U. z 2017 r. poz. 2193),</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1b1b1b"/>
          <w:sz w:val="24"/>
          <w:lang w:val="pl-Pl"/>
        </w:rPr>
        <w:t>ustawy</w:t>
      </w:r>
      <w:r>
        <w:rPr>
          <w:rFonts w:ascii="Times New Roman"/>
          <w:b w:val="false"/>
          <w:i w:val="false"/>
          <w:color w:val="000000"/>
          <w:sz w:val="24"/>
          <w:lang w:val="pl-Pl"/>
        </w:rPr>
        <w:t xml:space="preserve"> z dnia 24 stycznia 1991 r. o kombatantach oraz niektórych osobach będących ofiarami represji wojennych i okresu powojennego (Dz. U. z 2018 r. poz. 276),</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1b1b1b"/>
          <w:sz w:val="24"/>
          <w:lang w:val="pl-Pl"/>
        </w:rPr>
        <w:t>ustawy</w:t>
      </w:r>
      <w:r>
        <w:rPr>
          <w:rFonts w:ascii="Times New Roman"/>
          <w:b w:val="false"/>
          <w:i w:val="false"/>
          <w:color w:val="000000"/>
          <w:sz w:val="24"/>
          <w:lang w:val="pl-Pl"/>
        </w:rPr>
        <w:t xml:space="preserve"> z dnia 14 grudnia 2016 r. - Prawo oświatowe (Dz. U. z 2018 r. poz. 996, 1000, 1290 i 1669) oraz </w:t>
      </w:r>
      <w:r>
        <w:rPr>
          <w:rFonts w:ascii="Times New Roman"/>
          <w:b w:val="false"/>
          <w:i w:val="false"/>
          <w:color w:val="1b1b1b"/>
          <w:sz w:val="24"/>
          <w:lang w:val="pl-Pl"/>
        </w:rPr>
        <w:t>ustawy</w:t>
      </w:r>
      <w:r>
        <w:rPr>
          <w:rFonts w:ascii="Times New Roman"/>
          <w:b w:val="false"/>
          <w:i w:val="false"/>
          <w:color w:val="000000"/>
          <w:sz w:val="24"/>
          <w:lang w:val="pl-Pl"/>
        </w:rPr>
        <w:t xml:space="preserve"> z dnia 7 września 1991 r. o systemie oświaty (Dz. U. z 2018 r. poz. 1457, 1560 i 1669),</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1b1b1b"/>
          <w:sz w:val="24"/>
          <w:lang w:val="pl-Pl"/>
        </w:rPr>
        <w:t>ustawy</w:t>
      </w:r>
      <w:r>
        <w:rPr>
          <w:rFonts w:ascii="Times New Roman"/>
          <w:b w:val="false"/>
          <w:i w:val="false"/>
          <w:color w:val="000000"/>
          <w:sz w:val="24"/>
          <w:lang w:val="pl-Pl"/>
        </w:rPr>
        <w:t xml:space="preserve"> z dnia 20 lipca 2018 r. - Prawo o szkolnictwie wyższym i nauce (Dz. U. poz. 1668),</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1b1b1b"/>
          <w:sz w:val="24"/>
          <w:lang w:val="pl-Pl"/>
        </w:rPr>
        <w:t>ustawy</w:t>
      </w:r>
      <w:r>
        <w:rPr>
          <w:rFonts w:ascii="Times New Roman"/>
          <w:b w:val="false"/>
          <w:i w:val="false"/>
          <w:color w:val="000000"/>
          <w:sz w:val="24"/>
          <w:lang w:val="pl-Pl"/>
        </w:rPr>
        <w:t xml:space="preserve"> z dnia 16 listopada 2006 r. o świadczeniu pieniężnym i uprawnieniach przysługujących cywilnym niewidomym ofiarom działań wojennych (Dz. U. poz. 1824, z 2010 r. poz. 1465 oraz z 2011 r. poz. 696),</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1b1b1b"/>
          <w:sz w:val="24"/>
          <w:lang w:val="pl-Pl"/>
        </w:rPr>
        <w:t>ustawy</w:t>
      </w:r>
      <w:r>
        <w:rPr>
          <w:rFonts w:ascii="Times New Roman"/>
          <w:b w:val="false"/>
          <w:i w:val="false"/>
          <w:color w:val="000000"/>
          <w:sz w:val="24"/>
          <w:lang w:val="pl-Pl"/>
        </w:rPr>
        <w:t xml:space="preserve"> z dnia 7 września 2007 r. o Karcie Polaka (Dz. U. z 2018 r. poz. 1272 i 1669),</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wynikających z uprawnień pasażerów do innych ulgowych przejazdów, ustanowionych na obszarze właściwości danego organizatora;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wsiadanie i wysiadanie pasażerów odbywa się tylko na przystankach komunikacyjnych lub dworcach określonych w rozkładzie jazdy;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międzynarodowych przewozach pasażerskich w transporcie kolejowym podróż może się rozpocząć i zakończyć na terytorium Rzeczypospolitej Polskiej;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na dworcu znajduje się dostępny do wglądu pasażera regulamin przewozu osób w publicznym transporcie zbiorowym opracowany przez: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organizatora,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operatora lub grupę operatorów i zatwierdzony przez organizatora,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przewoźnika, o którym mowa w art. 30 i 31</w:t>
      </w:r>
    </w:p>
    <w:p>
      <w:pPr>
        <w:spacing w:before="25" w:after="0"/>
        <w:ind w:left="373"/>
        <w:jc w:val="both"/>
        <w:textAlignment w:val="auto"/>
      </w:pPr>
      <w:r>
        <w:rPr>
          <w:rFonts w:ascii="Times New Roman"/>
          <w:b w:val="false"/>
          <w:i w:val="false"/>
          <w:color w:val="000000"/>
          <w:sz w:val="24"/>
          <w:lang w:val="pl-Pl"/>
        </w:rPr>
        <w:t>- a w środkach transportu znajduje się wyciąg z tego regulaminu;</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operator uwzględnia uprawnienia pasażerów do ulgowych przejazdów określone w pkt 6;</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przewozach o charakterze użyteczności publicznej mogą być ustanawiane przez operatora uprawnienia do ulgowych przejazdów w uzgodnieniu z organizatorem;</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środki transportu udostępnione operatorowi przez organizatora mogą być wykorzystywane wyłącznie do realizacji przewozów na podstawie zawartej z organizatorem umowy o świadczenie usług w zakresie publicznego transportu zbiorowego;</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 przypadku gdy wartość zamówienia publicznego albo przedmiotu umowy o świadczenie usług w zakresie publicznego transportu zbiorowego przekracza wyrażoną w złotych równowartość kwoty 30 000 euro, przy zakupie środków transportu drogowego operator powinien uwzględniać czynnik energetyczny i oddziaływania na środowisko podczas całego cyklu użytkowania środków transportu;</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 xml:space="preserve">przewóz osób realizowany w strefie transgranicznej w transporcie drogowym nie zwalnia z obowiązku uzyskania zezwolenia, o którym mowa w </w:t>
      </w:r>
      <w:r>
        <w:rPr>
          <w:rFonts w:ascii="Times New Roman"/>
          <w:b w:val="false"/>
          <w:i w:val="false"/>
          <w:color w:val="1b1b1b"/>
          <w:sz w:val="24"/>
          <w:lang w:val="pl-Pl"/>
        </w:rPr>
        <w:t>rozporządzeniu</w:t>
      </w:r>
      <w:r>
        <w:rPr>
          <w:rFonts w:ascii="Times New Roman"/>
          <w:b w:val="false"/>
          <w:i w:val="false"/>
          <w:color w:val="000000"/>
          <w:sz w:val="24"/>
          <w:lang w:val="pl-Pl"/>
        </w:rPr>
        <w:t xml:space="preserve"> (EWG) nr 684/92.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 któremu organizator zlecił realizację części lub całości zadań z zakresu organizacji publicznego transportu zbiorowego, nie może być jednocześnie operatorem ani podmiotem powiązanym z operatorem w sposób uniemożliwiający bezstronną realizację zadań.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transportu może określić, w drodze rozporządzenia, wzór i sposób oznakowania środków transportu, którymi są wykonywane przewozy o charakterze użyteczności publicznej, w zakresie transportu drogowego, kolejowego, innego szynowego, linowego i linowo-terenowego, uwzględniając konieczność ujednolicenia oznakowania środków transportu w tych przewozach i zapewnienia możliwości identyfikowania tych przewozów.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gospodarki morskiej oraz minister właściwy do spraw żeglugi śródlądowej w porozumieniu z ministrem właściwym do spraw transportu mogą określić, w drodze rozporządzenia, wzór i sposób oznakowania środków transportu, którymi są wykonywane przewozy o charakterze użyteczności publicznej, w zakresie transportu morskiego oraz żeglugi śródlądowej, uwzględniając konieczność ujednolicenia oznakowania środków transportu w tych przewozach i zapewnienia możliwości identyfikowania tych przewozów.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[Treść regulaminu przewozu osób w publicznym transporcie zbiorowym]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regulaminie przewozu osób w publicznym transporcie zbiorowym, o którym mowa w art. 46 ust. 1 pkt 9, określa się w szczególności warunki obsługi podróżnych, warunki odprawy oraz przewozu osób i bagażu, a także wskazuje się podmiot właściwy do przyjmowania skarg i reklamacji wynikających z realizacji usług w zakresie publicznego transportu zbiorowego oraz terminy rozpatrywania skarg i reklamacji.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[Informacja o skargach i reklamacjach]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Operator i przewoźnik jest obowiązany przekazywać organizatorowi, w terminie do dnia 31 marca każdego roku, informację o liczbie i sposobie załatwienia skarg i reklamacji składanych przez pasażerów w związku z realizacją usług w zakresie publicznego transportu zbiorowego oraz informację o liczbie i wysokości przyznanych odszkodowań.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Informacja, o której mowa w ust. 1, jest wykorzystywana przy ocenie i kontroli realizacji usług w zakresie publicznego transportu zbiorowego.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Niezależnie od uprawnień wynikających z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15 listopada 1984 r. - Prawo przewozowe oraz </w:t>
      </w:r>
      <w:r>
        <w:rPr>
          <w:rFonts w:ascii="Times New Roman"/>
          <w:b w:val="false"/>
          <w:i w:val="false"/>
          <w:color w:val="1b1b1b"/>
          <w:sz w:val="24"/>
          <w:lang w:val="pl-Pl"/>
        </w:rPr>
        <w:t>ustawy</w:t>
      </w:r>
      <w:r>
        <w:rPr>
          <w:rFonts w:ascii="Times New Roman"/>
          <w:b w:val="false"/>
          <w:i w:val="false"/>
          <w:color w:val="000000"/>
          <w:sz w:val="24"/>
          <w:lang w:val="pl-Pl"/>
        </w:rPr>
        <w:t xml:space="preserve"> z dnia 18 września 2001 r. - Kodeks morski, pasażerom przysługuje prawo składania bezpośrednio do właściwego organizatora skarg i reklamacji w związku z realizacją przewozów przez operatora.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[Przekazywanie informacji dotyczących publicznego transportu zbiorowego]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 o którym mowa odpowiednio w art. 7 ust. 1 pkt 1-5, w zakresie swojej właściwości, przekazuje, w terminie do dnia 31 stycznia każdego roku, właściwemu marszałkowi województwa informacje dotyczące publicznego transportu zbiorowego,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liczbę linii komunikacyjnych, na których jest wykonywany publiczny transport zbiorowy przez operatora wybranego w jednym z trybów, o których mowa w art. 19 ust. 1, operatora będącego samorządowym zakładem budżetowym oraz przewoźnika;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liczbę operatorów wykonujących publiczny transport zbiorowy, wybranych w jednym z trybów, o których mowa w art. 19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liczbę przewoźników wykonujących publiczny transport zbiorowy;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łączną liczbę przewiezionych pasażerów w publicznym transporcie zbiorowym oraz łączny przebieg na wszystkich liniach komunikacyjnych;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liczbę dworców i przystanków na liniach komunikacyjnych, na których jest wykonywany publiczny transport zbiorowy;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czas trwania umów o świadczenie usług w zakresie publicznego transportu zbiorowego;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kwoty rekompensat, które otrzymali operatorzy.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Marszałek województwa, na podstawie otrzymanych informacji, przygotowuje zbiorczą informację dotyczącą publicznego transportu zbiorowego na całym obszarze objętym swoją właściwością, z podziałem na transport autobusowy i kolejowy.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terminie do dnia 31 marca każdego roku, marszałek województwa przekazuje zbiorczą informację ministrowi właściwemu do spraw transportu.</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Minister właściwy do spraw transportu udostępnia zbiorcze informacje otrzymane od marszałków województw w Biuletynie Informacji Publicznej na stronie podmiotowej obsługującego go urzędu.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Informacje, o których mowa w ust. 1 i 2, są przekazywane na formularzu zgodnym ze wzorem określonym przez ministra właściwego do spraw transportu.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transportu w porozumieniu z ministrem właściwym do spraw gospodarki morskiej oraz ministrem właściwym do spraw żeglugi śródlądowej określi, w drodze rozporządzenia, szczegółowy zakres informacji dotyczących publicznego transportu zbiorowego, o których mowa w ust. 1 i 2, oraz wzory formularzy do przekazywania tych informacji, uwzględniając konieczność zapewnienia monitorowania i oceny funkcjonowania jakości i finansowania publicznego transportu zbiorowego.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Finansowanie przewozów o charakterze użyteczności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[Sposoby finansowania przewozów o charakterze użyteczności publicznej]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Finansowanie przewozów o charakterze użyteczności publicznej może polegać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pobieraniu przez operatora lub organizatora opłat w związku z realizacją usług świadczonych w zakresie publicznego transportu zbiorowego,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przekazaniu operatorowi rekompensaty z tytułu: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utraconych przychodów w związku ze stosowaniem ustawowych uprawnień do ulgowych przejazdów w publicznym transporcie zbiorowym,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utraconych przychodów w związku ze stosowaniem uprawnień do ulgowych przejazdów w publicznym transporcie zbiorowym ustanowionych na obszarze właściwości danego organizatora, o ile zostały ustanowione,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poniesionych kosztów w związku ze świadczeniem przez operatora usług w zakresie publicznego transportu zbiorowego,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udostępnianiu operatorowi przez organizatora środków transportu na realizację przewozów w zakresie publicznego transportu zbiorowego.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operatora wybranego w trybie, o którym mowa w art. 19 ust. 1 pkt 2, przekazanie rekompensaty z tytułu poniesionych kosztów w związku ze świadczeniem usług w zakresie publicznego transportu zbiorowego nie może prowadzić do odzyskania całości poniesionych kosztów.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ust. 2 stosuje się odpowiednio do operatora wybranego w trybie, o którym mowa w art. 19 ust. 1 pkt 3, jeżeli umowa o świadczenie usług publicznych przyjmie formę koncesji na usługi.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operatora wybranego w trybie, o którym mowa w art. 19 ust. 1 pkt 2:</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pobieranie opłat, o których mowa w ust. 1 pkt 1, stanowi prawo do korzystania z usługi,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udostępnianie środków transportu, o którym mowa w ust. 1 pkt 3, oraz przekazanie rekompensaty stanowi płatność zamawiającego</w:t>
      </w:r>
    </w:p>
    <w:p>
      <w:pPr>
        <w:spacing w:before="25" w:after="0"/>
        <w:ind w:left="0"/>
        <w:jc w:val="both"/>
        <w:textAlignment w:val="auto"/>
      </w:pPr>
      <w:r>
        <w:rPr>
          <w:rFonts w:ascii="Times New Roman"/>
          <w:b w:val="false"/>
          <w:i w:val="false"/>
          <w:color w:val="000000"/>
          <w:sz w:val="24"/>
          <w:lang w:val="pl-Pl"/>
        </w:rPr>
        <w:t xml:space="preserve">- w rozumieniu przepisów ustawy z dnia 21 października 2016 r. o umowie koncesji na roboty budowlane lub usługi. </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50a. </w:t>
      </w:r>
      <w:r>
        <w:rPr>
          <w:rFonts w:ascii="Times New Roman"/>
          <w:b/>
          <w:i w:val="false"/>
          <w:color w:val="000000"/>
          <w:sz w:val="24"/>
          <w:lang w:val="pl-Pl"/>
        </w:rPr>
        <w:t xml:space="preserve"> [Przepisy miejscowe ustalające ceny za usługi przewozowe]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może ustalać ceny za usługi przewozowe w publicznym transporcie zbiorowym w zakresie zadania o charakterze użyteczności publicznej w gminnych przewozach pasażerskich. W mieście stołecznym Warszawie uprawnienia te przysługują Radzie Warszawy.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powiatu może ustalać ceny za usługi przewozowe w publicznym transporcie zbiorowym w zakresie zadania o charakterze użyteczności publicznej w powiatowych przewozach pasażerskich.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Sejmik województwa może ustalać ceny za usługi przewozowe w publicznym transporcie zbiorowym w zakresie zadania o charakterze użyteczności publicznej w wojewódzkich przewozach pasażerskich.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50b. </w:t>
      </w:r>
      <w:r>
        <w:rPr>
          <w:rFonts w:ascii="Times New Roman"/>
          <w:b/>
          <w:i w:val="false"/>
          <w:color w:val="000000"/>
          <w:sz w:val="24"/>
          <w:lang w:val="pl-Pl"/>
        </w:rPr>
        <w:t xml:space="preserve"> [Maksymalne ceny za usługi przewozowe]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Ceny, o których mowa w art. 50a, mają charakter cen maksymalnych.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[Źródła finansowania przewozów o charakterze użyteczności publicznej]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Źródłem finansowania przewozów o charakterze użyteczności publicznej mogą być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własne jednostki samorządu terytorialnego będącej organizatorem;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z budżetu państwa.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źródeł finansowania, o których mowa w ust. 1, należą również wpływy ze sprzedaży biletów oraz wpływy z opłat dodatkowych pobieranych od pasażerów, zgodnie z przepisami </w:t>
      </w:r>
      <w:r>
        <w:rPr>
          <w:rFonts w:ascii="Times New Roman"/>
          <w:b w:val="false"/>
          <w:i w:val="false"/>
          <w:color w:val="1b1b1b"/>
          <w:sz w:val="24"/>
          <w:lang w:val="pl-Pl"/>
        </w:rPr>
        <w:t>ustawy</w:t>
      </w:r>
      <w:r>
        <w:rPr>
          <w:rFonts w:ascii="Times New Roman"/>
          <w:b w:val="false"/>
          <w:i w:val="false"/>
          <w:color w:val="000000"/>
          <w:sz w:val="24"/>
          <w:lang w:val="pl-Pl"/>
        </w:rPr>
        <w:t xml:space="preserve"> z dnia 15 listopada 1984 r. - Prawo przewozowe.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[Prawo do rekompensaty za straty]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Operatorowi przysługuje rekompensata, jeżeli wykaże, że podstawą poniesionej straty z tytułu realizacji usług w zakresie publicznego transportu zbiorowego są utracone przychody i poniesione koszty, o których mowa w art. 50 ust. 1 pkt 2, proporcjonalnie do poniesionej straty.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ramach rekompensaty, w części, o której mowa w art. 50 ust. 1 pkt 2 lit. c, operatorowi przysługuje rozsądny zysk, o którym mowa w </w:t>
      </w:r>
      <w:r>
        <w:rPr>
          <w:rFonts w:ascii="Times New Roman"/>
          <w:b w:val="false"/>
          <w:i w:val="false"/>
          <w:color w:val="1b1b1b"/>
          <w:sz w:val="24"/>
          <w:lang w:val="pl-Pl"/>
        </w:rPr>
        <w:t>załączniku</w:t>
      </w:r>
      <w:r>
        <w:rPr>
          <w:rFonts w:ascii="Times New Roman"/>
          <w:b w:val="false"/>
          <w:i w:val="false"/>
          <w:color w:val="000000"/>
          <w:sz w:val="24"/>
          <w:lang w:val="pl-Pl"/>
        </w:rPr>
        <w:t xml:space="preserve"> do rozporządzenia (WE) nr 1370/2007.</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ust. 2 nie dotyczy operatora: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wybranego w trybie, o którym mowa w art. 19 ust. 1:</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pkt 2,</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pkt 3, jeżeli umowa o świadczenie usług publicznych przyjmie formę koncesji na usługi;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będącego samorządowym zakładem budżetowym.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[Wniosek o rekompensatę]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Właściwy organizator przekazuje operatorowi rekompensatę, o której mowa w art. 50 ust. 1 pkt 2, jeżeli operator poniósł stratę i złożył wniosek o rekompensatę w trybie określonym w umowie o świadczenie usług w zakresie publicznego transportu zbiorowego.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We wniosku, o którym mowa w ust. 1, określa się wysokość utraconych przychodów i poniesionych kosztów, o których mowa w art. 50 ust. 1 pkt 2, obliczoną zgodnie z </w:t>
      </w:r>
      <w:r>
        <w:rPr>
          <w:rFonts w:ascii="Times New Roman"/>
          <w:b w:val="false"/>
          <w:i w:val="false"/>
          <w:color w:val="1b1b1b"/>
          <w:sz w:val="24"/>
          <w:lang w:val="pl-Pl"/>
        </w:rPr>
        <w:t>załącznikiem</w:t>
      </w:r>
      <w:r>
        <w:rPr>
          <w:rFonts w:ascii="Times New Roman"/>
          <w:b w:val="false"/>
          <w:i w:val="false"/>
          <w:color w:val="000000"/>
          <w:sz w:val="24"/>
          <w:lang w:val="pl-Pl"/>
        </w:rPr>
        <w:t xml:space="preserve"> do rozporządzenia (WE) nr 1370/2007.</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wniosku, o którym mowa w ust. 1, dołącza się dokumenty potwierdzające wysokość utraconych przychodów i poniesionych kosztów, o których mowa w art. 50 ust. 1 pkt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[Weryfikacja wniosku o rekompensatę]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Właściwy organizator weryfikuje wniosek i dokumenty przedstawione przez operatora, stanowiące podstawę obliczenia rekompensaty.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pozytywnego wyniku weryfikacji, o której mowa w ust. 1, organizator:</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występuje do właściwego marszałka województwa z wnioskiem o przekazanie rekompensaty w części stanowiącej zwrot utraconych przychodów z tytułu stosowania ustawowych uprawnień do ulgowych przejazdów w publicznym transporcie zbiorowym do wysokości poniesionej z tego tytułu straty;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wypłaca przyznaną operatorowi rekompensatę w zakresie poniesionej straty z tytułu: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realizacji usług w zakresie publicznego transportu zbiorowego,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utraconych przychodów w związku ze stosowaniem uprawnień do ulgowych przejazdów w publicznym transporcie zbiorowym ustanowionych na obszarze właściwości danego organizatora.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pkt 1 nie stosuje się, w przypadku gdy organizatorem jest marszałek województwa lub minister właściwy do spraw transportu.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[Rekompensata w formie dotacji]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Operator realizujący usługi w zakresie publicznego transportu zbiorowego w transporcie kolejowym w międzywojewódzkich przewozach pasażerskich otrzymuje rekompensatę w części, o której mowa w art. 50 ust. 1 pkt 2 lit. c, w postaci dotacji z budżetu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Operator realizujący usługi w zakresie publicznego transportu zbiorowego w transporcie kolejowym w międzynarodowych przewozach pasażerskich może otrzymać rekompensatę w części, o której mowa w art. 50 ust. 1 pkt 2 lit. c, w postaci dotacji z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[Rekompensata z tytułu utraconych przychodów w formie dotacji]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wyrównanie straty z tytułu utraconych przychodów w związku ze stosowaniem ustawowych uprawnień do ulgowych przejazdów w publicznym transporcie zbiorowym, operatorowi przysługuje rekompensata w części, o której mowa w art. 50 ust. 1 pkt 2 lit. a, w postaci dotacji.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Wydatki na sfinansowanie straty, o której mowa w ust. 1, są pokrywane z budżetu państwa, z wyłączeniem wydatków na sfinansowanie straty wynikającej z uprawnień do ulgowych przejazdów w komunikacji miejskiej.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[Stosowanie kas rejestrujących jako warunek przyznania rekompensaty]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Uprawnienie do otrzymywania rekompensaty w części, o której mowa w art. 50 ust. 1 pkt 2 lit. a, nabywa operator, który stosuje kasy rejestrujące posiadające pozytywną opinię ministra właściwego do spraw finansów publicznych, które umożliwiają określenie kwoty dopłat do przewozów w podziale na poszczególne kategorie ulg ustawowych.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w programach kas rejestrujących, uwzględniających zasady określone w ust. 1, wymagają uzyskania pozytywnej opinii ministra właściwego do spraw finansów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[Wyodrębniona rachunkowość dla usług świadczonych w zakresie publicznego transportu zbiorowego]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Operator, który poza świadczeniem usług w zakresie publicznego transportu zbiorowego prowadzi inną działalność gospodarczą, jest obowiązany do prowadzenia oddzielnej rachunkowości dla usług świadczonych w zakresie publicznego transportu zbiorowego, związanych z wykonywaniem przewozu o charakterze użyteczności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58a. </w:t>
      </w:r>
      <w:r>
        <w:rPr>
          <w:rFonts w:ascii="Times New Roman"/>
          <w:b/>
          <w:i w:val="false"/>
          <w:color w:val="000000"/>
          <w:sz w:val="24"/>
          <w:lang w:val="pl-Pl"/>
        </w:rPr>
        <w:t xml:space="preserve"> [Oddzielny bilans oraz rachunek zysków i strat. Sprawozdanie finansowe. Zakaz przenoszenia środków publicznych]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Operator, który poza świadczeniem usług w zakresie publicznego transportu zbiorowego w transporcie kolejowym prowadzi inną działalność gospodarczą, sporządza oddzielny bilans oraz rachunek zysków i strat dla tych usług, a także wyodrębnia w księgach rachunkowych operacje związane z wykonywaniem przewozu o charakterze użyteczności publicznej.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Operator, o którym mowa w ust. 1, nie może przenosić środków publicznych przeznaczonych na działalność związaną z usługami w zakresie publicznego transportu zbiorowego w transporcie kolejowym na inną działalność.</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Sprawozdanie finansowe operatora, o którym mowa w ust. 1, publikowane na podstawie przepisów o rachunkowości, zawiera dodatkowo oddzielny bilans oraz rachunek zysków i strat dla działalności związanej z usługami w zakresie publicznego transportu zbiorowego w transporcie kolejowym.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Wyodrębniona rachunkowość jest prowadzona w sposób umożliwiający monitorowanie zakazu przenoszenia środków publicznych, o którym mowa w ust. 2.</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Skarga i kary pieniężne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Postępowanie skargowe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[Prawo wniesienia skargi do sądu administracyjnego]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ogłoszenia zamiaru bezpośredniego zawarcia umowy, o którym mowa w art. 23 ust. 1, podmiotowi, który jest lub był zainteresowany zawarciem danej umowy i któremu grozi powstanie szkody w wyniku zarzucanego naruszenia przepisów prawa Unii Europejskiej lub ustawy, przysługuje prawo wniesienia skargi do sądu administracyjnego.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postępowaniu toczącym się wskutek wniesienia skargi, o której mowa w ust. 1,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30 sierpnia 2002 r. - Prawo o postępowaniu przed sądami administracyjnymi (Dz. U. z 2018 r. poz. 1302, 1467, 1544 i 1629), jeżeli przepisy niniejszego rozdziału nie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[Termin, wysokość wpisu, tryb]</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Skargę wnosi się do wojewódzkiego sądu administracyjnego właściwego dla organizatora, który ogłosił zamiar bezpośredniego zawarcia umowy w terminie 30 dni od dnia, w którym skarżący powziął lub przy zachowaniu należytej staranności mógł powziąć informację o czynności podjętej przez organizatora w sprawie.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Od pism wszczynających postępowanie przed sądem administracyjnym pobiera się wpis stały w wysokości określonej w przepisach wydanych na podstawie </w:t>
      </w:r>
      <w:r>
        <w:rPr>
          <w:rFonts w:ascii="Times New Roman"/>
          <w:b w:val="false"/>
          <w:i w:val="false"/>
          <w:color w:val="1b1b1b"/>
          <w:sz w:val="24"/>
          <w:lang w:val="pl-Pl"/>
        </w:rPr>
        <w:t>art. 233</w:t>
      </w:r>
      <w:r>
        <w:rPr>
          <w:rFonts w:ascii="Times New Roman"/>
          <w:b w:val="false"/>
          <w:i w:val="false"/>
          <w:color w:val="000000"/>
          <w:sz w:val="24"/>
          <w:lang w:val="pl-Pl"/>
        </w:rPr>
        <w:t xml:space="preserve"> ustawy z dnia 30 sierpnia 2002 r. - Prawo o postępowaniu przed sądami administracyjnymi.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Skargę do sądu wnosi się za pośrednictwem organizatora, którego czynność jest przedmiotem skargi.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[Granice orzekania sądu; uchylenie czynności organizatora]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Sąd nie może orzekać co do zarzutów i wniosków, które nie były zawarte w skardze.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Sąd, uwzględniając skargę, uchyla czynności podjęte przez organizatora, jeżeli stwierdzi naruszenie przepisów prawa Unii Europejskiej lub ustawy.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Kary pieniężne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[Wysokość kary pieniężnej; tryb nałożenia]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Kto wykonuje regularny przewóz osób, w określonych odstępach czasu i po określonej linii komunikacyjnej w transporcie drogowym, naruszając obowiązki lub warunki wynikające z przepisów ustawy, podlega karze pieniężnej w wysokości określonej w </w:t>
      </w:r>
      <w:r>
        <w:rPr>
          <w:rFonts w:ascii="Times New Roman"/>
          <w:b w:val="false"/>
          <w:i w:val="false"/>
          <w:color w:val="1b1b1b"/>
          <w:sz w:val="24"/>
          <w:lang w:val="pl-Pl"/>
        </w:rPr>
        <w:t>załączniku</w:t>
      </w:r>
      <w:r>
        <w:rPr>
          <w:rFonts w:ascii="Times New Roman"/>
          <w:b w:val="false"/>
          <w:i w:val="false"/>
          <w:color w:val="000000"/>
          <w:sz w:val="24"/>
          <w:lang w:val="pl-Pl"/>
        </w:rPr>
        <w:t xml:space="preserve"> do ustawy z dnia 6 września 2001 r. o transporcie drogowym.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Nakładanie kar pieniężnych, o których mowa w ust. 1, następuje w trybie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6 września 2001 r. o transporcie drogowym.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63. </w:t>
      </w:r>
      <w:r>
        <w:rPr>
          <w:rFonts w:ascii="Times New Roman"/>
          <w:b/>
          <w:i w:val="false"/>
          <w:color w:val="000000"/>
          <w:sz w:val="24"/>
          <w:lang w:val="pl-Pl"/>
        </w:rPr>
        <w:t xml:space="preserve"> [Decyzja o nałożeniu kary pieniężnej za bezumowne świadczenie usług]</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wykonuje regularny przewóz osób, w określonych odstępach czasu i po określonej linii komunikacyjnej w transporcie kolejowym, innym szynowym, linowym, linowo-terenowym, morskim lub w żegludze śródlądowej, bez umowy o świadczenie usług w zakresie publicznego transportu zbiorowego albo bez potwierdzenia zgłoszenia przewozu, podlega karze pieniężnej w wysokości 10 000 zł.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Kary pieniężne, o których mowa w ust. 1, nakłada, w drodze decyzji administracyjnej, organizator właściwy ze względu na miejsce przeprowadzonej kontroli.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[Decyzje o nałożeniu kary pieniężnej]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Operator lub przewoźnik, który: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wystąpił do właściwego organizatora z wnioskiem o zmianę treści zaświadczenia, o którym mowa w art. 28 ust. 1, lub potwierdzenia, o którym mowa w art. 30 ust. 1, w przypadku wszelkich zmian dotyczących: oznaczenia przedsiębiorcy, jego siedziby (miejsca zamieszkania) lub adresu, numeru w rejestrze przedsiębiorców w Krajowym Rejestrze Sądowym, o ile operator lub przewoźnik taki numer posiada, numeru identyfikacji podatkowej (NIP), nie później niż w terminie 14 dni od dnia ich powstania,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nie zgłosił na piśmie właściwemu organizatorowi zmiany dotyczącej rozkładu jazdy w terminach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15 listopada 1984 r. - Prawo przewozowe,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przekazał organizatorowi, w terminie do dnia 31 marca każdego roku, informacji o liczbie i sposobie załatwienia skarg i reklamacji składanych przez pasażerów w związku z realizacją usług w zakresie publicznego transportu zbiorowego oraz informacji o liczbie i wysokości przyznanych odszkodowań</w:t>
      </w:r>
    </w:p>
    <w:p>
      <w:pPr>
        <w:spacing w:before="25" w:after="0"/>
        <w:ind w:left="0"/>
        <w:jc w:val="both"/>
        <w:textAlignment w:val="auto"/>
      </w:pPr>
      <w:r>
        <w:rPr>
          <w:rFonts w:ascii="Times New Roman"/>
          <w:b w:val="false"/>
          <w:i w:val="false"/>
          <w:color w:val="000000"/>
          <w:sz w:val="24"/>
          <w:lang w:val="pl-Pl"/>
        </w:rPr>
        <w:t>- podlega karze pieniężnej w wysokości 1000 zł.</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Przewoźnik, który nie zwrócił dokumentów, o których mowa w art. 34 ust. 1, organizatorowi, który wydał potwierdzenie zgłoszenia przewozu: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niezwłocznie, nie później jednak niż w terminie 14 dni od dnia, w którym decyzja o cofnięciu potwierdzenia stała się ostateczna, w przypadkach, o których mowa w art. 35 ust. 4,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wraz z wnioskiem o stwierdzenie wygaśnięcia potwierdzenia zgłoszenia przewozów, w przypadku, o którym mowa w art. 35 ust. 7 pkt 2</w:t>
      </w:r>
    </w:p>
    <w:p>
      <w:pPr>
        <w:spacing w:before="25" w:after="0"/>
        <w:ind w:left="0"/>
        <w:jc w:val="both"/>
        <w:textAlignment w:val="auto"/>
      </w:pPr>
      <w:r>
        <w:rPr>
          <w:rFonts w:ascii="Times New Roman"/>
          <w:b w:val="false"/>
          <w:i w:val="false"/>
          <w:color w:val="000000"/>
          <w:sz w:val="24"/>
          <w:lang w:val="pl-Pl"/>
        </w:rPr>
        <w:t>- podlega karze pieniężnej w wysokości 1000 zł.</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Przewoźnik, który nie poinformował właściwego organizatora o podjęciu wykonywania przewozu we wskazanym przez siebie terminie w przypadku zawieszenia jego wykonywania, podlega karze pieniężnej w wysokości 1000 zł.</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Kary pieniężne, o których mowa w ust. 1-3, nakłada, w drodze decyzji administracyjnej, właściwy organizator.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[Przeznaczenie kar pieniężnych]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Kary pieniężne, o których mowa w art. 62 ust. 1, art. 63 ust. 1 oraz art. 64 ust. 1-3, stanowią dochód właściwego organizatora, z przeznaczeniem na realizację zadań:</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wynikających z organizacji publicznego transportu zbiorowego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określonych w art. 18 - w przypadku gdy organizatorem jest gmina.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 </w:t>
      </w:r>
    </w:p>
    <w:p>
      <w:pPr>
        <w:spacing w:before="25" w:after="0"/>
        <w:ind w:left="0"/>
        <w:jc w:val="center"/>
        <w:textAlignment w:val="auto"/>
      </w:pPr>
      <w:r>
        <w:rPr>
          <w:rFonts w:ascii="Times New Roman"/>
          <w:b/>
          <w:i w:val="false"/>
          <w:color w:val="000000"/>
          <w:sz w:val="24"/>
          <w:lang w:val="pl-Pl"/>
        </w:rPr>
        <w:t>Zmiany w przepisach obowiązujących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15 listopada 1984 r. - Prawo przewozowe (Dz. U. z 2000 r. Nr 50, poz. 601,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marca 1985 r. o drogach publicznych (Dz. U. z 2007 r. Nr 19, poz. 115,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czerwca 1992 r. o uprawnieniach do ulgowych przejazdów środkami publicznego transportu zbiorowego (Dz. U. z 2002 r. Nr 175, poz. 1440,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13 września 1996 r. o utrzymaniu czystości i porządku w gminach (Dz. U. z 2005 r. Nr 236, poz. 2008,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grudnia 1996 r. o gospodarce komunalnej (Dz. U. z 1997 r. Nr 9, poz. 43, z późn. zm.) w </w:t>
      </w:r>
      <w:r>
        <w:rPr>
          <w:rFonts w:ascii="Times New Roman"/>
          <w:b w:val="false"/>
          <w:i w:val="false"/>
          <w:color w:val="1b1b1b"/>
          <w:sz w:val="24"/>
          <w:lang w:val="pl-Pl"/>
        </w:rPr>
        <w:t>art. 3</w:t>
      </w:r>
      <w:r>
        <w:rPr>
          <w:rFonts w:ascii="Times New Roman"/>
          <w:b w:val="false"/>
          <w:i w:val="false"/>
          <w:color w:val="000000"/>
          <w:sz w:val="24"/>
          <w:lang w:val="pl-Pl"/>
        </w:rPr>
        <w:t xml:space="preserve"> ust. 1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29 sierpnia 1997 r. o strażach gminnych (Dz. U. Nr 123, poz. 779, z późn. zm.) w </w:t>
      </w:r>
      <w:r>
        <w:rPr>
          <w:rFonts w:ascii="Times New Roman"/>
          <w:b w:val="false"/>
          <w:i w:val="false"/>
          <w:color w:val="1b1b1b"/>
          <w:sz w:val="24"/>
          <w:lang w:val="pl-Pl"/>
        </w:rPr>
        <w:t>art. 11</w:t>
      </w:r>
      <w:r>
        <w:rPr>
          <w:rFonts w:ascii="Times New Roman"/>
          <w:b w:val="false"/>
          <w:i w:val="false"/>
          <w:color w:val="000000"/>
          <w:sz w:val="24"/>
          <w:lang w:val="pl-Pl"/>
        </w:rPr>
        <w:t xml:space="preserve"> w ust. 1 po pkt 2 dodaje się pkt 2a w brzmieniu: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lipca 2001 r. o cenach (Dz. U. Nr 97, poz. 1050, z późn. zm.) w </w:t>
      </w:r>
      <w:r>
        <w:rPr>
          <w:rFonts w:ascii="Times New Roman"/>
          <w:b w:val="false"/>
          <w:i w:val="false"/>
          <w:color w:val="1b1b1b"/>
          <w:sz w:val="24"/>
          <w:lang w:val="pl-Pl"/>
        </w:rPr>
        <w:t>art. 8</w:t>
      </w:r>
      <w:r>
        <w:rPr>
          <w:rFonts w:ascii="Times New Roman"/>
          <w:b w:val="false"/>
          <w:i w:val="false"/>
          <w:color w:val="000000"/>
          <w:sz w:val="24"/>
          <w:lang w:val="pl-Pl"/>
        </w:rPr>
        <w:t>: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6 września 2001 r. o transporcie drogowym (Dz. U. z 2007 r. Nr 125, poz. 874,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28 marca 2003 r. o transporcie kolejowym (Dz. U. z 2007 r. Nr 16, poz. 94,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29 stycznia 2004 r. - Prawo zamówień publicznych (Dz. U. z 2010 r. Nr 113, poz. 759, Nr 161, poz. 1078 i Nr 182, poz. 1228)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kwietnia 2004 r. o czasie pracy kierowców (Dz. U. Nr 92, poz. 879, z późn. zm.) w </w:t>
      </w:r>
      <w:r>
        <w:rPr>
          <w:rFonts w:ascii="Times New Roman"/>
          <w:b w:val="false"/>
          <w:i w:val="false"/>
          <w:color w:val="1b1b1b"/>
          <w:sz w:val="24"/>
          <w:lang w:val="pl-Pl"/>
        </w:rPr>
        <w:t>art. 2</w:t>
      </w:r>
      <w:r>
        <w:rPr>
          <w:rFonts w:ascii="Times New Roman"/>
          <w:b w:val="false"/>
          <w:i w:val="false"/>
          <w:color w:val="000000"/>
          <w:sz w:val="24"/>
          <w:lang w:val="pl-Pl"/>
        </w:rPr>
        <w:t xml:space="preserve"> pkt 3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 </w:t>
      </w:r>
      <w:r>
        <w:rPr>
          <w:rFonts w:ascii="Times New Roman"/>
          <w:b/>
          <w:i w:val="false"/>
          <w:color w:val="000000"/>
          <w:sz w:val="24"/>
          <w:lang w:val="pl-Pl"/>
        </w:rPr>
        <w:t xml:space="preserve"> [Rozumienie pojęcia przewoźnika występującego w odrębnych przepisach]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Ilekroć w odrębnych przepisach jest mowa o "przewoźniku", rozumie się przez to również operatora publicznego transportu zbiorowego.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 </w:t>
      </w:r>
    </w:p>
    <w:p>
      <w:pPr>
        <w:spacing w:before="25" w:after="0"/>
        <w:ind w:left="0"/>
        <w:jc w:val="center"/>
        <w:textAlignment w:val="auto"/>
      </w:pPr>
      <w:r>
        <w:rPr>
          <w:rFonts w:ascii="Times New Roman"/>
          <w:b/>
          <w:i w:val="false"/>
          <w:color w:val="000000"/>
          <w:sz w:val="24"/>
          <w:lang w:val="pl-Pl"/>
        </w:rPr>
        <w:t>Przepisy przejściowe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 </w:t>
      </w:r>
      <w:r>
        <w:rPr>
          <w:rFonts w:ascii="Times New Roman"/>
          <w:b/>
          <w:i w:val="false"/>
          <w:color w:val="000000"/>
          <w:sz w:val="24"/>
          <w:lang w:val="pl-Pl"/>
        </w:rPr>
        <w:t xml:space="preserve"> [Ważność dotychczasowych uprawnień]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Podmioty prowadzące działalność w zakresie regularnego przewozu osób w krajowym transporcie drogowym, kolejowym, innym szynowym, linowym, linowo-terenowym, morskim i w żegludze śródlądowej mogą ją nadal wykonywać na podstawie posiadanych uprawnień, jednak nie dłużej niż do dnia 31 grudnia 2019 r.</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Zezwolenia na wykonywanie regularnych przewozów osób w krajowym transporcie drogowym, których termin ważności upływa w dniu 31 grudnia 2016 r., wydane na podstawie przepisów dotychczasowych, zachowują ważność do dnia 31 grudnia 2017 r.</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Zezwolenia na wykonywanie regularnych przewozów osób w krajowym transporcie drogowym, których termin ważności upływa w dniu 31 grudnia 2017 r., wydane na podstawie przepisów dotychczasowych, zachowują ważność do dnia 31 grudnia 2018 r.</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Zezwolenia na wykonywanie regularnych przewozów osób w krajowym transporcie drogowym, których termin ważności upływa w dniu 31 grudnia 2018 r., wydane na podstawie przepisów dotychczasowych, zachowują ważność do dnia 31 grudnia 2019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 </w:t>
      </w:r>
      <w:r>
        <w:rPr>
          <w:rFonts w:ascii="Times New Roman"/>
          <w:b/>
          <w:i w:val="false"/>
          <w:color w:val="000000"/>
          <w:sz w:val="24"/>
          <w:lang w:val="pl-Pl"/>
        </w:rPr>
        <w:t xml:space="preserve"> [Prowadzenie działalności na podstawie dotychczasowych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Działalność w zakresie krajowego regularnego przewozu osób może być podejmowana i wykonywana na podstawie przepisów dotychczasowych, jednak nie dłużej niż do dnia 31 grudnia 2019 r., w krajowym transporcie drogowym. Do dnia 31 grudnia 2019 r. przepisy art. 30-37 nie mają zastosowania do regularnego przewozu osób w krajowym transporcie drogowym.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r>
        <w:rPr>
          <w:rFonts w:ascii="Times New Roman"/>
          <w:b w:val="false"/>
          <w:i w:val="false"/>
          <w:color w:val="000000"/>
          <w:sz w:val="24"/>
          <w:lang w:val="pl-Pl"/>
        </w:rPr>
        <w:t> Zezwolenia na podejmowanie i wykonywanie działalności w zakresie krajowego regularnego przewozu osób w transporcie drogowym mogą być wydawane na okres nie dłuższy niż do dnia 31 grudnia 2019 r.</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 właściwy w sprawach zezwoleń na wykonywanie krajowych regularnych przewozów osób w transporcie drogowym w okresie, o którym mowa w ust. 2, może odmówić wydania nowego zezwolenia, zmiany zezwolenia lub przedłużenia zezwolenia, jeżeli na podstawie uchwalonego planu transportowego na usługę objętą zezwoleniem została podpisana umowa o świadczenie usług w zakresie publicznego transportu zbiorowego z operatorem publicznego transportu zbiorowego.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 umów, na podstawie których może być wykonywana dotychczasowa działalność w zakresie krajowego regularnego przewozu osób, stosuje się przepisy </w:t>
      </w:r>
      <w:r>
        <w:rPr>
          <w:rFonts w:ascii="Times New Roman"/>
          <w:b w:val="false"/>
          <w:i w:val="false"/>
          <w:color w:val="1b1b1b"/>
          <w:sz w:val="24"/>
          <w:lang w:val="pl-Pl"/>
        </w:rPr>
        <w:t>art. 8 ust. 3</w:t>
      </w:r>
      <w:r>
        <w:rPr>
          <w:rFonts w:ascii="Times New Roman"/>
          <w:b w:val="false"/>
          <w:i w:val="false"/>
          <w:color w:val="000000"/>
          <w:sz w:val="24"/>
          <w:lang w:val="pl-Pl"/>
        </w:rPr>
        <w:t xml:space="preserve"> rozporządzenia (WE) nr 1370/2007.</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80.  </w:t>
      </w:r>
      <w:r>
        <w:rPr>
          <w:rFonts w:ascii="Times New Roman"/>
          <w:b/>
          <w:i w:val="false"/>
          <w:color w:val="000000"/>
          <w:sz w:val="24"/>
          <w:vertAlign w:val="superscript"/>
          <w:lang w:val="pl-Pl"/>
        </w:rPr>
        <w:t>6</w:t>
      </w:r>
      <w:r>
        <w:rPr>
          <w:rFonts w:ascii="Times New Roman"/>
          <w:b/>
          <w:i w:val="false"/>
          <w:color w:val="000000"/>
          <w:sz w:val="24"/>
          <w:lang w:val="pl-Pl"/>
        </w:rPr>
        <w:t xml:space="preserve"> </w:t>
      </w:r>
      <w:r>
        <w:rPr>
          <w:rFonts w:ascii="Times New Roman"/>
          <w:b/>
          <w:i w:val="false"/>
          <w:color w:val="000000"/>
          <w:sz w:val="24"/>
          <w:lang w:val="pl-Pl"/>
        </w:rPr>
        <w:t xml:space="preserve"> [Rekompensata w postaci dotacji przedmiotowej z budżetu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Do dnia 31 grudnia 2019 r. na sfinansowanie utraconych przychodów z tytułu stosowania ustawowych uprawnień do ulgowych przejazdów w transporcie kolejowym operatorowi przysługuje rekompensata, o której mowa w art. 56 ust. 1, w postaci dotacji przedmiotowej z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81.  </w:t>
      </w:r>
      <w:r>
        <w:rPr>
          <w:rFonts w:ascii="Times New Roman"/>
          <w:b/>
          <w:i w:val="false"/>
          <w:color w:val="000000"/>
          <w:sz w:val="24"/>
          <w:vertAlign w:val="superscript"/>
          <w:lang w:val="pl-Pl"/>
        </w:rPr>
        <w:t>7</w:t>
      </w:r>
      <w:r>
        <w:rPr>
          <w:rFonts w:ascii="Times New Roman"/>
          <w:b/>
          <w:i w:val="false"/>
          <w:color w:val="000000"/>
          <w:sz w:val="24"/>
          <w:lang w:val="pl-Pl"/>
        </w:rPr>
        <w:t xml:space="preserve"> </w:t>
      </w:r>
      <w:r>
        <w:rPr>
          <w:rFonts w:ascii="Times New Roman"/>
          <w:b/>
          <w:i w:val="false"/>
          <w:color w:val="000000"/>
          <w:sz w:val="24"/>
          <w:lang w:val="pl-Pl"/>
        </w:rPr>
        <w:t xml:space="preserve"> [Stosowanie kas rejestrujących]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Operator publicznego transportu zbiorowego wykonujący przewozy w transporcie kolejowym stosuje kasy rejestrujące, o których mowa w art. 57 ust. 1, od dnia 1 stycznia 2020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 </w:t>
      </w:r>
      <w:r>
        <w:rPr>
          <w:rFonts w:ascii="Times New Roman"/>
          <w:b/>
          <w:i w:val="false"/>
          <w:color w:val="000000"/>
          <w:sz w:val="24"/>
          <w:lang w:val="pl-Pl"/>
        </w:rPr>
        <w:t xml:space="preserve"> [Zaświadczenie na wykonywanie publicznego transportu zbiorowego]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 publicznego transportu zbiorowego wydaje zaświadczenie na wykonywanie publicznego transportu zbiorowego podmiotowi, który zawarł umowę na wykonywanie regularnych przewozów osób w krajowym transporcie drogowym przed dniem wejścia w życie ustawy. Zaświadczenie wydaje się przed dniem wygaśnięcia zezwolenia na wykonywanie regularnych przewozów osób w krajowym transporcie drogowym, na okres ważności umowy.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t>
      </w:r>
      <w:r>
        <w:rPr>
          <w:rFonts w:ascii="Times New Roman"/>
          <w:b w:val="false"/>
          <w:i w:val="false"/>
          <w:color w:val="000000"/>
          <w:sz w:val="24"/>
          <w:lang w:val="pl-Pl"/>
        </w:rPr>
        <w:t xml:space="preserve"> Operator publicznego transportu zbiorowego, który w okresie od dnia wejścia w życie ustawy do dnia 31 grudnia 2019 r. zawarł umowę o świadczenie usług w zakresie publicznego transportu zbiorowego w transporcie drogowym, zwolniony jest z obowiązku posiadania zezwolenia na wykonywanie regularnych przewozów osób w krajowych transporcie drogowym, o którym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6 września 2001 r. o transporcie drogowym.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 </w:t>
      </w:r>
      <w:r>
        <w:rPr>
          <w:rFonts w:ascii="Times New Roman"/>
          <w:b/>
          <w:i w:val="false"/>
          <w:color w:val="000000"/>
          <w:sz w:val="24"/>
          <w:lang w:val="pl-Pl"/>
        </w:rPr>
        <w:t xml:space="preserve"> [Dotychczasowe rozkłady jazdy]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Rozkłady jazdy uzgodnione przed dniem wejścia w życie ustawy zachowują ważność przez okres, którego dotyczą, albo do czasu wprowadzenia w nich zmian przez przewoźnika.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[Pierwszy plan zrównoważonego rozwoju publicznego transportu zbiorowego]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Rozporządzenie ministra właściwego do spraw transportu określające pierwszy plan zrównoważonego rozwoju publicznego transportu zbiorowego powinno zostać wydane w okresie 18 miesięcy od dnia wejścia w życie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czasu uchwalenia pierwszego planu transportowego, jednak nie dłużej niż w okresie: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18 miesięcy od dnia wejścia w życie ustawy - w przypadku planu transportowego opracowanego przez ministra właściwego do spraw transportu,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3 lat od dnia wejścia w życie ustawy - w przypadku planu transportowego opracowanego przez właściwą jednostkę samorządu terytorialnego</w:t>
      </w:r>
    </w:p>
    <w:p>
      <w:pPr>
        <w:spacing w:before="25" w:after="0"/>
        <w:ind w:left="0"/>
        <w:jc w:val="both"/>
        <w:textAlignment w:val="auto"/>
      </w:pPr>
      <w:r>
        <w:rPr>
          <w:rFonts w:ascii="Times New Roman"/>
          <w:b w:val="false"/>
          <w:i w:val="false"/>
          <w:color w:val="000000"/>
          <w:sz w:val="24"/>
          <w:lang w:val="pl-Pl"/>
        </w:rPr>
        <w:t>- może być zawarta umowa o świadczenie usług w zakresie publicznego transportu zbiorowego na okres nie dłuższy niż 3 lata.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[Termin dokonania zgłoszenia o zamiarze wykonywania przewozu]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może dokonać zgłoszenia o zamiarze wykonywania przewozu w zakresie publicznego transportu zbiorowego w transporcie drogowym do organizatora publicznego transportu zbiorowego, właściwego ze względu na zasięg przewozów, od dnia 1 lipca 2016 r.</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w:t>
      </w:r>
      <w:r>
        <w:rPr>
          <w:rFonts w:ascii="Times New Roman"/>
          <w:b w:val="false"/>
          <w:i w:val="false"/>
          <w:color w:val="000000"/>
          <w:sz w:val="24"/>
          <w:lang w:val="pl-Pl"/>
        </w:rPr>
        <w:t> Potwierdzenie zgłoszenia przewozu wydane na podstawie zgłoszenia, o którym mowa w ust. 1, uprawnia przedsiębiorcę do wykonywania przewozu w ramach publicznego transportu zbiorowego na określonej w tym potwierdzeniu linii komunikacyjnej od dnia 1 stycznia 2020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[Pierwsze terminy przekazywania informacji]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Pierwsze informacje, o których mowa w art. 48, zostaną przekazane w terminie do dnia 31 marca 2013 r.</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Pierwsze informacje, o których mowa w art. 49 ust. 1 i 2, zostaną przekazane w terminie odpowiednio do dnia 31 stycznia 2013 r. i do dnia 31 marca 2013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[Uprawnienia pasażerów do ulgowych przejazdów środkami publicznego transportu zbiorowego w transporcie drogowym i kolejowymi]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w:t>
      </w:r>
      <w:r>
        <w:rPr>
          <w:rFonts w:ascii="Times New Roman"/>
          <w:b w:val="false"/>
          <w:i w:val="false"/>
          <w:color w:val="000000"/>
          <w:sz w:val="24"/>
          <w:lang w:val="pl-Pl"/>
        </w:rPr>
        <w:t> W terminie do dnia 31 grudnia 2019 r. podmioty prowadzące działalność w zakresie krajowego regularnego przewozu osób są obowiązane uwzględniać uprawnienia pasażerów do ulgowych przejazdów środkami publicznego transportu zbiorowego w transporcie drogowym i kolejowym, zgodnie z dotychczasowymi przepisami.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terminie, o którym mowa w ust. 1, finansowanie ulgowych przejazdów środkami publicznego transportu zbiorowego odbywa się na zasadach określonych w przepisach dotychczasowych.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11</w:t>
      </w:r>
      <w:r>
        <w:rPr>
          <w:rFonts w:ascii="Times New Roman"/>
          <w:b w:val="false"/>
          <w:i w:val="false"/>
          <w:color w:val="000000"/>
          <w:sz w:val="24"/>
          <w:lang w:val="pl-Pl"/>
        </w:rPr>
        <w:t xml:space="preserve"> </w:t>
      </w:r>
      <w:r>
        <w:rPr>
          <w:rFonts w:ascii="Times New Roman"/>
          <w:b w:val="false"/>
          <w:i w:val="false"/>
          <w:color w:val="000000"/>
          <w:sz w:val="24"/>
          <w:lang w:val="pl-Pl"/>
        </w:rPr>
        <w:t xml:space="preserve"> Umowy określające zasady przekazywania przewoźnikom dopłat do utraconych przychodów z tytułu stosowania ulg ustawowych, zawarte na podstawie </w:t>
      </w:r>
      <w:r>
        <w:rPr>
          <w:rFonts w:ascii="Times New Roman"/>
          <w:b w:val="false"/>
          <w:i w:val="false"/>
          <w:color w:val="1b1b1b"/>
          <w:sz w:val="24"/>
          <w:lang w:val="pl-Pl"/>
        </w:rPr>
        <w:t>art. 8a ust. 4 pkt 3</w:t>
      </w:r>
      <w:r>
        <w:rPr>
          <w:rFonts w:ascii="Times New Roman"/>
          <w:b w:val="false"/>
          <w:i w:val="false"/>
          <w:color w:val="000000"/>
          <w:sz w:val="24"/>
          <w:lang w:val="pl-Pl"/>
        </w:rPr>
        <w:t xml:space="preserve"> ustawy, o której mowa w art. 68, zachowują ważność przez okres, na który zostały zawarte, jednak nie dłużej niż do dnia 31 grudnia 2019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[Przekazanie sprawozdania z postępów]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terminie do dnia 31 maja 2015 r. minister właściwy do spraw transportu przekaże Komisji Europejskiej sprawozdanie, o którym mowa w </w:t>
      </w:r>
      <w:r>
        <w:rPr>
          <w:rFonts w:ascii="Times New Roman"/>
          <w:b w:val="false"/>
          <w:i w:val="false"/>
          <w:color w:val="1b1b1b"/>
          <w:sz w:val="24"/>
          <w:lang w:val="pl-Pl"/>
        </w:rPr>
        <w:t>art. 8 ust. 2</w:t>
      </w:r>
      <w:r>
        <w:rPr>
          <w:rFonts w:ascii="Times New Roman"/>
          <w:b w:val="false"/>
          <w:i w:val="false"/>
          <w:color w:val="000000"/>
          <w:sz w:val="24"/>
          <w:lang w:val="pl-Pl"/>
        </w:rPr>
        <w:t xml:space="preserve"> rozporządzenia (WE) nr 1370/2007.</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[Obowiązywanie dotychczasowych przepisów wykonawczych]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Dotychczasowe przepisy wykonawcze wydane na podstawie </w:t>
      </w:r>
      <w:r>
        <w:rPr>
          <w:rFonts w:ascii="Times New Roman"/>
          <w:b w:val="false"/>
          <w:i w:val="false"/>
          <w:color w:val="1b1b1b"/>
          <w:sz w:val="24"/>
          <w:lang w:val="pl-Pl"/>
        </w:rPr>
        <w:t>art. 34</w:t>
      </w:r>
      <w:r>
        <w:rPr>
          <w:rFonts w:ascii="Times New Roman"/>
          <w:b w:val="false"/>
          <w:i w:val="false"/>
          <w:color w:val="000000"/>
          <w:sz w:val="24"/>
          <w:lang w:val="pl-Pl"/>
        </w:rPr>
        <w:t xml:space="preserve"> ustawy, o której mowa w art. 66, zachowują moc do dnia wejścia w życie przepisów wykonawczych wydanych na podstawie </w:t>
      </w:r>
      <w:r>
        <w:rPr>
          <w:rFonts w:ascii="Times New Roman"/>
          <w:b w:val="false"/>
          <w:i w:val="false"/>
          <w:color w:val="1b1b1b"/>
          <w:sz w:val="24"/>
          <w:lang w:val="pl-Pl"/>
        </w:rPr>
        <w:t>art. 34 ust. 2</w:t>
      </w:r>
      <w:r>
        <w:rPr>
          <w:rFonts w:ascii="Times New Roman"/>
          <w:b w:val="false"/>
          <w:i w:val="false"/>
          <w:color w:val="000000"/>
          <w:sz w:val="24"/>
          <w:lang w:val="pl-Pl"/>
        </w:rPr>
        <w:t xml:space="preserve"> ustawy, o której mowa w art. 66, w brzmieniu nadanym niniejszą ustawą, nie dłużej jednak niż przez okres 12 miesięcy od dnia wejścia w życie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90.  </w:t>
      </w:r>
      <w:r>
        <w:rPr>
          <w:rFonts w:ascii="Times New Roman"/>
          <w:b/>
          <w:i w:val="false"/>
          <w:color w:val="000000"/>
          <w:sz w:val="24"/>
          <w:vertAlign w:val="superscript"/>
          <w:lang w:val="pl-Pl"/>
        </w:rPr>
        <w:t>12</w:t>
      </w:r>
      <w:r>
        <w:rPr>
          <w:rFonts w:ascii="Times New Roman"/>
          <w:b/>
          <w:i w:val="false"/>
          <w:color w:val="000000"/>
          <w:sz w:val="24"/>
          <w:lang w:val="pl-Pl"/>
        </w:rPr>
        <w:t xml:space="preserve"> </w:t>
      </w:r>
      <w:r>
        <w:rPr>
          <w:rFonts w:ascii="Times New Roman"/>
          <w:b/>
          <w:i w:val="false"/>
          <w:color w:val="000000"/>
          <w:sz w:val="24"/>
          <w:lang w:val="pl-Pl"/>
        </w:rPr>
        <w:t xml:space="preserve"> [Data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Ustawa wchodzi w życie z dniem 1 marca 2011 r., z wyjątkiem art. 46 ust. 1 pkt 1, art. 68 pkt 2 i 3 oraz art. 73 pkt 1 lit. a, pkt 2-8, pkt 10 lit. a i pkt 11 lit. a, które wchodzą w życie z dniem 1 stycznia 2020 r.</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Niniejsza ustawa dokonuje w zakresie swojej regulacji wdrożenia </w:t>
      </w:r>
      <w:r>
        <w:rPr>
          <w:rFonts w:ascii="Times New Roman"/>
          <w:b w:val="false"/>
          <w:i w:val="false"/>
          <w:color w:val="1b1b1b"/>
          <w:sz w:val="24"/>
          <w:lang w:val="pl-Pl"/>
        </w:rPr>
        <w:t>dyrektywy</w:t>
      </w:r>
      <w:r>
        <w:rPr>
          <w:rFonts w:ascii="Times New Roman"/>
          <w:b w:val="false"/>
          <w:i w:val="false"/>
          <w:color w:val="000000"/>
          <w:sz w:val="24"/>
          <w:lang w:val="pl-Pl"/>
        </w:rPr>
        <w:t xml:space="preserve"> 2009/33/WE Parlamentu Europejskiego i Rady z dnia 23 kwietnia 2009 r. w sprawie promowania ekologicznie czystych i energooszczędnych pojazdów transportu drogowego (Dz. Urz. UE L 120 z 15.05.2009, str. 5).</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78 ust. 1 zmieniony przez art. 28 pkt 1 lit. a ustawy z dnia 9 listopada 2018 r. (Dz.U.2018.2435)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Art. 78 ust. 4 dodany przez art. 28 pkt 1 lit. b ustawy z dnia 9 listopada 2018 r. (Dz.U.2018.2435)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Art. 79 ust. 1 zmieniony przez art. 28 pkt 2 ustawy z dnia 9 listopada 2018 r. (Dz.U.2018.2435)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Art. 79 ust. 2 zmieniony przez art. 28 pkt 2 ustawy z dnia 9 listopada 2018 r. (Dz.U.2018.2435)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Art. 80 zmieniony przez art. 28 pkt 2 ustawy z dnia 9 listopada 2018 r. (Dz.U.2018.2435)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Art. 81 zmieniony przez art. 28 pkt 3 ustawy z dnia 9 listopada 2018 r. (Dz.U.2018.2435)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Art. 82 ust. 2 zmieniony przez art. 28 pkt 2 ustawy z dnia 9 listopada 2018 r. (Dz.U.2018.2435)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Art. 85 ust. 2 zmieniony przez art. 28 pkt 3 ustawy z dnia 9 listopada 2018 r. (Dz.U.2018.2435)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10</w:t>
      </w:r>
      <w:r>
        <w:rPr>
          <w:rFonts w:ascii="Times New Roman"/>
          <w:b w:val="false"/>
          <w:i w:val="false"/>
          <w:color w:val="000000"/>
          <w:sz w:val="24"/>
          <w:lang w:val="pl-Pl"/>
        </w:rPr>
        <w:t> Art. 87 ust. 1 zmieniony przez art. 28 pkt 2 ustawy z dnia 9 listopada 2018 r. (Dz.U.2018.2435)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11</w:t>
      </w:r>
      <w:r>
        <w:rPr>
          <w:rFonts w:ascii="Times New Roman"/>
          <w:b w:val="false"/>
          <w:i w:val="false"/>
          <w:color w:val="000000"/>
          <w:sz w:val="24"/>
          <w:lang w:val="pl-Pl"/>
        </w:rPr>
        <w:t> Art. 87 ust. 3 zmieniony przez art. 28 pkt 2 ustawy z dnia 9 listopada 2018 r. (Dz.U.2018.2435)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12</w:t>
      </w:r>
      <w:r>
        <w:rPr>
          <w:rFonts w:ascii="Times New Roman"/>
          <w:b w:val="false"/>
          <w:i w:val="false"/>
          <w:color w:val="000000"/>
          <w:sz w:val="24"/>
          <w:lang w:val="pl-Pl"/>
        </w:rPr>
        <w:t> Art. 90 zmieniony przez art. 28 pkt 3 ustawy z dnia 9 listopada 2018 r. (Dz.U.2018.2435) zmieniającej nin. ustawę z dniem 1 stycznia 2019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