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F384" w14:textId="63C87506" w:rsidR="00194920" w:rsidRDefault="00194920" w:rsidP="00194920">
      <w:pPr>
        <w:spacing w:after="0" w:line="240" w:lineRule="auto"/>
        <w:ind w:left="5529"/>
        <w:rPr>
          <w:rFonts w:ascii="Times New Roman" w:hAnsi="Times New Roman" w:cs="Times New Roman"/>
          <w:b/>
          <w:sz w:val="24"/>
          <w:szCs w:val="24"/>
        </w:rPr>
      </w:pPr>
      <w:r>
        <w:rPr>
          <w:rFonts w:ascii="Times New Roman" w:hAnsi="Times New Roman" w:cs="Times New Roman"/>
          <w:b/>
          <w:sz w:val="24"/>
          <w:szCs w:val="24"/>
        </w:rPr>
        <w:t>Załącznik nr 1 do SWZ</w:t>
      </w:r>
    </w:p>
    <w:p w14:paraId="20B7D049" w14:textId="77777777" w:rsidR="00E81085" w:rsidRDefault="00E81085" w:rsidP="00194920">
      <w:pPr>
        <w:spacing w:after="0" w:line="240" w:lineRule="auto"/>
        <w:ind w:left="5529"/>
        <w:rPr>
          <w:rFonts w:ascii="Times New Roman" w:hAnsi="Times New Roman" w:cs="Times New Roman"/>
          <w:b/>
          <w:sz w:val="24"/>
          <w:szCs w:val="24"/>
        </w:rPr>
      </w:pPr>
    </w:p>
    <w:p w14:paraId="27A613BA" w14:textId="1C3E6510" w:rsidR="00194920" w:rsidRDefault="00194920" w:rsidP="00194920">
      <w:pPr>
        <w:spacing w:after="0" w:line="240" w:lineRule="auto"/>
        <w:ind w:left="5529"/>
        <w:rPr>
          <w:rFonts w:ascii="Times New Roman" w:hAnsi="Times New Roman" w:cs="Times New Roman"/>
          <w:b/>
          <w:sz w:val="24"/>
          <w:szCs w:val="24"/>
        </w:rPr>
      </w:pPr>
      <w:r>
        <w:rPr>
          <w:rFonts w:ascii="Times New Roman" w:hAnsi="Times New Roman" w:cs="Times New Roman"/>
          <w:b/>
          <w:sz w:val="24"/>
          <w:szCs w:val="24"/>
        </w:rPr>
        <w:t>Zamawiający</w:t>
      </w:r>
    </w:p>
    <w:p w14:paraId="294F9B51"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Gmina Kisielice</w:t>
      </w:r>
    </w:p>
    <w:p w14:paraId="6E06369C"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ul. Daszyńskiego 5</w:t>
      </w:r>
    </w:p>
    <w:p w14:paraId="7F69E3BF"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14-220 Kisielice</w:t>
      </w:r>
    </w:p>
    <w:p w14:paraId="599CB64E" w14:textId="1C5317F1" w:rsidR="001B6D1A" w:rsidRDefault="001B6D1A" w:rsidP="008E2757">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F632F3" w:rsidRPr="00F632F3" w14:paraId="05ECE057" w14:textId="77777777" w:rsidTr="001B6D1A">
        <w:tc>
          <w:tcPr>
            <w:tcW w:w="4429" w:type="dxa"/>
          </w:tcPr>
          <w:p w14:paraId="443FF18B" w14:textId="0F12D59B" w:rsidR="00A46045" w:rsidRPr="00081F39" w:rsidRDefault="00A46045" w:rsidP="008E2757">
            <w:pPr>
              <w:spacing w:line="276" w:lineRule="auto"/>
              <w:rPr>
                <w:rFonts w:cstheme="minorHAnsi"/>
                <w:bCs/>
              </w:rPr>
            </w:pPr>
            <w:r w:rsidRPr="00081F39">
              <w:rPr>
                <w:rFonts w:cstheme="minorHAnsi"/>
                <w:bCs/>
              </w:rPr>
              <w:t xml:space="preserve">Numer sprawy:  </w:t>
            </w:r>
            <w:r w:rsidR="00194920" w:rsidRPr="00E92320">
              <w:rPr>
                <w:rFonts w:ascii="Times New Roman" w:eastAsia="Calibri" w:hAnsi="Times New Roman" w:cs="Times New Roman"/>
                <w:b/>
                <w:sz w:val="24"/>
                <w:szCs w:val="24"/>
              </w:rPr>
              <w:t>RRG.271.2.1</w:t>
            </w:r>
            <w:r w:rsidR="00E92320">
              <w:rPr>
                <w:rFonts w:ascii="Times New Roman" w:eastAsia="Calibri" w:hAnsi="Times New Roman" w:cs="Times New Roman"/>
                <w:b/>
                <w:sz w:val="24"/>
                <w:szCs w:val="24"/>
              </w:rPr>
              <w:t>7</w:t>
            </w:r>
            <w:r w:rsidR="00194920" w:rsidRPr="00E92320">
              <w:rPr>
                <w:rFonts w:ascii="Times New Roman" w:eastAsia="Calibri" w:hAnsi="Times New Roman" w:cs="Times New Roman"/>
                <w:b/>
                <w:sz w:val="24"/>
                <w:szCs w:val="24"/>
              </w:rPr>
              <w:t>.2022.SG</w:t>
            </w:r>
          </w:p>
          <w:p w14:paraId="642231F8" w14:textId="77777777" w:rsidR="00A46045" w:rsidRPr="00081F39" w:rsidRDefault="00A46045" w:rsidP="008E2757">
            <w:pPr>
              <w:spacing w:line="276" w:lineRule="auto"/>
              <w:rPr>
                <w:rFonts w:cstheme="minorHAnsi"/>
                <w:bCs/>
              </w:rPr>
            </w:pPr>
          </w:p>
          <w:p w14:paraId="0EE3D415" w14:textId="77777777" w:rsidR="00A46045" w:rsidRPr="00081F39" w:rsidRDefault="00A46045" w:rsidP="008E2757">
            <w:pPr>
              <w:spacing w:line="276" w:lineRule="auto"/>
              <w:rPr>
                <w:rFonts w:cstheme="minorHAnsi"/>
                <w:bCs/>
              </w:rPr>
            </w:pPr>
          </w:p>
          <w:p w14:paraId="554BED10" w14:textId="5CF551D5" w:rsidR="00A46045" w:rsidRDefault="00A46045" w:rsidP="008E2757">
            <w:pPr>
              <w:spacing w:line="276" w:lineRule="auto"/>
              <w:rPr>
                <w:rFonts w:cstheme="minorHAnsi"/>
                <w:bCs/>
              </w:rPr>
            </w:pPr>
          </w:p>
          <w:p w14:paraId="2DE84F86" w14:textId="77777777" w:rsidR="00A46045" w:rsidRPr="00081F39" w:rsidRDefault="00A46045" w:rsidP="008E2757">
            <w:pPr>
              <w:spacing w:line="276" w:lineRule="auto"/>
              <w:rPr>
                <w:rFonts w:cstheme="minorHAnsi"/>
                <w:bCs/>
              </w:rPr>
            </w:pPr>
          </w:p>
          <w:p w14:paraId="5CD26AEF" w14:textId="77777777" w:rsidR="00A46045" w:rsidRPr="00081F39" w:rsidRDefault="00A46045" w:rsidP="008E2757">
            <w:pPr>
              <w:spacing w:line="276" w:lineRule="auto"/>
              <w:rPr>
                <w:rFonts w:cstheme="minorHAnsi"/>
                <w:bCs/>
              </w:rPr>
            </w:pPr>
          </w:p>
        </w:tc>
        <w:tc>
          <w:tcPr>
            <w:tcW w:w="4643" w:type="dxa"/>
          </w:tcPr>
          <w:p w14:paraId="05256052" w14:textId="46BE4035" w:rsidR="00A46045" w:rsidRPr="00F632F3" w:rsidRDefault="00A46045" w:rsidP="00F632F3">
            <w:pPr>
              <w:spacing w:line="276" w:lineRule="auto"/>
              <w:jc w:val="right"/>
              <w:rPr>
                <w:rFonts w:cstheme="minorHAnsi"/>
                <w:color w:val="FF0000"/>
              </w:rPr>
            </w:pPr>
          </w:p>
        </w:tc>
      </w:tr>
      <w:tr w:rsidR="00A46045" w:rsidRPr="00AD3D25" w14:paraId="7E038D28" w14:textId="77777777" w:rsidTr="001B6D1A">
        <w:tc>
          <w:tcPr>
            <w:tcW w:w="9072" w:type="dxa"/>
            <w:gridSpan w:val="2"/>
            <w:vAlign w:val="center"/>
          </w:tcPr>
          <w:p w14:paraId="435717E9" w14:textId="77777777" w:rsidR="00A46045" w:rsidRDefault="00A46045" w:rsidP="008E2757">
            <w:pPr>
              <w:spacing w:line="276" w:lineRule="auto"/>
              <w:jc w:val="center"/>
              <w:rPr>
                <w:sz w:val="44"/>
                <w:szCs w:val="44"/>
              </w:rPr>
            </w:pPr>
            <w:r w:rsidRPr="00A46045">
              <w:rPr>
                <w:sz w:val="44"/>
                <w:szCs w:val="44"/>
              </w:rPr>
              <w:t>Szczegółowy Opis Przedmiotu Zamówienia</w:t>
            </w:r>
          </w:p>
          <w:p w14:paraId="11C56661" w14:textId="77777777" w:rsidR="00A46045" w:rsidRDefault="00A46045" w:rsidP="008E2757">
            <w:pPr>
              <w:spacing w:line="276" w:lineRule="auto"/>
              <w:jc w:val="center"/>
              <w:rPr>
                <w:sz w:val="28"/>
                <w:szCs w:val="28"/>
              </w:rPr>
            </w:pPr>
          </w:p>
          <w:p w14:paraId="7F3D1118" w14:textId="680461CE" w:rsidR="00A46045" w:rsidRPr="00A46045" w:rsidRDefault="00A46045" w:rsidP="008E2757">
            <w:pPr>
              <w:spacing w:line="276" w:lineRule="auto"/>
              <w:jc w:val="center"/>
              <w:rPr>
                <w:sz w:val="28"/>
                <w:szCs w:val="28"/>
              </w:rPr>
            </w:pPr>
            <w:r w:rsidRPr="00A46045">
              <w:rPr>
                <w:sz w:val="28"/>
                <w:szCs w:val="28"/>
              </w:rPr>
              <w:t xml:space="preserve">na </w:t>
            </w:r>
            <w:bookmarkStart w:id="0" w:name="_Hlk96781142"/>
            <w:r w:rsidRPr="00A46045">
              <w:rPr>
                <w:sz w:val="28"/>
                <w:szCs w:val="28"/>
              </w:rPr>
              <w:t>dostaw</w:t>
            </w:r>
            <w:r w:rsidR="00D9366C">
              <w:rPr>
                <w:sz w:val="28"/>
                <w:szCs w:val="28"/>
              </w:rPr>
              <w:t>ę</w:t>
            </w:r>
            <w:r w:rsidRPr="00A46045">
              <w:rPr>
                <w:sz w:val="28"/>
                <w:szCs w:val="28"/>
              </w:rPr>
              <w:t xml:space="preserve"> </w:t>
            </w:r>
            <w:r w:rsidR="00D9366C" w:rsidRPr="00D9366C">
              <w:rPr>
                <w:sz w:val="28"/>
                <w:szCs w:val="28"/>
              </w:rPr>
              <w:t>sprzętu i oprogramowania związan</w:t>
            </w:r>
            <w:r w:rsidR="00D9366C">
              <w:rPr>
                <w:sz w:val="28"/>
                <w:szCs w:val="28"/>
              </w:rPr>
              <w:t>ą</w:t>
            </w:r>
            <w:r w:rsidR="00D9366C" w:rsidRPr="00D9366C">
              <w:rPr>
                <w:sz w:val="28"/>
                <w:szCs w:val="28"/>
              </w:rPr>
              <w:t xml:space="preserve"> z realizacją projekt</w:t>
            </w:r>
            <w:r w:rsidR="00D9366C">
              <w:rPr>
                <w:sz w:val="28"/>
                <w:szCs w:val="28"/>
              </w:rPr>
              <w:t>u</w:t>
            </w:r>
            <w:r w:rsidR="00D9366C" w:rsidRPr="00D9366C">
              <w:rPr>
                <w:sz w:val="28"/>
                <w:szCs w:val="28"/>
              </w:rPr>
              <w:t xml:space="preserve"> w</w:t>
            </w:r>
            <w:r w:rsidR="00D9366C">
              <w:rPr>
                <w:sz w:val="28"/>
                <w:szCs w:val="28"/>
              </w:rPr>
              <w:t> </w:t>
            </w:r>
            <w:r w:rsidR="00D9366C" w:rsidRPr="00D9366C">
              <w:rPr>
                <w:sz w:val="28"/>
                <w:szCs w:val="28"/>
              </w:rPr>
              <w:t>ramach grantu „Cyfrowa Gmina”</w:t>
            </w:r>
          </w:p>
          <w:bookmarkEnd w:id="0"/>
          <w:p w14:paraId="16EF8665" w14:textId="77777777" w:rsidR="00A46045" w:rsidRPr="00AD3D25" w:rsidRDefault="00A46045" w:rsidP="008E2757">
            <w:pPr>
              <w:spacing w:line="276" w:lineRule="auto"/>
              <w:jc w:val="center"/>
              <w:rPr>
                <w:rFonts w:ascii="Times New Roman" w:hAnsi="Times New Roman" w:cs="Times New Roman"/>
                <w:bCs/>
                <w:sz w:val="24"/>
                <w:szCs w:val="24"/>
              </w:rPr>
            </w:pPr>
          </w:p>
        </w:tc>
      </w:tr>
    </w:tbl>
    <w:p w14:paraId="1534A86D" w14:textId="63E36697" w:rsidR="00A46045" w:rsidRDefault="00A46045" w:rsidP="008E2757">
      <w:pPr>
        <w:spacing w:line="276" w:lineRule="auto"/>
        <w:jc w:val="right"/>
      </w:pPr>
    </w:p>
    <w:p w14:paraId="07977319" w14:textId="77777777" w:rsidR="007558C2" w:rsidRDefault="007558C2" w:rsidP="008E2757">
      <w:pPr>
        <w:spacing w:line="276" w:lineRule="auto"/>
      </w:pPr>
    </w:p>
    <w:p w14:paraId="73313C1F" w14:textId="77777777" w:rsidR="007558C2" w:rsidRDefault="007558C2" w:rsidP="008E2757">
      <w:pPr>
        <w:spacing w:line="276" w:lineRule="auto"/>
      </w:pPr>
    </w:p>
    <w:p w14:paraId="197BE7B6" w14:textId="77777777" w:rsidR="007558C2" w:rsidRDefault="007558C2" w:rsidP="008E2757">
      <w:pPr>
        <w:spacing w:line="276" w:lineRule="auto"/>
      </w:pPr>
    </w:p>
    <w:p w14:paraId="3D3E83B5" w14:textId="77777777" w:rsidR="007558C2" w:rsidRDefault="007558C2" w:rsidP="008E2757">
      <w:pPr>
        <w:spacing w:line="276" w:lineRule="auto"/>
      </w:pPr>
    </w:p>
    <w:p w14:paraId="637EB0F7" w14:textId="77777777" w:rsidR="007558C2" w:rsidRDefault="007558C2" w:rsidP="008E2757">
      <w:pPr>
        <w:spacing w:line="276" w:lineRule="auto"/>
      </w:pPr>
    </w:p>
    <w:p w14:paraId="5A1FC414" w14:textId="77777777" w:rsidR="007558C2" w:rsidRDefault="007558C2" w:rsidP="008E2757">
      <w:pPr>
        <w:spacing w:line="276" w:lineRule="auto"/>
      </w:pPr>
    </w:p>
    <w:p w14:paraId="406ACB6A" w14:textId="77777777" w:rsidR="007558C2" w:rsidRDefault="007558C2" w:rsidP="008E2757">
      <w:pPr>
        <w:spacing w:line="276" w:lineRule="auto"/>
      </w:pPr>
    </w:p>
    <w:p w14:paraId="1A69E8A7" w14:textId="77777777" w:rsidR="007558C2" w:rsidRDefault="007558C2" w:rsidP="008E2757">
      <w:pPr>
        <w:spacing w:line="276" w:lineRule="auto"/>
      </w:pPr>
    </w:p>
    <w:p w14:paraId="3682883E" w14:textId="77777777" w:rsidR="00E92320" w:rsidRDefault="007558C2" w:rsidP="008E2757">
      <w:pPr>
        <w:spacing w:line="276" w:lineRule="auto"/>
        <w:rPr>
          <w:rFonts w:ascii="Times New Roman" w:hAnsi="Times New Roman" w:cs="Times New Roman"/>
          <w:sz w:val="24"/>
          <w:szCs w:val="24"/>
        </w:rPr>
      </w:pPr>
      <w:r w:rsidRPr="00E92320">
        <w:rPr>
          <w:rFonts w:ascii="Times New Roman" w:hAnsi="Times New Roman" w:cs="Times New Roman"/>
          <w:sz w:val="24"/>
          <w:szCs w:val="24"/>
        </w:rPr>
        <w:t xml:space="preserve">Kisielice, </w:t>
      </w:r>
      <w:r w:rsidR="00E92320">
        <w:rPr>
          <w:rFonts w:ascii="Times New Roman" w:hAnsi="Times New Roman" w:cs="Times New Roman"/>
          <w:sz w:val="24"/>
          <w:szCs w:val="24"/>
        </w:rPr>
        <w:t>11 sierpnia</w:t>
      </w:r>
      <w:r w:rsidRPr="00E92320">
        <w:rPr>
          <w:rFonts w:ascii="Times New Roman" w:hAnsi="Times New Roman" w:cs="Times New Roman"/>
          <w:sz w:val="24"/>
          <w:szCs w:val="24"/>
        </w:rPr>
        <w:t xml:space="preserve"> 2022 r.</w:t>
      </w:r>
      <w:r w:rsidRPr="007558C2">
        <w:rPr>
          <w:rFonts w:ascii="Times New Roman" w:hAnsi="Times New Roman" w:cs="Times New Roman"/>
          <w:sz w:val="24"/>
          <w:szCs w:val="24"/>
        </w:rPr>
        <w:t xml:space="preserve"> </w:t>
      </w:r>
      <w:r w:rsidRPr="007558C2">
        <w:rPr>
          <w:rFonts w:ascii="Times New Roman" w:hAnsi="Times New Roman" w:cs="Times New Roman"/>
          <w:sz w:val="24"/>
          <w:szCs w:val="24"/>
        </w:rPr>
        <w:tab/>
      </w:r>
      <w:r w:rsidRPr="007558C2">
        <w:rPr>
          <w:rFonts w:ascii="Times New Roman" w:hAnsi="Times New Roman" w:cs="Times New Roman"/>
          <w:sz w:val="24"/>
          <w:szCs w:val="24"/>
        </w:rPr>
        <w:tab/>
      </w:r>
      <w:r w:rsidRPr="007558C2">
        <w:rPr>
          <w:rFonts w:ascii="Times New Roman" w:hAnsi="Times New Roman" w:cs="Times New Roman"/>
          <w:sz w:val="24"/>
          <w:szCs w:val="24"/>
        </w:rPr>
        <w:tab/>
      </w:r>
      <w:r w:rsidRPr="007558C2">
        <w:rPr>
          <w:rFonts w:ascii="Times New Roman" w:hAnsi="Times New Roman" w:cs="Times New Roman"/>
          <w:sz w:val="24"/>
          <w:szCs w:val="24"/>
        </w:rPr>
        <w:tab/>
        <w:t>ZATWIERDZAM:</w:t>
      </w:r>
    </w:p>
    <w:p w14:paraId="43AE64A0" w14:textId="77777777" w:rsidR="00E92320" w:rsidRDefault="00E92320" w:rsidP="00E92320">
      <w:pPr>
        <w:spacing w:after="120" w:line="240" w:lineRule="auto"/>
        <w:contextualSpacing/>
        <w:jc w:val="both"/>
        <w:rPr>
          <w:rFonts w:ascii="Times New Roman" w:eastAsia="Calibri"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bCs/>
          <w:sz w:val="24"/>
          <w:szCs w:val="24"/>
        </w:rPr>
        <w:t>Z up. Burmistrza</w:t>
      </w:r>
    </w:p>
    <w:p w14:paraId="14572831" w14:textId="7EBC40F5" w:rsidR="00E92320" w:rsidRDefault="00E92320" w:rsidP="00E92320">
      <w:pPr>
        <w:spacing w:after="12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/-/Jolanta Chruszczewska</w:t>
      </w:r>
    </w:p>
    <w:p w14:paraId="6EADA003" w14:textId="1714EEAB" w:rsidR="00E92320" w:rsidRDefault="00E92320" w:rsidP="00E92320">
      <w:pPr>
        <w:spacing w:after="12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Zastępca Burmistrza</w:t>
      </w:r>
    </w:p>
    <w:p w14:paraId="25E3A9F7" w14:textId="15E0867B" w:rsidR="00A46045" w:rsidRPr="007558C2" w:rsidRDefault="00A46045" w:rsidP="008E2757">
      <w:pPr>
        <w:spacing w:line="276" w:lineRule="auto"/>
        <w:rPr>
          <w:rFonts w:ascii="Times New Roman" w:hAnsi="Times New Roman" w:cs="Times New Roman"/>
          <w:sz w:val="24"/>
          <w:szCs w:val="24"/>
        </w:rPr>
      </w:pPr>
      <w:r w:rsidRPr="007558C2">
        <w:rPr>
          <w:rFonts w:ascii="Times New Roman" w:hAnsi="Times New Roman" w:cs="Times New Roman"/>
          <w:sz w:val="24"/>
          <w:szCs w:val="24"/>
        </w:rPr>
        <w:br w:type="page"/>
      </w:r>
    </w:p>
    <w:p w14:paraId="12CAFBE2" w14:textId="77777777" w:rsidR="00046885" w:rsidRDefault="00046885" w:rsidP="008E2757">
      <w:pPr>
        <w:spacing w:line="276" w:lineRule="auto"/>
      </w:pP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E2757">
          <w:pPr>
            <w:pStyle w:val="Nagwekspisutreci"/>
            <w:spacing w:line="276" w:lineRule="auto"/>
          </w:pPr>
          <w:r>
            <w:t>Spis treści</w:t>
          </w:r>
        </w:p>
        <w:p w14:paraId="5659BB75" w14:textId="5C3AAE45" w:rsidR="00AC091C" w:rsidRDefault="00EF3894">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10165465" w:history="1">
            <w:r w:rsidR="00AC091C" w:rsidRPr="00E705DB">
              <w:rPr>
                <w:rStyle w:val="Hipercze"/>
                <w:noProof/>
              </w:rPr>
              <w:t>1.</w:t>
            </w:r>
            <w:r w:rsidR="00AC091C">
              <w:rPr>
                <w:rFonts w:eastAsiaTheme="minorEastAsia"/>
                <w:noProof/>
                <w:lang w:eastAsia="pl-PL"/>
              </w:rPr>
              <w:tab/>
            </w:r>
            <w:r w:rsidR="00AC091C" w:rsidRPr="00E705DB">
              <w:rPr>
                <w:rStyle w:val="Hipercze"/>
                <w:noProof/>
              </w:rPr>
              <w:t>Zestawienie ilościowe.</w:t>
            </w:r>
            <w:r w:rsidR="00AC091C">
              <w:rPr>
                <w:noProof/>
                <w:webHidden/>
              </w:rPr>
              <w:tab/>
            </w:r>
            <w:r w:rsidR="00AC091C">
              <w:rPr>
                <w:noProof/>
                <w:webHidden/>
              </w:rPr>
              <w:fldChar w:fldCharType="begin"/>
            </w:r>
            <w:r w:rsidR="00AC091C">
              <w:rPr>
                <w:noProof/>
                <w:webHidden/>
              </w:rPr>
              <w:instrText xml:space="preserve"> PAGEREF _Toc110165465 \h </w:instrText>
            </w:r>
            <w:r w:rsidR="00AC091C">
              <w:rPr>
                <w:noProof/>
                <w:webHidden/>
              </w:rPr>
            </w:r>
            <w:r w:rsidR="00AC091C">
              <w:rPr>
                <w:noProof/>
                <w:webHidden/>
              </w:rPr>
              <w:fldChar w:fldCharType="separate"/>
            </w:r>
            <w:r w:rsidR="00AC091C">
              <w:rPr>
                <w:noProof/>
                <w:webHidden/>
              </w:rPr>
              <w:t>3</w:t>
            </w:r>
            <w:r w:rsidR="00AC091C">
              <w:rPr>
                <w:noProof/>
                <w:webHidden/>
              </w:rPr>
              <w:fldChar w:fldCharType="end"/>
            </w:r>
          </w:hyperlink>
        </w:p>
        <w:p w14:paraId="4B79692B" w14:textId="12E0CC45" w:rsidR="00AC091C" w:rsidRDefault="00000000">
          <w:pPr>
            <w:pStyle w:val="Spistreci1"/>
            <w:tabs>
              <w:tab w:val="left" w:pos="440"/>
              <w:tab w:val="right" w:leader="dot" w:pos="9062"/>
            </w:tabs>
            <w:rPr>
              <w:rFonts w:eastAsiaTheme="minorEastAsia"/>
              <w:noProof/>
              <w:lang w:eastAsia="pl-PL"/>
            </w:rPr>
          </w:pPr>
          <w:hyperlink w:anchor="_Toc110165466" w:history="1">
            <w:r w:rsidR="00AC091C" w:rsidRPr="00E705DB">
              <w:rPr>
                <w:rStyle w:val="Hipercze"/>
                <w:noProof/>
              </w:rPr>
              <w:t>2.</w:t>
            </w:r>
            <w:r w:rsidR="00AC091C">
              <w:rPr>
                <w:rFonts w:eastAsiaTheme="minorEastAsia"/>
                <w:noProof/>
                <w:lang w:eastAsia="pl-PL"/>
              </w:rPr>
              <w:tab/>
            </w:r>
            <w:r w:rsidR="00AC091C" w:rsidRPr="00E705DB">
              <w:rPr>
                <w:rStyle w:val="Hipercze"/>
                <w:noProof/>
              </w:rPr>
              <w:t>Przedmiot zamówienia dla części nr 1.</w:t>
            </w:r>
            <w:r w:rsidR="00AC091C">
              <w:rPr>
                <w:noProof/>
                <w:webHidden/>
              </w:rPr>
              <w:tab/>
            </w:r>
            <w:r w:rsidR="00AC091C">
              <w:rPr>
                <w:noProof/>
                <w:webHidden/>
              </w:rPr>
              <w:fldChar w:fldCharType="begin"/>
            </w:r>
            <w:r w:rsidR="00AC091C">
              <w:rPr>
                <w:noProof/>
                <w:webHidden/>
              </w:rPr>
              <w:instrText xml:space="preserve"> PAGEREF _Toc110165466 \h </w:instrText>
            </w:r>
            <w:r w:rsidR="00AC091C">
              <w:rPr>
                <w:noProof/>
                <w:webHidden/>
              </w:rPr>
            </w:r>
            <w:r w:rsidR="00AC091C">
              <w:rPr>
                <w:noProof/>
                <w:webHidden/>
              </w:rPr>
              <w:fldChar w:fldCharType="separate"/>
            </w:r>
            <w:r w:rsidR="00AC091C">
              <w:rPr>
                <w:noProof/>
                <w:webHidden/>
              </w:rPr>
              <w:t>3</w:t>
            </w:r>
            <w:r w:rsidR="00AC091C">
              <w:rPr>
                <w:noProof/>
                <w:webHidden/>
              </w:rPr>
              <w:fldChar w:fldCharType="end"/>
            </w:r>
          </w:hyperlink>
        </w:p>
        <w:p w14:paraId="0BC48585" w14:textId="19A9773F" w:rsidR="00AC091C" w:rsidRDefault="00000000">
          <w:pPr>
            <w:pStyle w:val="Spistreci1"/>
            <w:tabs>
              <w:tab w:val="left" w:pos="660"/>
              <w:tab w:val="right" w:leader="dot" w:pos="9062"/>
            </w:tabs>
            <w:rPr>
              <w:rFonts w:eastAsiaTheme="minorEastAsia"/>
              <w:noProof/>
              <w:lang w:eastAsia="pl-PL"/>
            </w:rPr>
          </w:pPr>
          <w:hyperlink w:anchor="_Toc110165467" w:history="1">
            <w:r w:rsidR="00AC091C" w:rsidRPr="00E705DB">
              <w:rPr>
                <w:rStyle w:val="Hipercze"/>
                <w:noProof/>
              </w:rPr>
              <w:t>2.1.</w:t>
            </w:r>
            <w:r w:rsidR="00AC091C">
              <w:rPr>
                <w:rFonts w:eastAsiaTheme="minorEastAsia"/>
                <w:noProof/>
                <w:lang w:eastAsia="pl-PL"/>
              </w:rPr>
              <w:tab/>
            </w:r>
            <w:r w:rsidR="00AC091C" w:rsidRPr="00E705DB">
              <w:rPr>
                <w:rStyle w:val="Hipercze"/>
                <w:noProof/>
              </w:rPr>
              <w:t>Wymagania ogólne w zakresie dostawy sprzętu.</w:t>
            </w:r>
            <w:r w:rsidR="00AC091C">
              <w:rPr>
                <w:noProof/>
                <w:webHidden/>
              </w:rPr>
              <w:tab/>
            </w:r>
            <w:r w:rsidR="00AC091C">
              <w:rPr>
                <w:noProof/>
                <w:webHidden/>
              </w:rPr>
              <w:fldChar w:fldCharType="begin"/>
            </w:r>
            <w:r w:rsidR="00AC091C">
              <w:rPr>
                <w:noProof/>
                <w:webHidden/>
              </w:rPr>
              <w:instrText xml:space="preserve"> PAGEREF _Toc110165467 \h </w:instrText>
            </w:r>
            <w:r w:rsidR="00AC091C">
              <w:rPr>
                <w:noProof/>
                <w:webHidden/>
              </w:rPr>
            </w:r>
            <w:r w:rsidR="00AC091C">
              <w:rPr>
                <w:noProof/>
                <w:webHidden/>
              </w:rPr>
              <w:fldChar w:fldCharType="separate"/>
            </w:r>
            <w:r w:rsidR="00AC091C">
              <w:rPr>
                <w:noProof/>
                <w:webHidden/>
              </w:rPr>
              <w:t>3</w:t>
            </w:r>
            <w:r w:rsidR="00AC091C">
              <w:rPr>
                <w:noProof/>
                <w:webHidden/>
              </w:rPr>
              <w:fldChar w:fldCharType="end"/>
            </w:r>
          </w:hyperlink>
        </w:p>
        <w:p w14:paraId="0D42EC34" w14:textId="4F1985E6" w:rsidR="00AC091C" w:rsidRDefault="00000000">
          <w:pPr>
            <w:pStyle w:val="Spistreci1"/>
            <w:tabs>
              <w:tab w:val="left" w:pos="660"/>
              <w:tab w:val="right" w:leader="dot" w:pos="9062"/>
            </w:tabs>
            <w:rPr>
              <w:rFonts w:eastAsiaTheme="minorEastAsia"/>
              <w:noProof/>
              <w:lang w:eastAsia="pl-PL"/>
            </w:rPr>
          </w:pPr>
          <w:hyperlink w:anchor="_Toc110165468" w:history="1">
            <w:r w:rsidR="00AC091C" w:rsidRPr="00E705DB">
              <w:rPr>
                <w:rStyle w:val="Hipercze"/>
                <w:noProof/>
              </w:rPr>
              <w:t>2.2.</w:t>
            </w:r>
            <w:r w:rsidR="00AC091C">
              <w:rPr>
                <w:rFonts w:eastAsiaTheme="minorEastAsia"/>
                <w:noProof/>
                <w:lang w:eastAsia="pl-PL"/>
              </w:rPr>
              <w:tab/>
            </w:r>
            <w:r w:rsidR="00AC091C" w:rsidRPr="00E705DB">
              <w:rPr>
                <w:rStyle w:val="Hipercze"/>
                <w:noProof/>
              </w:rPr>
              <w:t>Zasada równoważności rozwiązań.</w:t>
            </w:r>
            <w:r w:rsidR="00AC091C">
              <w:rPr>
                <w:noProof/>
                <w:webHidden/>
              </w:rPr>
              <w:tab/>
            </w:r>
            <w:r w:rsidR="00AC091C">
              <w:rPr>
                <w:noProof/>
                <w:webHidden/>
              </w:rPr>
              <w:fldChar w:fldCharType="begin"/>
            </w:r>
            <w:r w:rsidR="00AC091C">
              <w:rPr>
                <w:noProof/>
                <w:webHidden/>
              </w:rPr>
              <w:instrText xml:space="preserve"> PAGEREF _Toc110165468 \h </w:instrText>
            </w:r>
            <w:r w:rsidR="00AC091C">
              <w:rPr>
                <w:noProof/>
                <w:webHidden/>
              </w:rPr>
            </w:r>
            <w:r w:rsidR="00AC091C">
              <w:rPr>
                <w:noProof/>
                <w:webHidden/>
              </w:rPr>
              <w:fldChar w:fldCharType="separate"/>
            </w:r>
            <w:r w:rsidR="00AC091C">
              <w:rPr>
                <w:noProof/>
                <w:webHidden/>
              </w:rPr>
              <w:t>4</w:t>
            </w:r>
            <w:r w:rsidR="00AC091C">
              <w:rPr>
                <w:noProof/>
                <w:webHidden/>
              </w:rPr>
              <w:fldChar w:fldCharType="end"/>
            </w:r>
          </w:hyperlink>
        </w:p>
        <w:p w14:paraId="5B6C32CC" w14:textId="67706AF8" w:rsidR="00AC091C" w:rsidRDefault="00000000">
          <w:pPr>
            <w:pStyle w:val="Spistreci1"/>
            <w:tabs>
              <w:tab w:val="left" w:pos="660"/>
              <w:tab w:val="right" w:leader="dot" w:pos="9062"/>
            </w:tabs>
            <w:rPr>
              <w:rFonts w:eastAsiaTheme="minorEastAsia"/>
              <w:noProof/>
              <w:lang w:eastAsia="pl-PL"/>
            </w:rPr>
          </w:pPr>
          <w:hyperlink w:anchor="_Toc110165469" w:history="1">
            <w:r w:rsidR="00AC091C" w:rsidRPr="00E705DB">
              <w:rPr>
                <w:rStyle w:val="Hipercze"/>
                <w:noProof/>
              </w:rPr>
              <w:t>2.3.</w:t>
            </w:r>
            <w:r w:rsidR="00AC091C">
              <w:rPr>
                <w:rFonts w:eastAsiaTheme="minorEastAsia"/>
                <w:noProof/>
                <w:lang w:eastAsia="pl-PL"/>
              </w:rPr>
              <w:tab/>
            </w:r>
            <w:r w:rsidR="00AC091C" w:rsidRPr="00E705DB">
              <w:rPr>
                <w:rStyle w:val="Hipercze"/>
                <w:noProof/>
              </w:rPr>
              <w:t>Zakup laptopów (3 szt.).</w:t>
            </w:r>
            <w:r w:rsidR="00AC091C">
              <w:rPr>
                <w:noProof/>
                <w:webHidden/>
              </w:rPr>
              <w:tab/>
            </w:r>
            <w:r w:rsidR="00AC091C">
              <w:rPr>
                <w:noProof/>
                <w:webHidden/>
              </w:rPr>
              <w:fldChar w:fldCharType="begin"/>
            </w:r>
            <w:r w:rsidR="00AC091C">
              <w:rPr>
                <w:noProof/>
                <w:webHidden/>
              </w:rPr>
              <w:instrText xml:space="preserve"> PAGEREF _Toc110165469 \h </w:instrText>
            </w:r>
            <w:r w:rsidR="00AC091C">
              <w:rPr>
                <w:noProof/>
                <w:webHidden/>
              </w:rPr>
            </w:r>
            <w:r w:rsidR="00AC091C">
              <w:rPr>
                <w:noProof/>
                <w:webHidden/>
              </w:rPr>
              <w:fldChar w:fldCharType="separate"/>
            </w:r>
            <w:r w:rsidR="00AC091C">
              <w:rPr>
                <w:noProof/>
                <w:webHidden/>
              </w:rPr>
              <w:t>6</w:t>
            </w:r>
            <w:r w:rsidR="00AC091C">
              <w:rPr>
                <w:noProof/>
                <w:webHidden/>
              </w:rPr>
              <w:fldChar w:fldCharType="end"/>
            </w:r>
          </w:hyperlink>
        </w:p>
        <w:p w14:paraId="60E5A6E1" w14:textId="51D1C926" w:rsidR="00AC091C" w:rsidRDefault="00000000">
          <w:pPr>
            <w:pStyle w:val="Spistreci1"/>
            <w:tabs>
              <w:tab w:val="left" w:pos="660"/>
              <w:tab w:val="right" w:leader="dot" w:pos="9062"/>
            </w:tabs>
            <w:rPr>
              <w:rFonts w:eastAsiaTheme="minorEastAsia"/>
              <w:noProof/>
              <w:lang w:eastAsia="pl-PL"/>
            </w:rPr>
          </w:pPr>
          <w:hyperlink w:anchor="_Toc110165470" w:history="1">
            <w:r w:rsidR="00AC091C" w:rsidRPr="00E705DB">
              <w:rPr>
                <w:rStyle w:val="Hipercze"/>
                <w:noProof/>
              </w:rPr>
              <w:t>2.4.</w:t>
            </w:r>
            <w:r w:rsidR="00AC091C">
              <w:rPr>
                <w:rFonts w:eastAsiaTheme="minorEastAsia"/>
                <w:noProof/>
                <w:lang w:eastAsia="pl-PL"/>
              </w:rPr>
              <w:tab/>
            </w:r>
            <w:r w:rsidR="00AC091C" w:rsidRPr="00E705DB">
              <w:rPr>
                <w:rStyle w:val="Hipercze"/>
                <w:noProof/>
              </w:rPr>
              <w:t>Zakup skanerów (6 szt.).</w:t>
            </w:r>
            <w:r w:rsidR="00AC091C">
              <w:rPr>
                <w:noProof/>
                <w:webHidden/>
              </w:rPr>
              <w:tab/>
            </w:r>
            <w:r w:rsidR="00AC091C">
              <w:rPr>
                <w:noProof/>
                <w:webHidden/>
              </w:rPr>
              <w:fldChar w:fldCharType="begin"/>
            </w:r>
            <w:r w:rsidR="00AC091C">
              <w:rPr>
                <w:noProof/>
                <w:webHidden/>
              </w:rPr>
              <w:instrText xml:space="preserve"> PAGEREF _Toc110165470 \h </w:instrText>
            </w:r>
            <w:r w:rsidR="00AC091C">
              <w:rPr>
                <w:noProof/>
                <w:webHidden/>
              </w:rPr>
            </w:r>
            <w:r w:rsidR="00AC091C">
              <w:rPr>
                <w:noProof/>
                <w:webHidden/>
              </w:rPr>
              <w:fldChar w:fldCharType="separate"/>
            </w:r>
            <w:r w:rsidR="00AC091C">
              <w:rPr>
                <w:noProof/>
                <w:webHidden/>
              </w:rPr>
              <w:t>11</w:t>
            </w:r>
            <w:r w:rsidR="00AC091C">
              <w:rPr>
                <w:noProof/>
                <w:webHidden/>
              </w:rPr>
              <w:fldChar w:fldCharType="end"/>
            </w:r>
          </w:hyperlink>
        </w:p>
        <w:p w14:paraId="653FFFB8" w14:textId="37E042FE" w:rsidR="00AC091C" w:rsidRDefault="00000000">
          <w:pPr>
            <w:pStyle w:val="Spistreci1"/>
            <w:tabs>
              <w:tab w:val="left" w:pos="660"/>
              <w:tab w:val="right" w:leader="dot" w:pos="9062"/>
            </w:tabs>
            <w:rPr>
              <w:rFonts w:eastAsiaTheme="minorEastAsia"/>
              <w:noProof/>
              <w:lang w:eastAsia="pl-PL"/>
            </w:rPr>
          </w:pPr>
          <w:hyperlink w:anchor="_Toc110165471" w:history="1">
            <w:r w:rsidR="00AC091C" w:rsidRPr="00E705DB">
              <w:rPr>
                <w:rStyle w:val="Hipercze"/>
                <w:noProof/>
              </w:rPr>
              <w:t>2.5.</w:t>
            </w:r>
            <w:r w:rsidR="00AC091C">
              <w:rPr>
                <w:rFonts w:eastAsiaTheme="minorEastAsia"/>
                <w:noProof/>
                <w:lang w:eastAsia="pl-PL"/>
              </w:rPr>
              <w:tab/>
            </w:r>
            <w:r w:rsidR="00AC091C" w:rsidRPr="00E705DB">
              <w:rPr>
                <w:rStyle w:val="Hipercze"/>
                <w:noProof/>
              </w:rPr>
              <w:t>Zakup stacji roboczych (6 szt.).</w:t>
            </w:r>
            <w:r w:rsidR="00AC091C">
              <w:rPr>
                <w:noProof/>
                <w:webHidden/>
              </w:rPr>
              <w:tab/>
            </w:r>
            <w:r w:rsidR="00AC091C">
              <w:rPr>
                <w:noProof/>
                <w:webHidden/>
              </w:rPr>
              <w:fldChar w:fldCharType="begin"/>
            </w:r>
            <w:r w:rsidR="00AC091C">
              <w:rPr>
                <w:noProof/>
                <w:webHidden/>
              </w:rPr>
              <w:instrText xml:space="preserve"> PAGEREF _Toc110165471 \h </w:instrText>
            </w:r>
            <w:r w:rsidR="00AC091C">
              <w:rPr>
                <w:noProof/>
                <w:webHidden/>
              </w:rPr>
            </w:r>
            <w:r w:rsidR="00AC091C">
              <w:rPr>
                <w:noProof/>
                <w:webHidden/>
              </w:rPr>
              <w:fldChar w:fldCharType="separate"/>
            </w:r>
            <w:r w:rsidR="00AC091C">
              <w:rPr>
                <w:noProof/>
                <w:webHidden/>
              </w:rPr>
              <w:t>11</w:t>
            </w:r>
            <w:r w:rsidR="00AC091C">
              <w:rPr>
                <w:noProof/>
                <w:webHidden/>
              </w:rPr>
              <w:fldChar w:fldCharType="end"/>
            </w:r>
          </w:hyperlink>
        </w:p>
        <w:p w14:paraId="63422AF4" w14:textId="1079B342" w:rsidR="00AC091C" w:rsidRDefault="00000000">
          <w:pPr>
            <w:pStyle w:val="Spistreci1"/>
            <w:tabs>
              <w:tab w:val="left" w:pos="440"/>
              <w:tab w:val="right" w:leader="dot" w:pos="9062"/>
            </w:tabs>
            <w:rPr>
              <w:rFonts w:eastAsiaTheme="minorEastAsia"/>
              <w:noProof/>
              <w:lang w:eastAsia="pl-PL"/>
            </w:rPr>
          </w:pPr>
          <w:hyperlink w:anchor="_Toc110165472" w:history="1">
            <w:r w:rsidR="00AC091C" w:rsidRPr="00E705DB">
              <w:rPr>
                <w:rStyle w:val="Hipercze"/>
                <w:noProof/>
              </w:rPr>
              <w:t>3.</w:t>
            </w:r>
            <w:r w:rsidR="00AC091C">
              <w:rPr>
                <w:rFonts w:eastAsiaTheme="minorEastAsia"/>
                <w:noProof/>
                <w:lang w:eastAsia="pl-PL"/>
              </w:rPr>
              <w:tab/>
            </w:r>
            <w:r w:rsidR="00AC091C" w:rsidRPr="00E705DB">
              <w:rPr>
                <w:rStyle w:val="Hipercze"/>
                <w:noProof/>
              </w:rPr>
              <w:t>Przedmiot zamówienia dla części nr 2.</w:t>
            </w:r>
            <w:r w:rsidR="00AC091C">
              <w:rPr>
                <w:noProof/>
                <w:webHidden/>
              </w:rPr>
              <w:tab/>
            </w:r>
            <w:r w:rsidR="00AC091C">
              <w:rPr>
                <w:noProof/>
                <w:webHidden/>
              </w:rPr>
              <w:fldChar w:fldCharType="begin"/>
            </w:r>
            <w:r w:rsidR="00AC091C">
              <w:rPr>
                <w:noProof/>
                <w:webHidden/>
              </w:rPr>
              <w:instrText xml:space="preserve"> PAGEREF _Toc110165472 \h </w:instrText>
            </w:r>
            <w:r w:rsidR="00AC091C">
              <w:rPr>
                <w:noProof/>
                <w:webHidden/>
              </w:rPr>
            </w:r>
            <w:r w:rsidR="00AC091C">
              <w:rPr>
                <w:noProof/>
                <w:webHidden/>
              </w:rPr>
              <w:fldChar w:fldCharType="separate"/>
            </w:r>
            <w:r w:rsidR="00AC091C">
              <w:rPr>
                <w:noProof/>
                <w:webHidden/>
              </w:rPr>
              <w:t>15</w:t>
            </w:r>
            <w:r w:rsidR="00AC091C">
              <w:rPr>
                <w:noProof/>
                <w:webHidden/>
              </w:rPr>
              <w:fldChar w:fldCharType="end"/>
            </w:r>
          </w:hyperlink>
        </w:p>
        <w:p w14:paraId="7C76CF2B" w14:textId="2FB85C61" w:rsidR="00AC091C" w:rsidRDefault="00000000">
          <w:pPr>
            <w:pStyle w:val="Spistreci1"/>
            <w:tabs>
              <w:tab w:val="left" w:pos="660"/>
              <w:tab w:val="right" w:leader="dot" w:pos="9062"/>
            </w:tabs>
            <w:rPr>
              <w:rFonts w:eastAsiaTheme="minorEastAsia"/>
              <w:noProof/>
              <w:lang w:eastAsia="pl-PL"/>
            </w:rPr>
          </w:pPr>
          <w:hyperlink w:anchor="_Toc110165473" w:history="1">
            <w:r w:rsidR="00AC091C" w:rsidRPr="00E705DB">
              <w:rPr>
                <w:rStyle w:val="Hipercze"/>
                <w:noProof/>
              </w:rPr>
              <w:t>3.1.</w:t>
            </w:r>
            <w:r w:rsidR="00AC091C">
              <w:rPr>
                <w:rFonts w:eastAsiaTheme="minorEastAsia"/>
                <w:noProof/>
                <w:lang w:eastAsia="pl-PL"/>
              </w:rPr>
              <w:tab/>
            </w:r>
            <w:r w:rsidR="00AC091C" w:rsidRPr="00E705DB">
              <w:rPr>
                <w:rStyle w:val="Hipercze"/>
                <w:noProof/>
              </w:rPr>
              <w:t>Wymagania ogólne w zakresie dostawy sprzętu.</w:t>
            </w:r>
            <w:r w:rsidR="00AC091C">
              <w:rPr>
                <w:noProof/>
                <w:webHidden/>
              </w:rPr>
              <w:tab/>
            </w:r>
            <w:r w:rsidR="00AC091C">
              <w:rPr>
                <w:noProof/>
                <w:webHidden/>
              </w:rPr>
              <w:fldChar w:fldCharType="begin"/>
            </w:r>
            <w:r w:rsidR="00AC091C">
              <w:rPr>
                <w:noProof/>
                <w:webHidden/>
              </w:rPr>
              <w:instrText xml:space="preserve"> PAGEREF _Toc110165473 \h </w:instrText>
            </w:r>
            <w:r w:rsidR="00AC091C">
              <w:rPr>
                <w:noProof/>
                <w:webHidden/>
              </w:rPr>
            </w:r>
            <w:r w:rsidR="00AC091C">
              <w:rPr>
                <w:noProof/>
                <w:webHidden/>
              </w:rPr>
              <w:fldChar w:fldCharType="separate"/>
            </w:r>
            <w:r w:rsidR="00AC091C">
              <w:rPr>
                <w:noProof/>
                <w:webHidden/>
              </w:rPr>
              <w:t>16</w:t>
            </w:r>
            <w:r w:rsidR="00AC091C">
              <w:rPr>
                <w:noProof/>
                <w:webHidden/>
              </w:rPr>
              <w:fldChar w:fldCharType="end"/>
            </w:r>
          </w:hyperlink>
        </w:p>
        <w:p w14:paraId="74F6A07A" w14:textId="70EFAE16" w:rsidR="00AC091C" w:rsidRDefault="00000000">
          <w:pPr>
            <w:pStyle w:val="Spistreci1"/>
            <w:tabs>
              <w:tab w:val="left" w:pos="660"/>
              <w:tab w:val="right" w:leader="dot" w:pos="9062"/>
            </w:tabs>
            <w:rPr>
              <w:rFonts w:eastAsiaTheme="minorEastAsia"/>
              <w:noProof/>
              <w:lang w:eastAsia="pl-PL"/>
            </w:rPr>
          </w:pPr>
          <w:hyperlink w:anchor="_Toc110165474" w:history="1">
            <w:r w:rsidR="00AC091C" w:rsidRPr="00E705DB">
              <w:rPr>
                <w:rStyle w:val="Hipercze"/>
                <w:noProof/>
              </w:rPr>
              <w:t>3.2.</w:t>
            </w:r>
            <w:r w:rsidR="00AC091C">
              <w:rPr>
                <w:rFonts w:eastAsiaTheme="minorEastAsia"/>
                <w:noProof/>
                <w:lang w:eastAsia="pl-PL"/>
              </w:rPr>
              <w:tab/>
            </w:r>
            <w:r w:rsidR="00AC091C" w:rsidRPr="00E705DB">
              <w:rPr>
                <w:rStyle w:val="Hipercze"/>
                <w:noProof/>
              </w:rPr>
              <w:t>Zasada równoważności rozwiązań.</w:t>
            </w:r>
            <w:r w:rsidR="00AC091C">
              <w:rPr>
                <w:noProof/>
                <w:webHidden/>
              </w:rPr>
              <w:tab/>
            </w:r>
            <w:r w:rsidR="00AC091C">
              <w:rPr>
                <w:noProof/>
                <w:webHidden/>
              </w:rPr>
              <w:fldChar w:fldCharType="begin"/>
            </w:r>
            <w:r w:rsidR="00AC091C">
              <w:rPr>
                <w:noProof/>
                <w:webHidden/>
              </w:rPr>
              <w:instrText xml:space="preserve"> PAGEREF _Toc110165474 \h </w:instrText>
            </w:r>
            <w:r w:rsidR="00AC091C">
              <w:rPr>
                <w:noProof/>
                <w:webHidden/>
              </w:rPr>
            </w:r>
            <w:r w:rsidR="00AC091C">
              <w:rPr>
                <w:noProof/>
                <w:webHidden/>
              </w:rPr>
              <w:fldChar w:fldCharType="separate"/>
            </w:r>
            <w:r w:rsidR="00AC091C">
              <w:rPr>
                <w:noProof/>
                <w:webHidden/>
              </w:rPr>
              <w:t>17</w:t>
            </w:r>
            <w:r w:rsidR="00AC091C">
              <w:rPr>
                <w:noProof/>
                <w:webHidden/>
              </w:rPr>
              <w:fldChar w:fldCharType="end"/>
            </w:r>
          </w:hyperlink>
        </w:p>
        <w:p w14:paraId="34774BE7" w14:textId="7F7C463D" w:rsidR="00AC091C" w:rsidRDefault="00000000">
          <w:pPr>
            <w:pStyle w:val="Spistreci1"/>
            <w:tabs>
              <w:tab w:val="left" w:pos="660"/>
              <w:tab w:val="right" w:leader="dot" w:pos="9062"/>
            </w:tabs>
            <w:rPr>
              <w:rFonts w:eastAsiaTheme="minorEastAsia"/>
              <w:noProof/>
              <w:lang w:eastAsia="pl-PL"/>
            </w:rPr>
          </w:pPr>
          <w:hyperlink w:anchor="_Toc110165475" w:history="1">
            <w:r w:rsidR="00AC091C" w:rsidRPr="00E705DB">
              <w:rPr>
                <w:rStyle w:val="Hipercze"/>
                <w:noProof/>
              </w:rPr>
              <w:t>3.3.</w:t>
            </w:r>
            <w:r w:rsidR="00AC091C">
              <w:rPr>
                <w:rFonts w:eastAsiaTheme="minorEastAsia"/>
                <w:noProof/>
                <w:lang w:eastAsia="pl-PL"/>
              </w:rPr>
              <w:tab/>
            </w:r>
            <w:r w:rsidR="00AC091C" w:rsidRPr="00E705DB">
              <w:rPr>
                <w:rStyle w:val="Hipercze"/>
                <w:noProof/>
              </w:rPr>
              <w:t>Zakup serwera (1 szt.).</w:t>
            </w:r>
            <w:r w:rsidR="00AC091C">
              <w:rPr>
                <w:noProof/>
                <w:webHidden/>
              </w:rPr>
              <w:tab/>
            </w:r>
            <w:r w:rsidR="00AC091C">
              <w:rPr>
                <w:noProof/>
                <w:webHidden/>
              </w:rPr>
              <w:fldChar w:fldCharType="begin"/>
            </w:r>
            <w:r w:rsidR="00AC091C">
              <w:rPr>
                <w:noProof/>
                <w:webHidden/>
              </w:rPr>
              <w:instrText xml:space="preserve"> PAGEREF _Toc110165475 \h </w:instrText>
            </w:r>
            <w:r w:rsidR="00AC091C">
              <w:rPr>
                <w:noProof/>
                <w:webHidden/>
              </w:rPr>
            </w:r>
            <w:r w:rsidR="00AC091C">
              <w:rPr>
                <w:noProof/>
                <w:webHidden/>
              </w:rPr>
              <w:fldChar w:fldCharType="separate"/>
            </w:r>
            <w:r w:rsidR="00AC091C">
              <w:rPr>
                <w:noProof/>
                <w:webHidden/>
              </w:rPr>
              <w:t>19</w:t>
            </w:r>
            <w:r w:rsidR="00AC091C">
              <w:rPr>
                <w:noProof/>
                <w:webHidden/>
              </w:rPr>
              <w:fldChar w:fldCharType="end"/>
            </w:r>
          </w:hyperlink>
        </w:p>
        <w:p w14:paraId="5FA79FD4" w14:textId="5813295D" w:rsidR="00AC091C" w:rsidRDefault="00000000">
          <w:pPr>
            <w:pStyle w:val="Spistreci1"/>
            <w:tabs>
              <w:tab w:val="left" w:pos="440"/>
              <w:tab w:val="right" w:leader="dot" w:pos="9062"/>
            </w:tabs>
            <w:rPr>
              <w:rFonts w:eastAsiaTheme="minorEastAsia"/>
              <w:noProof/>
              <w:lang w:eastAsia="pl-PL"/>
            </w:rPr>
          </w:pPr>
          <w:hyperlink w:anchor="_Toc110165476" w:history="1">
            <w:r w:rsidR="00AC091C" w:rsidRPr="00E705DB">
              <w:rPr>
                <w:rStyle w:val="Hipercze"/>
                <w:noProof/>
              </w:rPr>
              <w:t>4.</w:t>
            </w:r>
            <w:r w:rsidR="00AC091C">
              <w:rPr>
                <w:rFonts w:eastAsiaTheme="minorEastAsia"/>
                <w:noProof/>
                <w:lang w:eastAsia="pl-PL"/>
              </w:rPr>
              <w:tab/>
            </w:r>
            <w:r w:rsidR="00AC091C" w:rsidRPr="00E705DB">
              <w:rPr>
                <w:rStyle w:val="Hipercze"/>
                <w:noProof/>
              </w:rPr>
              <w:t>Przedmiot zamówienia dla części nr 3.</w:t>
            </w:r>
            <w:r w:rsidR="00AC091C">
              <w:rPr>
                <w:noProof/>
                <w:webHidden/>
              </w:rPr>
              <w:tab/>
            </w:r>
            <w:r w:rsidR="00AC091C">
              <w:rPr>
                <w:noProof/>
                <w:webHidden/>
              </w:rPr>
              <w:fldChar w:fldCharType="begin"/>
            </w:r>
            <w:r w:rsidR="00AC091C">
              <w:rPr>
                <w:noProof/>
                <w:webHidden/>
              </w:rPr>
              <w:instrText xml:space="preserve"> PAGEREF _Toc110165476 \h </w:instrText>
            </w:r>
            <w:r w:rsidR="00AC091C">
              <w:rPr>
                <w:noProof/>
                <w:webHidden/>
              </w:rPr>
            </w:r>
            <w:r w:rsidR="00AC091C">
              <w:rPr>
                <w:noProof/>
                <w:webHidden/>
              </w:rPr>
              <w:fldChar w:fldCharType="separate"/>
            </w:r>
            <w:r w:rsidR="00AC091C">
              <w:rPr>
                <w:noProof/>
                <w:webHidden/>
              </w:rPr>
              <w:t>21</w:t>
            </w:r>
            <w:r w:rsidR="00AC091C">
              <w:rPr>
                <w:noProof/>
                <w:webHidden/>
              </w:rPr>
              <w:fldChar w:fldCharType="end"/>
            </w:r>
          </w:hyperlink>
        </w:p>
        <w:p w14:paraId="3CAB69B9" w14:textId="01CC43F7" w:rsidR="00AC091C" w:rsidRDefault="00000000">
          <w:pPr>
            <w:pStyle w:val="Spistreci1"/>
            <w:tabs>
              <w:tab w:val="left" w:pos="660"/>
              <w:tab w:val="right" w:leader="dot" w:pos="9062"/>
            </w:tabs>
            <w:rPr>
              <w:rFonts w:eastAsiaTheme="minorEastAsia"/>
              <w:noProof/>
              <w:lang w:eastAsia="pl-PL"/>
            </w:rPr>
          </w:pPr>
          <w:hyperlink w:anchor="_Toc110165477" w:history="1">
            <w:r w:rsidR="00AC091C" w:rsidRPr="00E705DB">
              <w:rPr>
                <w:rStyle w:val="Hipercze"/>
                <w:noProof/>
              </w:rPr>
              <w:t>4.1.</w:t>
            </w:r>
            <w:r w:rsidR="00AC091C">
              <w:rPr>
                <w:rFonts w:eastAsiaTheme="minorEastAsia"/>
                <w:noProof/>
                <w:lang w:eastAsia="pl-PL"/>
              </w:rPr>
              <w:tab/>
            </w:r>
            <w:r w:rsidR="00AC091C" w:rsidRPr="00E705DB">
              <w:rPr>
                <w:rStyle w:val="Hipercze"/>
                <w:noProof/>
              </w:rPr>
              <w:t>Zakup licencji oprogramowania specjalistycznego - zarządzanie siecią i zasobami IT (1 szt.).</w:t>
            </w:r>
            <w:r w:rsidR="00AC091C">
              <w:rPr>
                <w:noProof/>
                <w:webHidden/>
              </w:rPr>
              <w:tab/>
            </w:r>
            <w:r w:rsidR="00AC091C">
              <w:rPr>
                <w:noProof/>
                <w:webHidden/>
              </w:rPr>
              <w:fldChar w:fldCharType="begin"/>
            </w:r>
            <w:r w:rsidR="00AC091C">
              <w:rPr>
                <w:noProof/>
                <w:webHidden/>
              </w:rPr>
              <w:instrText xml:space="preserve"> PAGEREF _Toc110165477 \h </w:instrText>
            </w:r>
            <w:r w:rsidR="00AC091C">
              <w:rPr>
                <w:noProof/>
                <w:webHidden/>
              </w:rPr>
            </w:r>
            <w:r w:rsidR="00AC091C">
              <w:rPr>
                <w:noProof/>
                <w:webHidden/>
              </w:rPr>
              <w:fldChar w:fldCharType="separate"/>
            </w:r>
            <w:r w:rsidR="00AC091C">
              <w:rPr>
                <w:noProof/>
                <w:webHidden/>
              </w:rPr>
              <w:t>21</w:t>
            </w:r>
            <w:r w:rsidR="00AC091C">
              <w:rPr>
                <w:noProof/>
                <w:webHidden/>
              </w:rPr>
              <w:fldChar w:fldCharType="end"/>
            </w:r>
          </w:hyperlink>
        </w:p>
        <w:p w14:paraId="2A65691C" w14:textId="1703B2A7" w:rsidR="00EF3894" w:rsidRDefault="00EF3894" w:rsidP="008E2757">
          <w:pPr>
            <w:spacing w:line="276" w:lineRule="auto"/>
          </w:pPr>
          <w:r>
            <w:rPr>
              <w:b/>
              <w:bCs/>
            </w:rPr>
            <w:fldChar w:fldCharType="end"/>
          </w:r>
        </w:p>
      </w:sdtContent>
    </w:sdt>
    <w:p w14:paraId="796E12B1" w14:textId="09ADB18F" w:rsidR="00EF3894" w:rsidRDefault="00EF3894" w:rsidP="008E2757">
      <w:pPr>
        <w:spacing w:line="276" w:lineRule="auto"/>
        <w:rPr>
          <w:sz w:val="44"/>
          <w:szCs w:val="44"/>
        </w:rPr>
      </w:pPr>
      <w:r>
        <w:rPr>
          <w:sz w:val="44"/>
          <w:szCs w:val="44"/>
        </w:rPr>
        <w:br w:type="page"/>
      </w:r>
    </w:p>
    <w:p w14:paraId="67816582" w14:textId="765F7882" w:rsidR="00A46045" w:rsidRDefault="00A922E9" w:rsidP="00965710">
      <w:pPr>
        <w:pStyle w:val="Nagwek1"/>
        <w:numPr>
          <w:ilvl w:val="0"/>
          <w:numId w:val="1"/>
        </w:numPr>
        <w:spacing w:line="276" w:lineRule="auto"/>
      </w:pPr>
      <w:bookmarkStart w:id="1" w:name="_Toc110165465"/>
      <w:r>
        <w:lastRenderedPageBreak/>
        <w:t>Zestawienie ilościowe.</w:t>
      </w:r>
      <w:bookmarkEnd w:id="1"/>
    </w:p>
    <w:p w14:paraId="4B014150" w14:textId="0BB21A3B" w:rsidR="00422E49" w:rsidRDefault="00422E49" w:rsidP="001D7B10">
      <w:pPr>
        <w:spacing w:line="276" w:lineRule="auto"/>
        <w:jc w:val="both"/>
        <w:rPr>
          <w:rFonts w:cstheme="minorHAnsi"/>
        </w:rPr>
      </w:pPr>
    </w:p>
    <w:p w14:paraId="4AA50F44" w14:textId="3C9CB77F" w:rsidR="00E81085" w:rsidRDefault="00E81085" w:rsidP="001D7B10">
      <w:pPr>
        <w:spacing w:line="276" w:lineRule="auto"/>
        <w:jc w:val="both"/>
        <w:rPr>
          <w:rFonts w:cstheme="minorHAnsi"/>
        </w:rPr>
      </w:pPr>
      <w:r>
        <w:rPr>
          <w:rFonts w:cstheme="minorHAnsi"/>
        </w:rPr>
        <w:t>Część nr 1 – Zakup sprzętu informatycznego dla pracowników.</w:t>
      </w:r>
    </w:p>
    <w:tbl>
      <w:tblPr>
        <w:tblStyle w:val="Tabela-Siatka"/>
        <w:tblW w:w="0" w:type="auto"/>
        <w:tblLook w:val="04A0" w:firstRow="1" w:lastRow="0" w:firstColumn="1" w:lastColumn="0" w:noHBand="0" w:noVBand="1"/>
      </w:tblPr>
      <w:tblGrid>
        <w:gridCol w:w="480"/>
        <w:gridCol w:w="5584"/>
        <w:gridCol w:w="2998"/>
      </w:tblGrid>
      <w:tr w:rsidR="00422E49" w14:paraId="2A944C84" w14:textId="77777777" w:rsidTr="00A975DA">
        <w:trPr>
          <w:trHeight w:val="504"/>
        </w:trPr>
        <w:tc>
          <w:tcPr>
            <w:tcW w:w="480" w:type="dxa"/>
            <w:shd w:val="clear" w:color="auto" w:fill="D9D9D9" w:themeFill="background1" w:themeFillShade="D9"/>
            <w:vAlign w:val="center"/>
          </w:tcPr>
          <w:p w14:paraId="74D0910B" w14:textId="45879ECE" w:rsidR="00422E49" w:rsidRDefault="00422E49" w:rsidP="008E2757">
            <w:pPr>
              <w:spacing w:line="276" w:lineRule="auto"/>
              <w:jc w:val="center"/>
            </w:pPr>
            <w:r>
              <w:t>Lp.</w:t>
            </w:r>
          </w:p>
        </w:tc>
        <w:tc>
          <w:tcPr>
            <w:tcW w:w="5584" w:type="dxa"/>
            <w:shd w:val="clear" w:color="auto" w:fill="D9D9D9" w:themeFill="background1" w:themeFillShade="D9"/>
            <w:vAlign w:val="center"/>
          </w:tcPr>
          <w:p w14:paraId="00594857" w14:textId="3DA9AB43" w:rsidR="00422E49" w:rsidRDefault="00422E49" w:rsidP="008E2757">
            <w:pPr>
              <w:spacing w:line="276" w:lineRule="auto"/>
              <w:jc w:val="center"/>
            </w:pPr>
            <w:r>
              <w:t>Nazwa</w:t>
            </w:r>
          </w:p>
        </w:tc>
        <w:tc>
          <w:tcPr>
            <w:tcW w:w="2998" w:type="dxa"/>
            <w:shd w:val="clear" w:color="auto" w:fill="D9D9D9" w:themeFill="background1" w:themeFillShade="D9"/>
            <w:vAlign w:val="center"/>
          </w:tcPr>
          <w:p w14:paraId="7C38D019" w14:textId="5EFE8629" w:rsidR="00422E49" w:rsidRDefault="00422E49" w:rsidP="008E2757">
            <w:pPr>
              <w:spacing w:line="276" w:lineRule="auto"/>
              <w:jc w:val="center"/>
            </w:pPr>
            <w:r>
              <w:t>Ilość</w:t>
            </w:r>
          </w:p>
        </w:tc>
      </w:tr>
      <w:tr w:rsidR="008549BF" w14:paraId="30F2AF79" w14:textId="77777777" w:rsidTr="00F6756B">
        <w:tc>
          <w:tcPr>
            <w:tcW w:w="480" w:type="dxa"/>
          </w:tcPr>
          <w:p w14:paraId="1E20705A" w14:textId="4D8BBD0D" w:rsidR="008549BF" w:rsidRDefault="008549BF" w:rsidP="008549BF">
            <w:pPr>
              <w:spacing w:line="276" w:lineRule="auto"/>
            </w:pPr>
            <w:r>
              <w:t>1.</w:t>
            </w:r>
          </w:p>
        </w:tc>
        <w:tc>
          <w:tcPr>
            <w:tcW w:w="5584" w:type="dxa"/>
            <w:vAlign w:val="center"/>
          </w:tcPr>
          <w:p w14:paraId="5D82E6FD" w14:textId="0F78A370" w:rsidR="008549BF" w:rsidRPr="008549BF" w:rsidRDefault="008549BF" w:rsidP="008549BF">
            <w:pPr>
              <w:spacing w:line="276" w:lineRule="auto"/>
              <w:rPr>
                <w:rFonts w:cstheme="minorHAnsi"/>
              </w:rPr>
            </w:pPr>
            <w:r>
              <w:rPr>
                <w:rFonts w:cstheme="minorHAnsi"/>
              </w:rPr>
              <w:t>Z</w:t>
            </w:r>
            <w:r w:rsidRPr="008549BF">
              <w:rPr>
                <w:rFonts w:cstheme="minorHAnsi"/>
              </w:rPr>
              <w:t>akup laptopów</w:t>
            </w:r>
          </w:p>
        </w:tc>
        <w:tc>
          <w:tcPr>
            <w:tcW w:w="2998" w:type="dxa"/>
          </w:tcPr>
          <w:p w14:paraId="01E45DE4" w14:textId="30A278C6" w:rsidR="008549BF" w:rsidRDefault="008549BF" w:rsidP="008549BF">
            <w:pPr>
              <w:spacing w:line="276" w:lineRule="auto"/>
            </w:pPr>
            <w:r>
              <w:t>3 szt.</w:t>
            </w:r>
          </w:p>
        </w:tc>
      </w:tr>
      <w:tr w:rsidR="008549BF" w14:paraId="61A63F18" w14:textId="77777777" w:rsidTr="00F6756B">
        <w:tc>
          <w:tcPr>
            <w:tcW w:w="480" w:type="dxa"/>
          </w:tcPr>
          <w:p w14:paraId="49C963E1" w14:textId="337AD66F" w:rsidR="008549BF" w:rsidRDefault="008549BF" w:rsidP="008549BF">
            <w:pPr>
              <w:spacing w:line="276" w:lineRule="auto"/>
            </w:pPr>
            <w:r>
              <w:t>2.</w:t>
            </w:r>
          </w:p>
        </w:tc>
        <w:tc>
          <w:tcPr>
            <w:tcW w:w="5584" w:type="dxa"/>
            <w:vAlign w:val="center"/>
          </w:tcPr>
          <w:p w14:paraId="4E098E0C" w14:textId="107BD68E" w:rsidR="008549BF" w:rsidRPr="008549BF" w:rsidRDefault="008549BF" w:rsidP="008549BF">
            <w:pPr>
              <w:spacing w:line="276" w:lineRule="auto"/>
              <w:rPr>
                <w:rFonts w:cstheme="minorHAnsi"/>
              </w:rPr>
            </w:pPr>
            <w:r>
              <w:rPr>
                <w:rFonts w:cstheme="minorHAnsi"/>
              </w:rPr>
              <w:t>Z</w:t>
            </w:r>
            <w:r w:rsidRPr="008549BF">
              <w:rPr>
                <w:rFonts w:cstheme="minorHAnsi"/>
              </w:rPr>
              <w:t>akup skanerów</w:t>
            </w:r>
          </w:p>
        </w:tc>
        <w:tc>
          <w:tcPr>
            <w:tcW w:w="2998" w:type="dxa"/>
          </w:tcPr>
          <w:p w14:paraId="5F9B3DFF" w14:textId="7F586B48" w:rsidR="008549BF" w:rsidRDefault="008549BF" w:rsidP="008549BF">
            <w:pPr>
              <w:spacing w:line="276" w:lineRule="auto"/>
            </w:pPr>
            <w:r>
              <w:t>6 szt.</w:t>
            </w:r>
          </w:p>
        </w:tc>
      </w:tr>
      <w:tr w:rsidR="008549BF" w14:paraId="6CE733A5" w14:textId="77777777" w:rsidTr="00F6756B">
        <w:tc>
          <w:tcPr>
            <w:tcW w:w="480" w:type="dxa"/>
          </w:tcPr>
          <w:p w14:paraId="078869FA" w14:textId="1640215F" w:rsidR="008549BF" w:rsidRDefault="008549BF" w:rsidP="008549BF">
            <w:pPr>
              <w:spacing w:line="276" w:lineRule="auto"/>
            </w:pPr>
            <w:r>
              <w:t>3.</w:t>
            </w:r>
          </w:p>
        </w:tc>
        <w:tc>
          <w:tcPr>
            <w:tcW w:w="5584" w:type="dxa"/>
            <w:vAlign w:val="center"/>
          </w:tcPr>
          <w:p w14:paraId="17565CF0" w14:textId="14CF6D08" w:rsidR="008549BF" w:rsidRPr="008549BF" w:rsidRDefault="008549BF" w:rsidP="008549BF">
            <w:pPr>
              <w:spacing w:line="276" w:lineRule="auto"/>
              <w:rPr>
                <w:rFonts w:cstheme="minorHAnsi"/>
              </w:rPr>
            </w:pPr>
            <w:r>
              <w:rPr>
                <w:rFonts w:cstheme="minorHAnsi"/>
              </w:rPr>
              <w:t>Z</w:t>
            </w:r>
            <w:r w:rsidRPr="008549BF">
              <w:rPr>
                <w:rFonts w:cstheme="minorHAnsi"/>
              </w:rPr>
              <w:t>akup stacji roboczych</w:t>
            </w:r>
          </w:p>
        </w:tc>
        <w:tc>
          <w:tcPr>
            <w:tcW w:w="2998" w:type="dxa"/>
          </w:tcPr>
          <w:p w14:paraId="673810BE" w14:textId="675D1209" w:rsidR="008549BF" w:rsidRDefault="008549BF" w:rsidP="008549BF">
            <w:pPr>
              <w:spacing w:line="276" w:lineRule="auto"/>
            </w:pPr>
            <w:r>
              <w:t>6 szt.</w:t>
            </w:r>
          </w:p>
        </w:tc>
      </w:tr>
    </w:tbl>
    <w:p w14:paraId="63624D25" w14:textId="64560021" w:rsidR="00422E49" w:rsidRDefault="00422E49" w:rsidP="008E2757">
      <w:pPr>
        <w:spacing w:line="276" w:lineRule="auto"/>
      </w:pPr>
    </w:p>
    <w:p w14:paraId="5FEE54C4" w14:textId="31BA675E" w:rsidR="00E81085" w:rsidRDefault="00E81085" w:rsidP="00E81085">
      <w:pPr>
        <w:spacing w:line="276" w:lineRule="auto"/>
        <w:jc w:val="both"/>
        <w:rPr>
          <w:rFonts w:cstheme="minorHAnsi"/>
        </w:rPr>
      </w:pPr>
      <w:r>
        <w:rPr>
          <w:rFonts w:cstheme="minorHAnsi"/>
        </w:rPr>
        <w:t>Część nr 2 – Zakup serwera.</w:t>
      </w:r>
    </w:p>
    <w:tbl>
      <w:tblPr>
        <w:tblStyle w:val="Tabela-Siatka"/>
        <w:tblW w:w="0" w:type="auto"/>
        <w:tblLook w:val="04A0" w:firstRow="1" w:lastRow="0" w:firstColumn="1" w:lastColumn="0" w:noHBand="0" w:noVBand="1"/>
      </w:tblPr>
      <w:tblGrid>
        <w:gridCol w:w="480"/>
        <w:gridCol w:w="5584"/>
        <w:gridCol w:w="2998"/>
      </w:tblGrid>
      <w:tr w:rsidR="00E81085" w14:paraId="7CFDFC8C" w14:textId="77777777" w:rsidTr="00370487">
        <w:trPr>
          <w:trHeight w:val="504"/>
        </w:trPr>
        <w:tc>
          <w:tcPr>
            <w:tcW w:w="480" w:type="dxa"/>
            <w:shd w:val="clear" w:color="auto" w:fill="D9D9D9" w:themeFill="background1" w:themeFillShade="D9"/>
            <w:vAlign w:val="center"/>
          </w:tcPr>
          <w:p w14:paraId="75881154" w14:textId="77777777" w:rsidR="00E81085" w:rsidRDefault="00E81085" w:rsidP="00370487">
            <w:pPr>
              <w:spacing w:line="276" w:lineRule="auto"/>
              <w:jc w:val="center"/>
            </w:pPr>
            <w:r>
              <w:t>Lp.</w:t>
            </w:r>
          </w:p>
        </w:tc>
        <w:tc>
          <w:tcPr>
            <w:tcW w:w="5584" w:type="dxa"/>
            <w:shd w:val="clear" w:color="auto" w:fill="D9D9D9" w:themeFill="background1" w:themeFillShade="D9"/>
            <w:vAlign w:val="center"/>
          </w:tcPr>
          <w:p w14:paraId="000DC7B1" w14:textId="77777777" w:rsidR="00E81085" w:rsidRDefault="00E81085" w:rsidP="00370487">
            <w:pPr>
              <w:spacing w:line="276" w:lineRule="auto"/>
              <w:jc w:val="center"/>
            </w:pPr>
            <w:r>
              <w:t>Nazwa</w:t>
            </w:r>
          </w:p>
        </w:tc>
        <w:tc>
          <w:tcPr>
            <w:tcW w:w="2998" w:type="dxa"/>
            <w:shd w:val="clear" w:color="auto" w:fill="D9D9D9" w:themeFill="background1" w:themeFillShade="D9"/>
            <w:vAlign w:val="center"/>
          </w:tcPr>
          <w:p w14:paraId="2BB294AA" w14:textId="77777777" w:rsidR="00E81085" w:rsidRDefault="00E81085" w:rsidP="00370487">
            <w:pPr>
              <w:spacing w:line="276" w:lineRule="auto"/>
              <w:jc w:val="center"/>
            </w:pPr>
            <w:r>
              <w:t>Ilość</w:t>
            </w:r>
          </w:p>
        </w:tc>
      </w:tr>
      <w:tr w:rsidR="00E81085" w14:paraId="1F59A90A" w14:textId="77777777" w:rsidTr="00370487">
        <w:tc>
          <w:tcPr>
            <w:tcW w:w="480" w:type="dxa"/>
          </w:tcPr>
          <w:p w14:paraId="08D865BA" w14:textId="41806C23" w:rsidR="00E81085" w:rsidRPr="00430448" w:rsidRDefault="00E81085" w:rsidP="00370487">
            <w:pPr>
              <w:spacing w:line="276" w:lineRule="auto"/>
            </w:pPr>
            <w:r>
              <w:t>1</w:t>
            </w:r>
            <w:r w:rsidRPr="00430448">
              <w:t>.</w:t>
            </w:r>
          </w:p>
        </w:tc>
        <w:tc>
          <w:tcPr>
            <w:tcW w:w="5584" w:type="dxa"/>
            <w:vAlign w:val="center"/>
          </w:tcPr>
          <w:p w14:paraId="70C335E2" w14:textId="77777777" w:rsidR="00E81085" w:rsidRPr="008549BF" w:rsidRDefault="00E81085" w:rsidP="00370487">
            <w:pPr>
              <w:spacing w:line="276" w:lineRule="auto"/>
              <w:rPr>
                <w:rFonts w:cstheme="minorHAnsi"/>
              </w:rPr>
            </w:pPr>
            <w:r>
              <w:rPr>
                <w:rFonts w:cstheme="minorHAnsi"/>
              </w:rPr>
              <w:t>Z</w:t>
            </w:r>
            <w:r w:rsidRPr="008549BF">
              <w:rPr>
                <w:rFonts w:cstheme="minorHAnsi"/>
              </w:rPr>
              <w:t>akup serwera</w:t>
            </w:r>
          </w:p>
        </w:tc>
        <w:tc>
          <w:tcPr>
            <w:tcW w:w="2998" w:type="dxa"/>
          </w:tcPr>
          <w:p w14:paraId="0BF70A7A" w14:textId="77777777" w:rsidR="00E81085" w:rsidRPr="00430448" w:rsidRDefault="00E81085" w:rsidP="00370487">
            <w:pPr>
              <w:spacing w:line="276" w:lineRule="auto"/>
            </w:pPr>
            <w:r>
              <w:t>1 szt.</w:t>
            </w:r>
          </w:p>
        </w:tc>
      </w:tr>
    </w:tbl>
    <w:p w14:paraId="571C58D0" w14:textId="77777777" w:rsidR="00E81085" w:rsidRDefault="00E81085" w:rsidP="00E81085">
      <w:pPr>
        <w:spacing w:line="276" w:lineRule="auto"/>
        <w:jc w:val="both"/>
        <w:rPr>
          <w:rFonts w:cstheme="minorHAnsi"/>
        </w:rPr>
      </w:pPr>
    </w:p>
    <w:p w14:paraId="1CAD50E6" w14:textId="2CEF7E8B" w:rsidR="00E81085" w:rsidRDefault="00E81085" w:rsidP="00E81085">
      <w:pPr>
        <w:spacing w:line="276" w:lineRule="auto"/>
        <w:jc w:val="both"/>
        <w:rPr>
          <w:rFonts w:cstheme="minorHAnsi"/>
        </w:rPr>
      </w:pPr>
      <w:r>
        <w:rPr>
          <w:rFonts w:cstheme="minorHAnsi"/>
        </w:rPr>
        <w:t>Część nr 3 – Zakup licencji oprogramowania do zarządzania siecią i zasobami IT.</w:t>
      </w:r>
    </w:p>
    <w:tbl>
      <w:tblPr>
        <w:tblStyle w:val="Tabela-Siatka"/>
        <w:tblW w:w="0" w:type="auto"/>
        <w:tblLook w:val="04A0" w:firstRow="1" w:lastRow="0" w:firstColumn="1" w:lastColumn="0" w:noHBand="0" w:noVBand="1"/>
      </w:tblPr>
      <w:tblGrid>
        <w:gridCol w:w="480"/>
        <w:gridCol w:w="5584"/>
        <w:gridCol w:w="2998"/>
      </w:tblGrid>
      <w:tr w:rsidR="00E81085" w14:paraId="26277623" w14:textId="77777777" w:rsidTr="00370487">
        <w:trPr>
          <w:trHeight w:val="504"/>
        </w:trPr>
        <w:tc>
          <w:tcPr>
            <w:tcW w:w="480" w:type="dxa"/>
            <w:shd w:val="clear" w:color="auto" w:fill="D9D9D9" w:themeFill="background1" w:themeFillShade="D9"/>
            <w:vAlign w:val="center"/>
          </w:tcPr>
          <w:p w14:paraId="2BCDCE93" w14:textId="77777777" w:rsidR="00E81085" w:rsidRDefault="00E81085" w:rsidP="00370487">
            <w:pPr>
              <w:spacing w:line="276" w:lineRule="auto"/>
              <w:jc w:val="center"/>
            </w:pPr>
            <w:r>
              <w:t>Lp.</w:t>
            </w:r>
          </w:p>
        </w:tc>
        <w:tc>
          <w:tcPr>
            <w:tcW w:w="5584" w:type="dxa"/>
            <w:shd w:val="clear" w:color="auto" w:fill="D9D9D9" w:themeFill="background1" w:themeFillShade="D9"/>
            <w:vAlign w:val="center"/>
          </w:tcPr>
          <w:p w14:paraId="117A9C1F" w14:textId="77777777" w:rsidR="00E81085" w:rsidRDefault="00E81085" w:rsidP="00370487">
            <w:pPr>
              <w:spacing w:line="276" w:lineRule="auto"/>
              <w:jc w:val="center"/>
            </w:pPr>
            <w:r>
              <w:t>Nazwa</w:t>
            </w:r>
          </w:p>
        </w:tc>
        <w:tc>
          <w:tcPr>
            <w:tcW w:w="2998" w:type="dxa"/>
            <w:shd w:val="clear" w:color="auto" w:fill="D9D9D9" w:themeFill="background1" w:themeFillShade="D9"/>
            <w:vAlign w:val="center"/>
          </w:tcPr>
          <w:p w14:paraId="27C40603" w14:textId="77777777" w:rsidR="00E81085" w:rsidRDefault="00E81085" w:rsidP="00370487">
            <w:pPr>
              <w:spacing w:line="276" w:lineRule="auto"/>
              <w:jc w:val="center"/>
            </w:pPr>
            <w:r>
              <w:t>Ilość</w:t>
            </w:r>
          </w:p>
        </w:tc>
      </w:tr>
      <w:tr w:rsidR="00E81085" w14:paraId="49786B16" w14:textId="77777777" w:rsidTr="00370487">
        <w:tc>
          <w:tcPr>
            <w:tcW w:w="480" w:type="dxa"/>
          </w:tcPr>
          <w:p w14:paraId="17F34FD2" w14:textId="714BA376" w:rsidR="00E81085" w:rsidRPr="00430448" w:rsidRDefault="00E81085" w:rsidP="00370487">
            <w:pPr>
              <w:spacing w:line="276" w:lineRule="auto"/>
            </w:pPr>
            <w:r>
              <w:t>1.</w:t>
            </w:r>
          </w:p>
        </w:tc>
        <w:tc>
          <w:tcPr>
            <w:tcW w:w="5584" w:type="dxa"/>
            <w:vAlign w:val="center"/>
          </w:tcPr>
          <w:p w14:paraId="6C49F744" w14:textId="77777777" w:rsidR="00E81085" w:rsidRPr="008549BF" w:rsidRDefault="00E81085" w:rsidP="00370487">
            <w:pPr>
              <w:rPr>
                <w:rFonts w:cstheme="minorHAnsi"/>
              </w:rPr>
            </w:pPr>
            <w:r w:rsidRPr="008549BF">
              <w:rPr>
                <w:rFonts w:cstheme="minorHAnsi"/>
              </w:rPr>
              <w:t>Zakup licencji oprogramowania specjalistycznego - zarządzanie siecią i zasobami IT</w:t>
            </w:r>
          </w:p>
        </w:tc>
        <w:tc>
          <w:tcPr>
            <w:tcW w:w="2998" w:type="dxa"/>
          </w:tcPr>
          <w:p w14:paraId="6C9FCC95" w14:textId="77777777" w:rsidR="00E81085" w:rsidRDefault="00E81085" w:rsidP="00370487">
            <w:pPr>
              <w:spacing w:line="276" w:lineRule="auto"/>
            </w:pPr>
            <w:r>
              <w:t>1 szt.</w:t>
            </w:r>
          </w:p>
        </w:tc>
      </w:tr>
    </w:tbl>
    <w:p w14:paraId="524FF171" w14:textId="77777777" w:rsidR="00E81085" w:rsidRDefault="00E81085" w:rsidP="008E2757">
      <w:pPr>
        <w:spacing w:line="276" w:lineRule="auto"/>
      </w:pPr>
    </w:p>
    <w:p w14:paraId="422BA8F2" w14:textId="55A1020E" w:rsidR="000F6B70" w:rsidRDefault="000F6B70" w:rsidP="00965710">
      <w:pPr>
        <w:pStyle w:val="Nagwek1"/>
        <w:numPr>
          <w:ilvl w:val="0"/>
          <w:numId w:val="1"/>
        </w:numPr>
        <w:spacing w:line="276" w:lineRule="auto"/>
      </w:pPr>
      <w:bookmarkStart w:id="2" w:name="_Toc110165466"/>
      <w:r>
        <w:t>Przedmiot zamówienia</w:t>
      </w:r>
      <w:r w:rsidR="009A033F">
        <w:t xml:space="preserve"> dla części nr 1</w:t>
      </w:r>
      <w:r>
        <w:t>.</w:t>
      </w:r>
      <w:bookmarkEnd w:id="2"/>
    </w:p>
    <w:p w14:paraId="21B3CA58" w14:textId="7A31194C" w:rsidR="00690B33" w:rsidRDefault="00BC750A" w:rsidP="00965710">
      <w:pPr>
        <w:pStyle w:val="Nagwek1"/>
        <w:numPr>
          <w:ilvl w:val="1"/>
          <w:numId w:val="1"/>
        </w:numPr>
        <w:spacing w:after="240" w:line="276" w:lineRule="auto"/>
      </w:pPr>
      <w:bookmarkStart w:id="3" w:name="_Toc110165467"/>
      <w:r>
        <w:t>Wymagania ogólne w zakresie dostawy sprzętu.</w:t>
      </w:r>
      <w:bookmarkEnd w:id="3"/>
    </w:p>
    <w:p w14:paraId="2610F8C1" w14:textId="77777777" w:rsidR="00F1785B" w:rsidRDefault="00F1785B" w:rsidP="00F1785B">
      <w:pPr>
        <w:pStyle w:val="Akapitzlist"/>
        <w:numPr>
          <w:ilvl w:val="0"/>
          <w:numId w:val="36"/>
        </w:numPr>
        <w:spacing w:after="120" w:line="276" w:lineRule="auto"/>
        <w:ind w:right="72"/>
        <w:jc w:val="both"/>
      </w:pPr>
      <w:r>
        <w:t xml:space="preserve">Dostarczony sprzęt musi być wolny od wad prawnych i fizycznych oraz nienoszący oznak użytkowania. </w:t>
      </w:r>
    </w:p>
    <w:p w14:paraId="7423D02A" w14:textId="77777777" w:rsidR="00F1785B" w:rsidRDefault="00F1785B" w:rsidP="00F1785B">
      <w:pPr>
        <w:pStyle w:val="Akapitzlist"/>
        <w:numPr>
          <w:ilvl w:val="0"/>
          <w:numId w:val="36"/>
        </w:numPr>
        <w:spacing w:after="120" w:line="276" w:lineRule="auto"/>
        <w:ind w:right="72"/>
        <w:jc w:val="both"/>
      </w:pPr>
      <w: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1CF5C31C" w14:textId="77777777" w:rsidR="00F1785B" w:rsidRDefault="00F1785B" w:rsidP="00F1785B">
      <w:pPr>
        <w:pStyle w:val="Akapitzlist"/>
        <w:numPr>
          <w:ilvl w:val="0"/>
          <w:numId w:val="36"/>
        </w:numPr>
        <w:spacing w:after="120" w:line="276" w:lineRule="auto"/>
        <w:ind w:right="72"/>
        <w:jc w:val="both"/>
      </w:pPr>
      <w:r>
        <w:t>Niedopuszczalne są produkty prototypowe, nie dopuszcza się urządzeń długotrwale magazynowanych oraz pochodzących z programów wyprzedażowych producenta. Urządzenia nie mogą znajdować się na liście „end-of-sale” oraz „end-of-</w:t>
      </w:r>
      <w:proofErr w:type="spellStart"/>
      <w:r>
        <w:t>support</w:t>
      </w:r>
      <w:proofErr w:type="spellEnd"/>
      <w:r>
        <w:t>” producenta.</w:t>
      </w:r>
    </w:p>
    <w:p w14:paraId="1B4AD9B9" w14:textId="77777777" w:rsidR="00F1785B" w:rsidRDefault="00F1785B" w:rsidP="00F1785B">
      <w:pPr>
        <w:pStyle w:val="Akapitzlist"/>
        <w:numPr>
          <w:ilvl w:val="0"/>
          <w:numId w:val="36"/>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218F4BCD" w14:textId="77777777" w:rsidR="00F1785B" w:rsidRDefault="00F1785B" w:rsidP="00F1785B">
      <w:pPr>
        <w:pStyle w:val="Akapitzlist"/>
        <w:numPr>
          <w:ilvl w:val="0"/>
          <w:numId w:val="36"/>
        </w:numPr>
        <w:spacing w:after="120" w:line="276" w:lineRule="auto"/>
        <w:ind w:right="72"/>
        <w:jc w:val="both"/>
      </w:pPr>
      <w:r>
        <w:t xml:space="preserve">Wszystkie urządzenia będą zasilane bezpośrednio z sieci 230V. </w:t>
      </w:r>
    </w:p>
    <w:p w14:paraId="115BB6CA" w14:textId="77777777" w:rsidR="00F1785B" w:rsidRDefault="00F1785B" w:rsidP="00F1785B">
      <w:pPr>
        <w:pStyle w:val="Akapitzlist"/>
        <w:numPr>
          <w:ilvl w:val="0"/>
          <w:numId w:val="36"/>
        </w:numPr>
        <w:spacing w:after="120" w:line="276" w:lineRule="auto"/>
        <w:ind w:right="72"/>
        <w:jc w:val="both"/>
      </w:pPr>
      <w:r>
        <w:t xml:space="preserve">Wykonawca zapewni dostawę do wskazanej lokalizacji w siedzibie Zamawiającego. </w:t>
      </w:r>
    </w:p>
    <w:p w14:paraId="06802985" w14:textId="77777777" w:rsidR="00F1785B" w:rsidRDefault="00F1785B" w:rsidP="00F1785B">
      <w:pPr>
        <w:pStyle w:val="Akapitzlist"/>
        <w:numPr>
          <w:ilvl w:val="0"/>
          <w:numId w:val="36"/>
        </w:numPr>
        <w:spacing w:after="120" w:line="276" w:lineRule="auto"/>
        <w:ind w:right="72"/>
        <w:jc w:val="both"/>
      </w:pPr>
      <w:r>
        <w:t xml:space="preserve">Wykonawca jest odpowiedzialny za skonfigurowanie połączeń fizycznych, logicznych, podłączenie i skonfigurowanie urządzenia do działania, pozwalające na rozpoczęcie pracy oraz dostarczenie </w:t>
      </w:r>
      <w:r>
        <w:lastRenderedPageBreak/>
        <w:t>odpowiedniej ilości kabli zasilających, połączeniowych w celu przygotowania zamawianego sprzętu do działania.</w:t>
      </w:r>
    </w:p>
    <w:p w14:paraId="7DC58763" w14:textId="77777777" w:rsidR="00F1785B" w:rsidRDefault="00F1785B" w:rsidP="00F1785B">
      <w:pPr>
        <w:pStyle w:val="Akapitzlist"/>
        <w:numPr>
          <w:ilvl w:val="0"/>
          <w:numId w:val="36"/>
        </w:numPr>
        <w:spacing w:after="120" w:line="276" w:lineRule="auto"/>
        <w:ind w:right="72"/>
        <w:jc w:val="both"/>
      </w:pPr>
      <w:r>
        <w:t xml:space="preserve">Wykonawca zobowiązany jest do skonfigurowania zamawianego sprzętu w uzgodnieniu z Zamawiającym. </w:t>
      </w:r>
    </w:p>
    <w:p w14:paraId="1DE7EA63" w14:textId="77777777" w:rsidR="00F1785B" w:rsidRDefault="00F1785B" w:rsidP="00F1785B">
      <w:pPr>
        <w:pStyle w:val="Akapitzlist"/>
        <w:numPr>
          <w:ilvl w:val="0"/>
          <w:numId w:val="36"/>
        </w:numPr>
        <w:spacing w:after="120" w:line="276" w:lineRule="auto"/>
        <w:ind w:right="72"/>
        <w:jc w:val="both"/>
      </w:pPr>
      <w:r>
        <w:t xml:space="preserve">Prace instalacyjne będzie można realizować wyłącznie w terminach uzgodnionych z Zamawiającym. </w:t>
      </w:r>
    </w:p>
    <w:p w14:paraId="2AA3EDE2" w14:textId="77777777" w:rsidR="00F1785B" w:rsidRDefault="00F1785B" w:rsidP="00F1785B">
      <w:pPr>
        <w:pStyle w:val="Akapitzlist"/>
        <w:numPr>
          <w:ilvl w:val="0"/>
          <w:numId w:val="36"/>
        </w:numPr>
        <w:spacing w:after="120" w:line="276" w:lineRule="auto"/>
        <w:ind w:right="72"/>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19296185" w14:textId="0F54288A" w:rsidR="00F1785B" w:rsidRDefault="00F1785B" w:rsidP="00F1785B">
      <w:pPr>
        <w:pStyle w:val="Akapitzlist"/>
        <w:numPr>
          <w:ilvl w:val="0"/>
          <w:numId w:val="36"/>
        </w:numPr>
        <w:spacing w:after="120" w:line="276" w:lineRule="auto"/>
        <w:ind w:right="72"/>
        <w:jc w:val="both"/>
      </w:pPr>
      <w:r>
        <w:t xml:space="preserve">Dla dostaw sprzętu informatycznego z systemem operacyjnym </w:t>
      </w:r>
      <w:r w:rsidRPr="009C3FC4">
        <w:t>Zamawiający wymaga fabrycznie nowego systemu operacyjnego (nieużywanego nigdy wcześniej), w wersji z certyfikatem autentyczności dla każdej licencji</w:t>
      </w:r>
      <w:r>
        <w:t>,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4B5D8A04" w14:textId="6C3D93E2" w:rsidR="00E205C9" w:rsidRDefault="00E205C9" w:rsidP="00965710">
      <w:pPr>
        <w:pStyle w:val="Nagwek1"/>
        <w:numPr>
          <w:ilvl w:val="1"/>
          <w:numId w:val="1"/>
        </w:numPr>
        <w:spacing w:after="240" w:line="276" w:lineRule="auto"/>
      </w:pPr>
      <w:bookmarkStart w:id="4" w:name="_Toc95157232"/>
      <w:bookmarkStart w:id="5" w:name="_Toc110165468"/>
      <w:r>
        <w:t>Zasada równoważności rozwiązań.</w:t>
      </w:r>
      <w:bookmarkEnd w:id="4"/>
      <w:bookmarkEnd w:id="5"/>
    </w:p>
    <w:p w14:paraId="03D3A985" w14:textId="77777777" w:rsidR="00F6275E" w:rsidRPr="00E205C9" w:rsidRDefault="00F6275E" w:rsidP="00F6275E">
      <w:pPr>
        <w:pStyle w:val="Akapitzlist"/>
        <w:numPr>
          <w:ilvl w:val="0"/>
          <w:numId w:val="37"/>
        </w:numPr>
        <w:spacing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6A1B10FB" w14:textId="77777777" w:rsidR="00F6275E" w:rsidRPr="00E205C9" w:rsidRDefault="00F6275E" w:rsidP="00F6275E">
      <w:pPr>
        <w:pStyle w:val="Akapitzlist"/>
        <w:numPr>
          <w:ilvl w:val="0"/>
          <w:numId w:val="37"/>
        </w:numPr>
        <w:spacing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2B6759D5" w14:textId="77777777" w:rsidR="00F6275E" w:rsidRPr="00E205C9" w:rsidRDefault="00F6275E" w:rsidP="00F6275E">
      <w:pPr>
        <w:pStyle w:val="Akapitzlist"/>
        <w:numPr>
          <w:ilvl w:val="0"/>
          <w:numId w:val="37"/>
        </w:numPr>
        <w:spacing w:after="120" w:line="276" w:lineRule="auto"/>
        <w:ind w:right="72"/>
        <w:jc w:val="both"/>
      </w:pPr>
      <w:r w:rsidRPr="00E205C9">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36EE0264" w14:textId="77777777" w:rsidR="00F6275E" w:rsidRPr="00E205C9" w:rsidRDefault="00F6275E" w:rsidP="00F6275E">
      <w:pPr>
        <w:pStyle w:val="Akapitzlist"/>
        <w:numPr>
          <w:ilvl w:val="0"/>
          <w:numId w:val="37"/>
        </w:numPr>
        <w:spacing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63DE9124" w14:textId="77777777" w:rsidR="00F6275E" w:rsidRPr="00E205C9" w:rsidRDefault="00F6275E" w:rsidP="00F6275E">
      <w:pPr>
        <w:pStyle w:val="Akapitzlist"/>
        <w:numPr>
          <w:ilvl w:val="0"/>
          <w:numId w:val="37"/>
        </w:numPr>
        <w:spacing w:after="120" w:line="276" w:lineRule="auto"/>
        <w:ind w:right="72"/>
        <w:jc w:val="both"/>
      </w:pPr>
      <w:r w:rsidRPr="00E205C9">
        <w:lastRenderedPageBreak/>
        <w:t>Brak określenia „minimum” oznacza wymaganie na poziomie minimalnym, a Wykonawca może zaoferować rozwiązanie o lepszych parametrach.</w:t>
      </w:r>
    </w:p>
    <w:p w14:paraId="6C72F19C" w14:textId="77777777" w:rsidR="00F6275E" w:rsidRPr="00E205C9" w:rsidRDefault="00F6275E" w:rsidP="00F6275E">
      <w:pPr>
        <w:pStyle w:val="Akapitzlist"/>
        <w:numPr>
          <w:ilvl w:val="0"/>
          <w:numId w:val="37"/>
        </w:numPr>
        <w:spacing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10ABDE38" w14:textId="77777777" w:rsidR="00F6275E" w:rsidRPr="00E205C9" w:rsidRDefault="00F6275E" w:rsidP="00F6275E">
      <w:pPr>
        <w:pStyle w:val="Akapitzlist"/>
        <w:numPr>
          <w:ilvl w:val="0"/>
          <w:numId w:val="37"/>
        </w:numPr>
        <w:spacing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2C78B73A" w14:textId="77777777" w:rsidR="00F6275E" w:rsidRPr="00E205C9" w:rsidRDefault="00F6275E" w:rsidP="00F6275E">
      <w:pPr>
        <w:pStyle w:val="Akapitzlist"/>
        <w:numPr>
          <w:ilvl w:val="0"/>
          <w:numId w:val="37"/>
        </w:numPr>
        <w:spacing w:after="120" w:line="276" w:lineRule="auto"/>
        <w:ind w:right="72"/>
        <w:jc w:val="both"/>
      </w:pPr>
      <w:r w:rsidRPr="00E205C9">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E19FE58" w14:textId="77777777" w:rsidR="00F6275E" w:rsidRDefault="00F6275E" w:rsidP="00F6275E">
      <w:pPr>
        <w:pStyle w:val="Akapitzlist"/>
        <w:numPr>
          <w:ilvl w:val="0"/>
          <w:numId w:val="37"/>
        </w:numPr>
        <w:spacing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5BECAC93" w14:textId="77777777" w:rsidR="00F6275E" w:rsidRPr="00F6275E" w:rsidRDefault="00F6275E" w:rsidP="00F6275E">
      <w:pPr>
        <w:pStyle w:val="Akapitzlist"/>
        <w:numPr>
          <w:ilvl w:val="0"/>
          <w:numId w:val="37"/>
        </w:numPr>
        <w:spacing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w:t>
      </w:r>
      <w:r w:rsidRPr="00361C88">
        <w:rPr>
          <w:rFonts w:cstheme="minorHAnsi"/>
          <w:lang w:eastAsia="pl-PL"/>
        </w:rPr>
        <w:lastRenderedPageBreak/>
        <w:t>rozdzielczości, jasności i kontrastu itp.).</w:t>
      </w:r>
      <w:r>
        <w:rPr>
          <w:rFonts w:cstheme="minorHAnsi"/>
          <w:lang w:eastAsia="pl-PL"/>
        </w:rPr>
        <w:t xml:space="preserve"> Zamawiający dopuszcza prowadzenie testów wydajnościowych w oparciu o dowolny system operacyjny zainstalowany na urządzeniu.</w:t>
      </w:r>
    </w:p>
    <w:p w14:paraId="2CBDAE47" w14:textId="5C87AC5F" w:rsidR="00F6275E" w:rsidRDefault="00F6275E" w:rsidP="00F6275E">
      <w:pPr>
        <w:pStyle w:val="Akapitzlist"/>
        <w:numPr>
          <w:ilvl w:val="0"/>
          <w:numId w:val="37"/>
        </w:numPr>
        <w:spacing w:after="120" w:line="276" w:lineRule="auto"/>
        <w:ind w:right="72"/>
        <w:jc w:val="both"/>
      </w:pPr>
      <w:r w:rsidRPr="00F6275E">
        <w:rPr>
          <w:rFonts w:cstheme="minorHAnsi"/>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215761B" w14:textId="4551938F" w:rsidR="00C55C54" w:rsidRDefault="00E73A3F" w:rsidP="00F4137C">
      <w:pPr>
        <w:pStyle w:val="Nagwek1"/>
        <w:numPr>
          <w:ilvl w:val="1"/>
          <w:numId w:val="1"/>
        </w:numPr>
        <w:spacing w:after="240" w:line="276" w:lineRule="auto"/>
      </w:pPr>
      <w:bookmarkStart w:id="6" w:name="_Toc110165469"/>
      <w:r>
        <w:t>Z</w:t>
      </w:r>
      <w:r w:rsidR="00C55C54">
        <w:t xml:space="preserve">akup laptopów </w:t>
      </w:r>
      <w:r w:rsidR="00D15E52">
        <w:t>(</w:t>
      </w:r>
      <w:r w:rsidR="002A6BAC">
        <w:t>3</w:t>
      </w:r>
      <w:r w:rsidR="00D15E52">
        <w:t xml:space="preserve"> szt.)</w:t>
      </w:r>
      <w:r w:rsidR="00C55C54">
        <w:t>.</w:t>
      </w:r>
      <w:bookmarkEnd w:id="6"/>
    </w:p>
    <w:p w14:paraId="56C33E9E" w14:textId="53DDE709" w:rsidR="00C55C54" w:rsidRPr="00713F46" w:rsidRDefault="00C55C54" w:rsidP="00C55C54">
      <w:pPr>
        <w:spacing w:before="240" w:line="276" w:lineRule="auto"/>
        <w:jc w:val="both"/>
        <w:rPr>
          <w:u w:val="single"/>
        </w:rPr>
      </w:pPr>
      <w:r w:rsidRPr="00713F46">
        <w:rPr>
          <w:u w:val="single"/>
        </w:rPr>
        <w:t xml:space="preserve">Minimalne parametry techniczne </w:t>
      </w:r>
      <w:r w:rsidR="00713F46">
        <w:rPr>
          <w:u w:val="single"/>
        </w:rPr>
        <w:t>laptopów</w:t>
      </w:r>
      <w:r w:rsidR="002A6BAC" w:rsidRPr="00713F46">
        <w:rPr>
          <w:u w:val="single"/>
        </w:rPr>
        <w:t xml:space="preserve"> (</w:t>
      </w:r>
      <w:r w:rsidR="00F849A3">
        <w:rPr>
          <w:u w:val="single"/>
        </w:rPr>
        <w:t>3</w:t>
      </w:r>
      <w:r w:rsidR="002A6BAC" w:rsidRPr="00713F46">
        <w:rPr>
          <w:u w:val="single"/>
        </w:rPr>
        <w:t xml:space="preserve"> szt.)</w:t>
      </w:r>
      <w:r w:rsidRPr="00713F46">
        <w:rPr>
          <w:u w:val="single"/>
        </w:rPr>
        <w:t>:</w:t>
      </w:r>
    </w:p>
    <w:p w14:paraId="1B46279D" w14:textId="6260BAF5"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Komputer musi być wyposażony w ekran matowy o wielkości </w:t>
      </w:r>
      <w:r w:rsidR="00D53507">
        <w:rPr>
          <w:rFonts w:cs="Calibri"/>
          <w:color w:val="000000"/>
          <w:szCs w:val="18"/>
        </w:rPr>
        <w:t>15,6</w:t>
      </w:r>
      <w:r w:rsidRPr="00590CB9">
        <w:rPr>
          <w:rFonts w:cs="Calibri"/>
          <w:color w:val="000000"/>
          <w:szCs w:val="18"/>
        </w:rPr>
        <w:t xml:space="preserve">" o rozdzielczości co najmniej 1920 x 1080 z podświetleniem LED lub OLED. Jasność matrycy nie mniej niż </w:t>
      </w:r>
      <w:r w:rsidR="009C7D1E">
        <w:rPr>
          <w:rFonts w:cs="Calibri"/>
          <w:color w:val="000000"/>
          <w:szCs w:val="18"/>
        </w:rPr>
        <w:t>250</w:t>
      </w:r>
      <w:r w:rsidRPr="00590CB9">
        <w:rPr>
          <w:rFonts w:cs="Calibri"/>
          <w:color w:val="000000"/>
          <w:szCs w:val="18"/>
        </w:rPr>
        <w:t xml:space="preserve"> cd/m2.</w:t>
      </w:r>
    </w:p>
    <w:p w14:paraId="6D6A814F" w14:textId="4E5D55C4" w:rsidR="00C55C54" w:rsidRPr="006165F4"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Procesor wielordzeniowy ze zintegrowaną grafiką</w:t>
      </w:r>
      <w:r w:rsidRPr="00590CB9">
        <w:t xml:space="preserve"> </w:t>
      </w:r>
      <w:r w:rsidRPr="00590CB9">
        <w:rPr>
          <w:rFonts w:cs="Calibri"/>
          <w:color w:val="000000"/>
          <w:szCs w:val="18"/>
        </w:rPr>
        <w:t xml:space="preserve">osiągający w teście wydajności </w:t>
      </w:r>
      <w:proofErr w:type="spellStart"/>
      <w:r w:rsidRPr="00590CB9">
        <w:rPr>
          <w:rFonts w:cs="Calibri"/>
          <w:color w:val="000000"/>
          <w:szCs w:val="18"/>
        </w:rPr>
        <w:t>PassMark</w:t>
      </w:r>
      <w:proofErr w:type="spellEnd"/>
      <w:r w:rsidRPr="00590CB9">
        <w:rPr>
          <w:rFonts w:cs="Calibri"/>
          <w:color w:val="000000"/>
          <w:szCs w:val="18"/>
        </w:rPr>
        <w:t xml:space="preserve"> Performance Test </w:t>
      </w:r>
      <w:r w:rsidR="006B3298">
        <w:rPr>
          <w:rFonts w:cs="Calibri"/>
          <w:color w:val="000000"/>
          <w:szCs w:val="18"/>
        </w:rPr>
        <w:t xml:space="preserve">dostępnym na stronie </w:t>
      </w:r>
      <w:r w:rsidR="006B3298" w:rsidRPr="00EC4A1A">
        <w:t>https://www.cpubenchmark.net/cpu_list.php</w:t>
      </w:r>
      <w:r w:rsidR="006B3298" w:rsidRPr="00590CB9">
        <w:rPr>
          <w:rFonts w:cs="Calibri"/>
          <w:color w:val="000000"/>
          <w:szCs w:val="18"/>
        </w:rPr>
        <w:t xml:space="preserve"> </w:t>
      </w:r>
      <w:r w:rsidRPr="00590CB9">
        <w:rPr>
          <w:rFonts w:cs="Calibri"/>
          <w:color w:val="000000"/>
          <w:szCs w:val="18"/>
        </w:rPr>
        <w:t xml:space="preserve">co najmniej wynik </w:t>
      </w:r>
      <w:r w:rsidR="009C7D1E">
        <w:rPr>
          <w:rFonts w:cs="Calibri"/>
          <w:color w:val="000000"/>
          <w:szCs w:val="18"/>
        </w:rPr>
        <w:t>1</w:t>
      </w:r>
      <w:r w:rsidR="00396028">
        <w:rPr>
          <w:rFonts w:cs="Calibri"/>
          <w:color w:val="000000"/>
          <w:szCs w:val="18"/>
        </w:rPr>
        <w:t>0</w:t>
      </w:r>
      <w:r w:rsidR="00D523D9">
        <w:rPr>
          <w:rFonts w:cs="Calibri"/>
          <w:color w:val="000000"/>
          <w:szCs w:val="18"/>
        </w:rPr>
        <w:t xml:space="preserve"> 000</w:t>
      </w:r>
      <w:r w:rsidRPr="00590CB9">
        <w:rPr>
          <w:rFonts w:cs="Calibri"/>
          <w:color w:val="000000"/>
          <w:szCs w:val="18"/>
        </w:rPr>
        <w:t xml:space="preserve"> punktów, testy powinny być aktualne w okresie nie dłuższym niż 30 dni przed składaniem ofert.</w:t>
      </w:r>
      <w:r w:rsidR="002F3E45">
        <w:rPr>
          <w:rFonts w:cs="Calibri"/>
          <w:color w:val="000000"/>
          <w:szCs w:val="18"/>
        </w:rPr>
        <w:t xml:space="preserve"> </w:t>
      </w:r>
      <w:r w:rsidR="0018281C" w:rsidRPr="006165F4">
        <w:t>Zamawiający żąda załączenia do oferty przedmiotowego środka dowodowego określonego w SWZ potwierdzającego spełnienie przez oferowany procesor żądanej przez Zamawiającego wydajności.</w:t>
      </w:r>
    </w:p>
    <w:p w14:paraId="29EF9449" w14:textId="17606F75"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Pamięć RAM: Zainstalowane </w:t>
      </w:r>
      <w:r w:rsidR="00D654CC">
        <w:rPr>
          <w:rFonts w:cs="Calibri"/>
          <w:color w:val="000000"/>
          <w:szCs w:val="18"/>
        </w:rPr>
        <w:t>8</w:t>
      </w:r>
      <w:r w:rsidRPr="00590CB9">
        <w:rPr>
          <w:rFonts w:cs="Calibri"/>
          <w:color w:val="000000"/>
          <w:szCs w:val="18"/>
        </w:rPr>
        <w:t xml:space="preserve"> GB.</w:t>
      </w:r>
    </w:p>
    <w:p w14:paraId="67186D3D" w14:textId="2C621A6E"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Pamięć masowa SSD o pojemności co najmniej </w:t>
      </w:r>
      <w:r w:rsidR="00D654CC">
        <w:rPr>
          <w:rFonts w:cs="Calibri"/>
          <w:color w:val="000000"/>
          <w:szCs w:val="18"/>
        </w:rPr>
        <w:t>256</w:t>
      </w:r>
      <w:r w:rsidRPr="00590CB9">
        <w:rPr>
          <w:rFonts w:cs="Calibri"/>
          <w:color w:val="000000"/>
          <w:szCs w:val="18"/>
        </w:rPr>
        <w:t xml:space="preserve"> GB.</w:t>
      </w:r>
    </w:p>
    <w:p w14:paraId="2F23AA42" w14:textId="610D2414"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Waga maksymalnie </w:t>
      </w:r>
      <w:r w:rsidR="009C7D1E">
        <w:rPr>
          <w:rFonts w:cs="Calibri"/>
          <w:color w:val="000000"/>
          <w:szCs w:val="18"/>
        </w:rPr>
        <w:t>2</w:t>
      </w:r>
      <w:r w:rsidR="00810533">
        <w:rPr>
          <w:rFonts w:cs="Calibri"/>
          <w:color w:val="000000"/>
          <w:szCs w:val="18"/>
        </w:rPr>
        <w:t xml:space="preserve"> </w:t>
      </w:r>
      <w:r w:rsidRPr="00590CB9">
        <w:rPr>
          <w:rFonts w:cs="Calibri"/>
          <w:color w:val="000000"/>
          <w:szCs w:val="18"/>
        </w:rPr>
        <w:t>kg.</w:t>
      </w:r>
    </w:p>
    <w:p w14:paraId="06476B70" w14:textId="77777777" w:rsidR="00C55C54" w:rsidRPr="009A033F"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Karta </w:t>
      </w:r>
      <w:r w:rsidRPr="009A033F">
        <w:rPr>
          <w:rFonts w:cs="Calibri"/>
          <w:color w:val="000000"/>
          <w:szCs w:val="18"/>
        </w:rPr>
        <w:t>dźwiękowa min. 2 kanałowa zintegrowana, wbudowane dwa głośniki.</w:t>
      </w:r>
    </w:p>
    <w:p w14:paraId="7CF169C5" w14:textId="729FE749" w:rsidR="00C55C54" w:rsidRPr="009A033F" w:rsidRDefault="00C55C54" w:rsidP="00EC0EC5">
      <w:pPr>
        <w:pStyle w:val="Akapitzlist"/>
        <w:numPr>
          <w:ilvl w:val="0"/>
          <w:numId w:val="5"/>
        </w:numPr>
        <w:spacing w:after="0" w:line="276" w:lineRule="auto"/>
        <w:jc w:val="both"/>
        <w:rPr>
          <w:rFonts w:cs="Calibri"/>
          <w:color w:val="000000"/>
          <w:szCs w:val="18"/>
        </w:rPr>
      </w:pPr>
      <w:r w:rsidRPr="009A033F">
        <w:rPr>
          <w:rFonts w:cs="Calibri"/>
          <w:color w:val="000000"/>
          <w:szCs w:val="18"/>
        </w:rPr>
        <w:t xml:space="preserve">Wbudowana w obudowę </w:t>
      </w:r>
      <w:r w:rsidR="005D097B" w:rsidRPr="009A033F">
        <w:rPr>
          <w:rFonts w:cs="Calibri"/>
          <w:color w:val="000000"/>
          <w:szCs w:val="18"/>
        </w:rPr>
        <w:t xml:space="preserve">kamera </w:t>
      </w:r>
      <w:r w:rsidRPr="009A033F">
        <w:rPr>
          <w:rFonts w:cs="Calibri"/>
          <w:color w:val="000000"/>
          <w:szCs w:val="18"/>
        </w:rPr>
        <w:t xml:space="preserve">cyfrowa min. </w:t>
      </w:r>
      <w:r w:rsidR="001B76AF" w:rsidRPr="009A033F">
        <w:rPr>
          <w:rFonts w:cs="Calibri"/>
          <w:color w:val="000000"/>
          <w:szCs w:val="18"/>
        </w:rPr>
        <w:t>0,92Mpix</w:t>
      </w:r>
      <w:r w:rsidR="009A033F">
        <w:rPr>
          <w:rFonts w:cs="Calibri"/>
          <w:color w:val="000000"/>
          <w:szCs w:val="18"/>
        </w:rPr>
        <w:t>n</w:t>
      </w:r>
      <w:r w:rsidR="00D15E52" w:rsidRPr="009A033F">
        <w:rPr>
          <w:rFonts w:cs="Calibri"/>
          <w:color w:val="000000"/>
          <w:szCs w:val="18"/>
        </w:rPr>
        <w:t>z zaślepką.</w:t>
      </w:r>
    </w:p>
    <w:p w14:paraId="5473B2B6" w14:textId="77777777" w:rsidR="00C55C54" w:rsidRPr="009A033F" w:rsidRDefault="00C55C54" w:rsidP="00EC0EC5">
      <w:pPr>
        <w:pStyle w:val="Akapitzlist"/>
        <w:numPr>
          <w:ilvl w:val="0"/>
          <w:numId w:val="5"/>
        </w:numPr>
        <w:spacing w:after="0" w:line="276" w:lineRule="auto"/>
        <w:jc w:val="both"/>
        <w:rPr>
          <w:rFonts w:cs="Calibri"/>
          <w:color w:val="000000"/>
          <w:szCs w:val="18"/>
        </w:rPr>
      </w:pPr>
      <w:r w:rsidRPr="009A033F">
        <w:rPr>
          <w:rFonts w:cs="Calibri"/>
          <w:color w:val="000000"/>
          <w:szCs w:val="18"/>
        </w:rPr>
        <w:t>Zasilacz dedykowany przez producenta.</w:t>
      </w:r>
    </w:p>
    <w:p w14:paraId="759BCB9A" w14:textId="4720E310" w:rsidR="00C55C54" w:rsidRPr="009A033F" w:rsidRDefault="00C55C54" w:rsidP="00EC0EC5">
      <w:pPr>
        <w:pStyle w:val="Akapitzlist"/>
        <w:numPr>
          <w:ilvl w:val="0"/>
          <w:numId w:val="5"/>
        </w:numPr>
        <w:spacing w:after="0" w:line="276" w:lineRule="auto"/>
        <w:jc w:val="both"/>
        <w:rPr>
          <w:rFonts w:cs="Calibri"/>
          <w:color w:val="000000"/>
          <w:szCs w:val="18"/>
        </w:rPr>
      </w:pPr>
      <w:r w:rsidRPr="009A033F">
        <w:rPr>
          <w:rFonts w:cs="Calibri"/>
          <w:color w:val="000000"/>
          <w:szCs w:val="18"/>
        </w:rPr>
        <w:t xml:space="preserve">Zabezpieczenia: </w:t>
      </w:r>
      <w:r w:rsidR="001B76AF" w:rsidRPr="009A033F">
        <w:t>mikroukład na płycie głównej TPM (</w:t>
      </w:r>
      <w:proofErr w:type="spellStart"/>
      <w:r w:rsidR="001B76AF" w:rsidRPr="009A033F">
        <w:t>Trusted</w:t>
      </w:r>
      <w:proofErr w:type="spellEnd"/>
      <w:r w:rsidR="001B76AF" w:rsidRPr="009A033F">
        <w:t xml:space="preserve"> Platform Module) w wersji 2.0</w:t>
      </w:r>
    </w:p>
    <w:p w14:paraId="74DECAD4" w14:textId="2B1A5DD3" w:rsidR="00C55C54" w:rsidRPr="009A033F" w:rsidRDefault="00C55C54" w:rsidP="00EC0EC5">
      <w:pPr>
        <w:pStyle w:val="Akapitzlist"/>
        <w:numPr>
          <w:ilvl w:val="0"/>
          <w:numId w:val="5"/>
        </w:numPr>
        <w:spacing w:after="0" w:line="276" w:lineRule="auto"/>
        <w:jc w:val="both"/>
        <w:rPr>
          <w:rFonts w:cs="Calibri"/>
          <w:color w:val="000000"/>
          <w:szCs w:val="18"/>
        </w:rPr>
      </w:pPr>
      <w:r w:rsidRPr="009A033F">
        <w:rPr>
          <w:rFonts w:cs="Calibri"/>
          <w:color w:val="000000"/>
          <w:szCs w:val="18"/>
        </w:rPr>
        <w:lastRenderedPageBreak/>
        <w:t xml:space="preserve">Inne: </w:t>
      </w:r>
      <w:r w:rsidR="009C7D1E" w:rsidRPr="009A033F">
        <w:rPr>
          <w:rFonts w:cs="Calibri"/>
          <w:color w:val="000000"/>
          <w:szCs w:val="18"/>
        </w:rPr>
        <w:t>podświetlana klawiatura</w:t>
      </w:r>
    </w:p>
    <w:p w14:paraId="221818D5"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BIOS zgodny ze specyfikacją UEFI.</w:t>
      </w:r>
    </w:p>
    <w:p w14:paraId="117D79ED"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Wbudowane porty – co najmniej:</w:t>
      </w:r>
    </w:p>
    <w:p w14:paraId="15BB24B5" w14:textId="77777777" w:rsidR="00C55C54" w:rsidRPr="00590CB9"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1 x HDMI,</w:t>
      </w:r>
    </w:p>
    <w:p w14:paraId="477C02A7" w14:textId="5F8480B2" w:rsidR="00C55C54" w:rsidRPr="00590CB9"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 xml:space="preserve">Co najmniej </w:t>
      </w:r>
      <w:r>
        <w:rPr>
          <w:rFonts w:cs="Calibri"/>
          <w:color w:val="000000"/>
          <w:szCs w:val="18"/>
        </w:rPr>
        <w:t>3</w:t>
      </w:r>
      <w:r w:rsidRPr="00590CB9">
        <w:rPr>
          <w:rFonts w:cs="Calibri"/>
          <w:color w:val="000000"/>
          <w:szCs w:val="18"/>
        </w:rPr>
        <w:t xml:space="preserve"> porty USB, w tym</w:t>
      </w:r>
      <w:r w:rsidR="00C71CAE">
        <w:rPr>
          <w:rFonts w:cs="Calibri"/>
          <w:color w:val="000000"/>
          <w:szCs w:val="18"/>
        </w:rPr>
        <w:t xml:space="preserve"> co najmniej 1 port USB min. 3.x</w:t>
      </w:r>
      <w:r w:rsidRPr="00590CB9">
        <w:rPr>
          <w:rFonts w:cs="Calibri"/>
          <w:color w:val="000000"/>
          <w:szCs w:val="18"/>
        </w:rPr>
        <w:t xml:space="preserve"> oraz</w:t>
      </w:r>
      <w:r w:rsidR="009C7D1E">
        <w:rPr>
          <w:rFonts w:cs="Calibri"/>
          <w:color w:val="000000"/>
          <w:szCs w:val="18"/>
        </w:rPr>
        <w:t xml:space="preserve"> w tym</w:t>
      </w:r>
      <w:r w:rsidRPr="00590CB9">
        <w:rPr>
          <w:rFonts w:cs="Calibri"/>
          <w:color w:val="000000"/>
          <w:szCs w:val="18"/>
        </w:rPr>
        <w:t xml:space="preserve"> co najmniej 1 port USB </w:t>
      </w:r>
      <w:r w:rsidRPr="00590CB9">
        <w:t>Typu-C,</w:t>
      </w:r>
    </w:p>
    <w:p w14:paraId="7B7EA4C5" w14:textId="77777777" w:rsidR="00C55C54"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min. 1 port audio (dopuszcza się wspólny port słuchawkowo - mikrofonowy).</w:t>
      </w:r>
    </w:p>
    <w:p w14:paraId="2D8E3C06" w14:textId="0CEB7A93" w:rsidR="009B6CF7" w:rsidRPr="00590CB9" w:rsidRDefault="009B6CF7" w:rsidP="00EC0EC5">
      <w:pPr>
        <w:pStyle w:val="Akapitzlist"/>
        <w:numPr>
          <w:ilvl w:val="1"/>
          <w:numId w:val="14"/>
        </w:numPr>
        <w:spacing w:after="0" w:line="276" w:lineRule="auto"/>
        <w:jc w:val="both"/>
        <w:rPr>
          <w:rFonts w:cs="Calibri"/>
          <w:color w:val="000000"/>
          <w:szCs w:val="18"/>
        </w:rPr>
      </w:pPr>
      <w:r>
        <w:rPr>
          <w:rFonts w:cs="Calibri"/>
          <w:color w:val="000000"/>
          <w:szCs w:val="18"/>
        </w:rPr>
        <w:t>1 x Ethernet (RJ-45)</w:t>
      </w:r>
    </w:p>
    <w:p w14:paraId="44840D2E" w14:textId="77777777" w:rsidR="00C55C54" w:rsidRPr="00590CB9" w:rsidRDefault="00C55C54" w:rsidP="00C55C54">
      <w:pPr>
        <w:spacing w:after="0" w:line="276" w:lineRule="auto"/>
        <w:ind w:left="709"/>
        <w:jc w:val="both"/>
        <w:rPr>
          <w:rFonts w:cs="Calibri"/>
          <w:color w:val="000000"/>
          <w:szCs w:val="18"/>
        </w:rPr>
      </w:pPr>
      <w:r w:rsidRPr="00590CB9">
        <w:rPr>
          <w:rFonts w:cs="Calibri"/>
          <w:color w:val="000000"/>
          <w:szCs w:val="18"/>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w:t>
      </w:r>
    </w:p>
    <w:p w14:paraId="18FA820B" w14:textId="51E326BF"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Bezprzewodowa karta sieci </w:t>
      </w:r>
      <w:proofErr w:type="spellStart"/>
      <w:r w:rsidRPr="00590CB9">
        <w:rPr>
          <w:rFonts w:cs="Calibri"/>
          <w:color w:val="000000"/>
          <w:szCs w:val="18"/>
        </w:rPr>
        <w:t>WiFi</w:t>
      </w:r>
      <w:proofErr w:type="spellEnd"/>
      <w:r w:rsidRPr="00590CB9">
        <w:rPr>
          <w:rFonts w:cs="Calibri"/>
          <w:color w:val="000000"/>
          <w:szCs w:val="18"/>
        </w:rPr>
        <w:t xml:space="preserve"> 802.11 b/g/n, Bluetooth 5.x.</w:t>
      </w:r>
    </w:p>
    <w:p w14:paraId="5D5B9BCA" w14:textId="30A93236"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Klawiatura w układzie Q</w:t>
      </w:r>
      <w:r w:rsidR="00D15E52">
        <w:rPr>
          <w:rFonts w:cs="Calibri"/>
          <w:color w:val="000000"/>
          <w:szCs w:val="18"/>
        </w:rPr>
        <w:t>W</w:t>
      </w:r>
      <w:r w:rsidRPr="00590CB9">
        <w:rPr>
          <w:rFonts w:cs="Calibri"/>
          <w:color w:val="000000"/>
          <w:szCs w:val="18"/>
        </w:rPr>
        <w:t>ERTY</w:t>
      </w:r>
      <w:r w:rsidR="00D15E52">
        <w:rPr>
          <w:rFonts w:cs="Calibri"/>
          <w:color w:val="000000"/>
          <w:szCs w:val="18"/>
        </w:rPr>
        <w:t xml:space="preserve"> z wydzieloną klawiaturą numeryczną.</w:t>
      </w:r>
    </w:p>
    <w:p w14:paraId="1E746C47" w14:textId="268545A9" w:rsidR="00C55C54"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W zestawie wymagana </w:t>
      </w:r>
      <w:r w:rsidR="00423DDB">
        <w:rPr>
          <w:rFonts w:cs="Calibri"/>
          <w:color w:val="000000"/>
          <w:szCs w:val="18"/>
        </w:rPr>
        <w:t xml:space="preserve">bezprzewodowa </w:t>
      </w:r>
      <w:r w:rsidRPr="00590CB9">
        <w:rPr>
          <w:rFonts w:cs="Calibri"/>
          <w:color w:val="000000"/>
          <w:szCs w:val="18"/>
        </w:rPr>
        <w:t>mysz USB i torba.</w:t>
      </w:r>
    </w:p>
    <w:p w14:paraId="6106C706" w14:textId="7C61375C" w:rsidR="00023C97" w:rsidRPr="004C7CE3" w:rsidRDefault="00023C97" w:rsidP="00EC0EC5">
      <w:pPr>
        <w:pStyle w:val="Akapitzlist"/>
        <w:numPr>
          <w:ilvl w:val="0"/>
          <w:numId w:val="5"/>
        </w:numPr>
        <w:spacing w:after="120" w:line="276" w:lineRule="auto"/>
        <w:ind w:right="72"/>
        <w:jc w:val="both"/>
      </w:pPr>
      <w:r>
        <w:t xml:space="preserve">Dokumenty potwierdzające jakość produktu i sposobu jego wykonania: 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zmniejszający zużycie energii, wpływy na środowisko i zwiększający rentowność; Deklaracja zgodności CE lub inny równoważny dokument poświadczający, ze oferowany produkt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lub innego dokumentu potwierdzającego spełnienie kryteriów środowiskowych w tym zgodności z dyrektywą </w:t>
      </w:r>
      <w:proofErr w:type="spellStart"/>
      <w:r>
        <w:t>RoHS</w:t>
      </w:r>
      <w:proofErr w:type="spellEnd"/>
      <w:r>
        <w:t xml:space="preserve"> Unii Europejskiej o eliminacji substancji niebezpiecznych. </w:t>
      </w:r>
      <w:r w:rsidRPr="004C7CE3">
        <w:t xml:space="preserve">Zamawiający żąda załączenia do oferty przedmiotowych środków dowodowych - dokumentów potwierdzających spełnienie przez oferowany laptop i jego producenta </w:t>
      </w:r>
      <w:r w:rsidR="007E76B8" w:rsidRPr="004C7CE3">
        <w:t xml:space="preserve">wymagań </w:t>
      </w:r>
      <w:r w:rsidRPr="004C7CE3">
        <w:t>w zakresie określonym powyżej.</w:t>
      </w:r>
    </w:p>
    <w:p w14:paraId="736A95BD" w14:textId="329E3E2F" w:rsidR="00C55C54" w:rsidRPr="001A718F" w:rsidRDefault="00C55C54" w:rsidP="00EC0EC5">
      <w:pPr>
        <w:pStyle w:val="Akapitzlist"/>
        <w:numPr>
          <w:ilvl w:val="0"/>
          <w:numId w:val="5"/>
        </w:numPr>
        <w:spacing w:after="0" w:line="276" w:lineRule="auto"/>
        <w:jc w:val="both"/>
        <w:rPr>
          <w:rFonts w:cs="Calibri"/>
          <w:color w:val="000000"/>
          <w:szCs w:val="18"/>
        </w:rPr>
      </w:pPr>
      <w:r w:rsidRPr="001A718F">
        <w:rPr>
          <w:rFonts w:cs="Calibri"/>
          <w:color w:val="000000"/>
          <w:szCs w:val="18"/>
        </w:rPr>
        <w:t>Oferowany komputer mu</w:t>
      </w:r>
      <w:r w:rsidR="007200DD">
        <w:rPr>
          <w:rFonts w:cs="Calibri"/>
          <w:color w:val="000000"/>
          <w:szCs w:val="18"/>
        </w:rPr>
        <w:t xml:space="preserve">si zostać dostarczony z </w:t>
      </w:r>
      <w:r w:rsidR="00DB0418" w:rsidRPr="009A033F">
        <w:rPr>
          <w:rFonts w:cs="Calibri"/>
          <w:color w:val="000000"/>
          <w:szCs w:val="18"/>
        </w:rPr>
        <w:t>bezterminową</w:t>
      </w:r>
      <w:r w:rsidR="00F617BC" w:rsidRPr="009A033F">
        <w:rPr>
          <w:rFonts w:cs="Calibri"/>
          <w:color w:val="000000"/>
          <w:szCs w:val="18"/>
        </w:rPr>
        <w:t xml:space="preserve">, preinstalowaną, </w:t>
      </w:r>
      <w:r w:rsidR="007200DD" w:rsidRPr="009A033F">
        <w:rPr>
          <w:rFonts w:cs="Calibri"/>
          <w:color w:val="000000"/>
          <w:szCs w:val="18"/>
        </w:rPr>
        <w:t>licencją</w:t>
      </w:r>
      <w:r w:rsidR="007200DD">
        <w:rPr>
          <w:rFonts w:cs="Calibri"/>
          <w:color w:val="000000"/>
          <w:szCs w:val="18"/>
        </w:rPr>
        <w:t xml:space="preserve"> </w:t>
      </w:r>
      <w:r w:rsidRPr="001A718F">
        <w:rPr>
          <w:rFonts w:cs="Calibri"/>
          <w:color w:val="000000"/>
          <w:szCs w:val="18"/>
        </w:rPr>
        <w:t>oprogramowania systemu opera</w:t>
      </w:r>
      <w:r w:rsidR="00B81938">
        <w:rPr>
          <w:rFonts w:cs="Calibri"/>
          <w:color w:val="000000"/>
          <w:szCs w:val="18"/>
        </w:rPr>
        <w:t xml:space="preserve">cyjnego klasy Microsoft Windows </w:t>
      </w:r>
      <w:r w:rsidRPr="001A718F">
        <w:rPr>
          <w:rFonts w:cs="Calibri"/>
          <w:color w:val="000000"/>
          <w:szCs w:val="18"/>
        </w:rPr>
        <w:t>1</w:t>
      </w:r>
      <w:r>
        <w:rPr>
          <w:rFonts w:cs="Calibri"/>
          <w:color w:val="000000"/>
          <w:szCs w:val="18"/>
        </w:rPr>
        <w:t>1</w:t>
      </w:r>
      <w:r w:rsidRPr="001A718F">
        <w:rPr>
          <w:rFonts w:cs="Calibri"/>
          <w:color w:val="000000"/>
          <w:szCs w:val="18"/>
        </w:rPr>
        <w:t xml:space="preserve"> </w:t>
      </w:r>
      <w:r w:rsidR="004F6952" w:rsidRPr="001A718F">
        <w:rPr>
          <w:rFonts w:cs="Calibri"/>
          <w:color w:val="000000"/>
          <w:szCs w:val="18"/>
        </w:rPr>
        <w:t>P</w:t>
      </w:r>
      <w:r w:rsidR="004F6952">
        <w:rPr>
          <w:rFonts w:cs="Calibri"/>
          <w:color w:val="000000"/>
          <w:szCs w:val="18"/>
        </w:rPr>
        <w:t>rofessional</w:t>
      </w:r>
      <w:r w:rsidRPr="001A718F">
        <w:rPr>
          <w:rFonts w:cs="Calibri"/>
          <w:color w:val="000000"/>
          <w:szCs w:val="18"/>
        </w:rPr>
        <w:t xml:space="preserve"> lub równoważny</w:t>
      </w:r>
      <w:r w:rsidR="00F617BC">
        <w:rPr>
          <w:rFonts w:cs="Calibri"/>
          <w:color w:val="000000"/>
          <w:szCs w:val="18"/>
        </w:rPr>
        <w:t xml:space="preserve">. </w:t>
      </w:r>
      <w:r w:rsidRPr="001A718F">
        <w:rPr>
          <w:rFonts w:cs="Calibri"/>
          <w:color w:val="000000"/>
          <w:szCs w:val="18"/>
        </w:rPr>
        <w:t xml:space="preserve">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1A718F">
        <w:rPr>
          <w:rFonts w:cs="Calibri"/>
          <w:color w:val="000000"/>
          <w:szCs w:val="18"/>
        </w:rPr>
        <w:t>IPSec</w:t>
      </w:r>
      <w:proofErr w:type="spellEnd"/>
      <w:r w:rsidRPr="001A718F">
        <w:rPr>
          <w:rFonts w:cs="Calibri"/>
          <w:color w:val="000000"/>
          <w:szCs w:val="18"/>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1A718F">
        <w:rPr>
          <w:rFonts w:cs="Calibri"/>
          <w:color w:val="000000"/>
          <w:szCs w:val="18"/>
        </w:rPr>
        <w:t>Plug&amp;Play</w:t>
      </w:r>
      <w:proofErr w:type="spellEnd"/>
      <w:r w:rsidRPr="001A718F">
        <w:rPr>
          <w:rFonts w:cs="Calibri"/>
          <w:color w:val="000000"/>
          <w:szCs w:val="18"/>
        </w:rPr>
        <w:t xml:space="preserve">, Wi-Fi); Możliwość zdalnej automatycznej instalacji, konfiguracji, administrowania oraz aktualizowania systemu; Zabezpieczony hasłem hierarchiczny dostęp do systemu, konta i profile użytkowników </w:t>
      </w:r>
      <w:r w:rsidRPr="001A718F">
        <w:rPr>
          <w:rFonts w:cs="Calibri"/>
          <w:color w:val="000000"/>
          <w:szCs w:val="18"/>
        </w:rPr>
        <w:lastRenderedPageBreak/>
        <w:t>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w:t>
      </w:r>
      <w:r w:rsidR="00F1785B">
        <w:rPr>
          <w:rFonts w:cs="Calibri"/>
          <w:color w:val="000000"/>
          <w:szCs w:val="18"/>
        </w:rPr>
        <w:t> </w:t>
      </w:r>
      <w:r w:rsidRPr="001A718F">
        <w:rPr>
          <w:rFonts w:cs="Calibri"/>
          <w:color w:val="000000"/>
          <w:szCs w:val="18"/>
        </w:rPr>
        <w:t>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1A718F">
        <w:rPr>
          <w:rFonts w:cs="Calibri"/>
          <w:color w:val="000000"/>
          <w:szCs w:val="18"/>
        </w:rPr>
        <w:t>downgrade</w:t>
      </w:r>
      <w:proofErr w:type="spellEnd"/>
      <w:r w:rsidRPr="001A718F">
        <w:rPr>
          <w:rFonts w:cs="Calibri"/>
          <w:color w:val="000000"/>
          <w:szCs w:val="18"/>
        </w:rPr>
        <w:t>” do niższej wersji.</w:t>
      </w:r>
    </w:p>
    <w:p w14:paraId="5AFF6B78" w14:textId="3A3D998F" w:rsidR="00C55C54" w:rsidRPr="00323027" w:rsidRDefault="00C55C54" w:rsidP="00EC0EC5">
      <w:pPr>
        <w:pStyle w:val="Akapitzlist"/>
        <w:numPr>
          <w:ilvl w:val="0"/>
          <w:numId w:val="5"/>
        </w:numPr>
        <w:spacing w:after="0" w:line="276" w:lineRule="auto"/>
        <w:jc w:val="both"/>
        <w:rPr>
          <w:rFonts w:cs="Calibri"/>
          <w:color w:val="000000"/>
          <w:szCs w:val="18"/>
        </w:rPr>
      </w:pPr>
      <w:r w:rsidRPr="00323027">
        <w:rPr>
          <w:rFonts w:cs="Calibri"/>
          <w:color w:val="000000"/>
          <w:szCs w:val="18"/>
        </w:rPr>
        <w:t xml:space="preserve">Oferowany komputer musi zostać dostarczony z bezterminową licencją oprogramowania pakietu biurowego klasy Microsoft Office 2021 </w:t>
      </w:r>
      <w:r w:rsidR="00F1785B">
        <w:rPr>
          <w:rFonts w:cs="Calibri"/>
          <w:color w:val="000000"/>
          <w:szCs w:val="18"/>
        </w:rPr>
        <w:t xml:space="preserve">umożliwiający pracę z edytorem tekstów i arkuszem kalkulacyjnym oraz posiadający narzędzie do przygotowania i prowadzenia prezentacji wraz z narzędziem do zarządzania informacją osobistą </w:t>
      </w:r>
      <w:r w:rsidR="00F1785B" w:rsidRPr="00323027">
        <w:t>(pocztą elektroniczną, kalendarzem, kontaktami i</w:t>
      </w:r>
      <w:r w:rsidR="00F1785B">
        <w:t> </w:t>
      </w:r>
      <w:r w:rsidR="00F1785B" w:rsidRPr="00323027">
        <w:t>zadaniami)</w:t>
      </w:r>
      <w:r w:rsidR="00F1785B">
        <w:t xml:space="preserve"> </w:t>
      </w:r>
      <w:r w:rsidRPr="00323027">
        <w:rPr>
          <w:rFonts w:cs="Calibri"/>
          <w:color w:val="000000"/>
          <w:szCs w:val="18"/>
        </w:rPr>
        <w:t>lub równoważny. Za równoważny system pakietu biurowego Zamawiający uzna system spełniający następujące minimalne parametry:</w:t>
      </w:r>
    </w:p>
    <w:p w14:paraId="13CAC585" w14:textId="3310E37E" w:rsidR="00C55C54" w:rsidRPr="00323027" w:rsidRDefault="00C55C54" w:rsidP="009A033F">
      <w:pPr>
        <w:pStyle w:val="Akapitzlist"/>
        <w:numPr>
          <w:ilvl w:val="1"/>
          <w:numId w:val="3"/>
        </w:numPr>
        <w:spacing w:after="0" w:line="276" w:lineRule="auto"/>
        <w:ind w:left="1068"/>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w:t>
      </w:r>
      <w:r w:rsidR="00632555">
        <w:t>trzy lata</w:t>
      </w:r>
      <w:r w:rsidRPr="00323027">
        <w:t xml:space="preserve"> od daty zakupu. Możliwość dostosowania pakietu aplikacji biurowych do pracy dla osób niepełnosprawnych np. słabo widzących, zgodnie z wymogami Krajowych Ram Interoperacyjności (WCAG 2.0). </w:t>
      </w:r>
    </w:p>
    <w:p w14:paraId="65083A82" w14:textId="77777777" w:rsidR="00C55C54" w:rsidRPr="00323027" w:rsidRDefault="00C55C54" w:rsidP="00EC0EC5">
      <w:pPr>
        <w:pStyle w:val="Akapitzlist"/>
        <w:numPr>
          <w:ilvl w:val="1"/>
          <w:numId w:val="3"/>
        </w:numPr>
        <w:spacing w:after="0" w:line="276" w:lineRule="auto"/>
        <w:ind w:left="1068"/>
        <w:jc w:val="both"/>
      </w:pPr>
      <w:r w:rsidRPr="00323027">
        <w:t>Zintegrowany pakiet aplikacji biurowych musi zawierać co najmniej:</w:t>
      </w:r>
    </w:p>
    <w:p w14:paraId="07B97A1A" w14:textId="77777777" w:rsidR="00C55C54" w:rsidRPr="00323027" w:rsidRDefault="00C55C54" w:rsidP="00EC0EC5">
      <w:pPr>
        <w:pStyle w:val="Akapitzlist"/>
        <w:numPr>
          <w:ilvl w:val="0"/>
          <w:numId w:val="4"/>
        </w:numPr>
        <w:spacing w:after="0" w:line="276" w:lineRule="auto"/>
        <w:ind w:left="1418" w:hanging="284"/>
        <w:jc w:val="both"/>
      </w:pPr>
      <w:r w:rsidRPr="00323027">
        <w:t>edytor tekstów,</w:t>
      </w:r>
    </w:p>
    <w:p w14:paraId="718DE7FF" w14:textId="77777777" w:rsidR="00C55C54" w:rsidRPr="00323027" w:rsidRDefault="00C55C54" w:rsidP="00EC0EC5">
      <w:pPr>
        <w:pStyle w:val="Akapitzlist"/>
        <w:numPr>
          <w:ilvl w:val="0"/>
          <w:numId w:val="4"/>
        </w:numPr>
        <w:spacing w:after="0" w:line="276" w:lineRule="auto"/>
        <w:ind w:left="1418" w:hanging="284"/>
        <w:jc w:val="both"/>
      </w:pPr>
      <w:r w:rsidRPr="00323027">
        <w:t>arkusz kalkulacyjny,</w:t>
      </w:r>
    </w:p>
    <w:p w14:paraId="6C0A1673" w14:textId="77777777" w:rsidR="00C55C54" w:rsidRPr="00323027" w:rsidRDefault="00C55C54" w:rsidP="00EC0EC5">
      <w:pPr>
        <w:pStyle w:val="Akapitzlist"/>
        <w:numPr>
          <w:ilvl w:val="0"/>
          <w:numId w:val="4"/>
        </w:numPr>
        <w:spacing w:after="0" w:line="276" w:lineRule="auto"/>
        <w:ind w:left="1418" w:hanging="284"/>
        <w:jc w:val="both"/>
      </w:pPr>
      <w:r w:rsidRPr="00323027">
        <w:t>narzędzie do przygotowania i prowadzenia prezentacji,</w:t>
      </w:r>
    </w:p>
    <w:p w14:paraId="5A0C1A82" w14:textId="77777777" w:rsidR="00C55C54" w:rsidRPr="00323027" w:rsidRDefault="00C55C54" w:rsidP="00EC0EC5">
      <w:pPr>
        <w:pStyle w:val="Akapitzlist"/>
        <w:numPr>
          <w:ilvl w:val="0"/>
          <w:numId w:val="4"/>
        </w:numPr>
        <w:spacing w:after="0" w:line="276" w:lineRule="auto"/>
        <w:ind w:left="1418" w:hanging="284"/>
        <w:jc w:val="both"/>
      </w:pPr>
      <w:r w:rsidRPr="00323027">
        <w:t>narzędzie do zarządzania informacją osobistą (pocztą elektroniczną, kalendarzem, kontaktami i zadaniami).</w:t>
      </w:r>
    </w:p>
    <w:p w14:paraId="1D61DA40" w14:textId="77777777" w:rsidR="00C55C54" w:rsidRPr="00323027" w:rsidRDefault="00C55C54" w:rsidP="00EC0EC5">
      <w:pPr>
        <w:pStyle w:val="Akapitzlist"/>
        <w:numPr>
          <w:ilvl w:val="1"/>
          <w:numId w:val="3"/>
        </w:numPr>
        <w:spacing w:after="0" w:line="276" w:lineRule="auto"/>
        <w:ind w:left="1068"/>
        <w:jc w:val="both"/>
      </w:pPr>
      <w:r w:rsidRPr="00323027">
        <w:t>Edytor tekstów musi umożliwiać co najmniej:</w:t>
      </w:r>
    </w:p>
    <w:p w14:paraId="4DFE87BD" w14:textId="77777777" w:rsidR="00C55C54" w:rsidRPr="00323027" w:rsidRDefault="00C55C54" w:rsidP="00EC0EC5">
      <w:pPr>
        <w:pStyle w:val="Akapitzlist"/>
        <w:numPr>
          <w:ilvl w:val="0"/>
          <w:numId w:val="15"/>
        </w:numPr>
        <w:spacing w:after="0" w:line="276" w:lineRule="auto"/>
        <w:jc w:val="both"/>
      </w:pPr>
      <w:r w:rsidRPr="00323027">
        <w:t>Edycję i formatowanie tekstu w języku polskim wraz z obsługą języka polskiego w zakresie sprawdzania pisowni i poprawności gramatycznej oraz funkcjonalnością słownika wyrazów bliskoznacznych i autokorekty.</w:t>
      </w:r>
    </w:p>
    <w:p w14:paraId="38AA4A3B" w14:textId="77777777" w:rsidR="00C55C54" w:rsidRPr="00323027" w:rsidRDefault="00C55C54" w:rsidP="00EC0EC5">
      <w:pPr>
        <w:pStyle w:val="Akapitzlist"/>
        <w:numPr>
          <w:ilvl w:val="0"/>
          <w:numId w:val="15"/>
        </w:numPr>
        <w:spacing w:after="0" w:line="276" w:lineRule="auto"/>
        <w:jc w:val="both"/>
      </w:pPr>
      <w:r w:rsidRPr="00323027">
        <w:lastRenderedPageBreak/>
        <w:t>Wstawianie oraz formatowanie tabel.</w:t>
      </w:r>
    </w:p>
    <w:p w14:paraId="77EE9AD6" w14:textId="77777777" w:rsidR="00C55C54" w:rsidRPr="00323027" w:rsidRDefault="00C55C54" w:rsidP="00EC0EC5">
      <w:pPr>
        <w:pStyle w:val="Akapitzlist"/>
        <w:numPr>
          <w:ilvl w:val="0"/>
          <w:numId w:val="15"/>
        </w:numPr>
        <w:spacing w:after="0" w:line="276" w:lineRule="auto"/>
        <w:jc w:val="both"/>
      </w:pPr>
      <w:r w:rsidRPr="00323027">
        <w:t>Wstawianie oraz formatowanie obiektów graficznych.</w:t>
      </w:r>
    </w:p>
    <w:p w14:paraId="17B7090B" w14:textId="77777777" w:rsidR="00C55C54" w:rsidRPr="00323027" w:rsidRDefault="00C55C54" w:rsidP="00EC0EC5">
      <w:pPr>
        <w:pStyle w:val="Akapitzlist"/>
        <w:numPr>
          <w:ilvl w:val="0"/>
          <w:numId w:val="15"/>
        </w:numPr>
        <w:spacing w:after="0" w:line="276" w:lineRule="auto"/>
        <w:jc w:val="both"/>
      </w:pPr>
      <w:r w:rsidRPr="00323027">
        <w:t>Wstawianie wykresów i tabel z arkusza kalkulacyjnego (wliczając tabele przestawne).</w:t>
      </w:r>
    </w:p>
    <w:p w14:paraId="63E2A3DD" w14:textId="77777777" w:rsidR="00C55C54" w:rsidRPr="00323027" w:rsidRDefault="00C55C54" w:rsidP="00EC0EC5">
      <w:pPr>
        <w:pStyle w:val="Akapitzlist"/>
        <w:numPr>
          <w:ilvl w:val="0"/>
          <w:numId w:val="15"/>
        </w:numPr>
        <w:spacing w:after="0" w:line="276" w:lineRule="auto"/>
        <w:jc w:val="both"/>
      </w:pPr>
      <w:r w:rsidRPr="00323027">
        <w:t>Automatyczne numerowanie rozdziałów, punktów, akapitów, tabel i rysunków.</w:t>
      </w:r>
    </w:p>
    <w:p w14:paraId="08B55052" w14:textId="77777777" w:rsidR="00C55C54" w:rsidRPr="00323027" w:rsidRDefault="00C55C54" w:rsidP="00EC0EC5">
      <w:pPr>
        <w:pStyle w:val="Akapitzlist"/>
        <w:numPr>
          <w:ilvl w:val="0"/>
          <w:numId w:val="15"/>
        </w:numPr>
        <w:spacing w:after="0" w:line="276" w:lineRule="auto"/>
        <w:jc w:val="both"/>
      </w:pPr>
      <w:r w:rsidRPr="00323027">
        <w:t>Automatyczne tworzenie spisów treści.</w:t>
      </w:r>
    </w:p>
    <w:p w14:paraId="2ED71702" w14:textId="77777777" w:rsidR="00C55C54" w:rsidRPr="00323027" w:rsidRDefault="00C55C54" w:rsidP="00EC0EC5">
      <w:pPr>
        <w:pStyle w:val="Akapitzlist"/>
        <w:numPr>
          <w:ilvl w:val="0"/>
          <w:numId w:val="15"/>
        </w:numPr>
        <w:spacing w:after="0" w:line="276" w:lineRule="auto"/>
        <w:jc w:val="both"/>
      </w:pPr>
      <w:r w:rsidRPr="00323027">
        <w:t>Formatowanie nagłówków i stopek stron.</w:t>
      </w:r>
    </w:p>
    <w:p w14:paraId="0C9A6A91" w14:textId="77777777" w:rsidR="00C55C54" w:rsidRPr="00323027" w:rsidRDefault="00C55C54" w:rsidP="00EC0EC5">
      <w:pPr>
        <w:pStyle w:val="Akapitzlist"/>
        <w:numPr>
          <w:ilvl w:val="0"/>
          <w:numId w:val="15"/>
        </w:numPr>
        <w:spacing w:after="0" w:line="276" w:lineRule="auto"/>
        <w:jc w:val="both"/>
      </w:pPr>
      <w:r w:rsidRPr="00323027">
        <w:t>Śledzenie i porównywanie zmian wprowadzonych przez użytkowników w dokumencie.</w:t>
      </w:r>
    </w:p>
    <w:p w14:paraId="1AF6F10E" w14:textId="77777777" w:rsidR="00C55C54" w:rsidRPr="00323027" w:rsidRDefault="00C55C54" w:rsidP="00EC0EC5">
      <w:pPr>
        <w:pStyle w:val="Akapitzlist"/>
        <w:numPr>
          <w:ilvl w:val="0"/>
          <w:numId w:val="15"/>
        </w:numPr>
        <w:spacing w:after="0" w:line="276" w:lineRule="auto"/>
        <w:jc w:val="both"/>
      </w:pPr>
      <w:r w:rsidRPr="00323027">
        <w:t>Nagrywanie, tworzenie i edycję makr automatyzujących wykonywanie czynności.</w:t>
      </w:r>
    </w:p>
    <w:p w14:paraId="0E8A584B" w14:textId="77777777" w:rsidR="00C55C54" w:rsidRPr="00323027" w:rsidRDefault="00C55C54" w:rsidP="00EC0EC5">
      <w:pPr>
        <w:pStyle w:val="Akapitzlist"/>
        <w:numPr>
          <w:ilvl w:val="0"/>
          <w:numId w:val="15"/>
        </w:numPr>
        <w:spacing w:after="0" w:line="276" w:lineRule="auto"/>
        <w:jc w:val="both"/>
      </w:pPr>
      <w:r w:rsidRPr="00323027">
        <w:t>Określenie układu strony (pionowa/pozioma).</w:t>
      </w:r>
    </w:p>
    <w:p w14:paraId="6C69DD2E" w14:textId="77777777" w:rsidR="00C55C54" w:rsidRPr="00323027" w:rsidRDefault="00C55C54" w:rsidP="00EC0EC5">
      <w:pPr>
        <w:pStyle w:val="Akapitzlist"/>
        <w:numPr>
          <w:ilvl w:val="0"/>
          <w:numId w:val="15"/>
        </w:numPr>
        <w:spacing w:after="0" w:line="276" w:lineRule="auto"/>
        <w:jc w:val="both"/>
      </w:pPr>
      <w:r w:rsidRPr="00323027">
        <w:t>Wydruk dokumentów.</w:t>
      </w:r>
    </w:p>
    <w:p w14:paraId="345726CC" w14:textId="77777777" w:rsidR="00C55C54" w:rsidRPr="00323027" w:rsidRDefault="00C55C54" w:rsidP="00EC0EC5">
      <w:pPr>
        <w:pStyle w:val="Akapitzlist"/>
        <w:numPr>
          <w:ilvl w:val="0"/>
          <w:numId w:val="15"/>
        </w:numPr>
        <w:spacing w:after="0" w:line="276" w:lineRule="auto"/>
        <w:jc w:val="both"/>
      </w:pPr>
      <w:r w:rsidRPr="00323027">
        <w:t>Wykonywanie korespondencji seryjnej bazując na danych adresowych pochodzących z arkusza kalkulacyjnego i z narzędzia do zarządzania informacją prywatną.</w:t>
      </w:r>
    </w:p>
    <w:p w14:paraId="0E7827F8" w14:textId="77777777" w:rsidR="00C55C54" w:rsidRPr="00323027" w:rsidRDefault="00C55C54" w:rsidP="00EC0EC5">
      <w:pPr>
        <w:pStyle w:val="Akapitzlist"/>
        <w:numPr>
          <w:ilvl w:val="0"/>
          <w:numId w:val="15"/>
        </w:numPr>
        <w:spacing w:after="0" w:line="276" w:lineRule="auto"/>
        <w:jc w:val="both"/>
      </w:pPr>
      <w:r w:rsidRPr="00323027">
        <w:t>Zabezpieczenie dokumentów hasłem przed odczytem oraz przed wprowadzaniem modyfikacji.</w:t>
      </w:r>
    </w:p>
    <w:p w14:paraId="32A20FFD" w14:textId="77777777" w:rsidR="00C55C54" w:rsidRPr="00323027" w:rsidRDefault="00C55C54" w:rsidP="00EC0EC5">
      <w:pPr>
        <w:pStyle w:val="Akapitzlist"/>
        <w:numPr>
          <w:ilvl w:val="0"/>
          <w:numId w:val="15"/>
        </w:numPr>
        <w:spacing w:after="0" w:line="276" w:lineRule="auto"/>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0E4C2DE9" w14:textId="77777777" w:rsidR="00C55C54" w:rsidRPr="00323027" w:rsidRDefault="00C55C54" w:rsidP="00EC0EC5">
      <w:pPr>
        <w:pStyle w:val="Akapitzlist"/>
        <w:numPr>
          <w:ilvl w:val="1"/>
          <w:numId w:val="3"/>
        </w:numPr>
        <w:spacing w:after="0" w:line="276" w:lineRule="auto"/>
        <w:ind w:left="1068"/>
        <w:jc w:val="both"/>
      </w:pPr>
      <w:r w:rsidRPr="00323027">
        <w:t>Arkusz kalkulacyjny musi umożliwiać co najmniej:</w:t>
      </w:r>
    </w:p>
    <w:p w14:paraId="1B8A04AF" w14:textId="77777777" w:rsidR="00C55C54" w:rsidRPr="00323027" w:rsidRDefault="00C55C54" w:rsidP="00EC0EC5">
      <w:pPr>
        <w:pStyle w:val="Akapitzlist"/>
        <w:numPr>
          <w:ilvl w:val="0"/>
          <w:numId w:val="16"/>
        </w:numPr>
        <w:spacing w:after="0" w:line="276" w:lineRule="auto"/>
        <w:jc w:val="both"/>
      </w:pPr>
      <w:r w:rsidRPr="00323027">
        <w:t>Tworzenie raportów tabelarycznych.</w:t>
      </w:r>
    </w:p>
    <w:p w14:paraId="18E27A87" w14:textId="77777777" w:rsidR="00C55C54" w:rsidRPr="00323027" w:rsidRDefault="00C55C54" w:rsidP="00EC0EC5">
      <w:pPr>
        <w:pStyle w:val="Akapitzlist"/>
        <w:numPr>
          <w:ilvl w:val="0"/>
          <w:numId w:val="16"/>
        </w:numPr>
        <w:spacing w:after="0" w:line="276" w:lineRule="auto"/>
        <w:jc w:val="both"/>
      </w:pPr>
      <w:r w:rsidRPr="00323027">
        <w:t>Tworzenie wykresów liniowych (wraz linią trendu), słupkowych, kołowych.</w:t>
      </w:r>
    </w:p>
    <w:p w14:paraId="4383556C" w14:textId="77777777" w:rsidR="00C55C54" w:rsidRPr="00323027" w:rsidRDefault="00C55C54" w:rsidP="00EC0EC5">
      <w:pPr>
        <w:pStyle w:val="Akapitzlist"/>
        <w:numPr>
          <w:ilvl w:val="0"/>
          <w:numId w:val="16"/>
        </w:numPr>
        <w:spacing w:after="0" w:line="276" w:lineRule="auto"/>
        <w:jc w:val="both"/>
      </w:pPr>
      <w:r w:rsidRPr="00323027">
        <w:t>Tworzenie arkuszy kalkulacyjnych zawierających teksty, dane liczbowe oraz formuły przeprowadzające operacje matematyczne, logiczne, tekstowe, statystyczne oraz operacje na danych finansowych i na miarach czasu.</w:t>
      </w:r>
    </w:p>
    <w:p w14:paraId="2070FBE9" w14:textId="77777777" w:rsidR="00C55C54" w:rsidRPr="00323027" w:rsidRDefault="00C55C54" w:rsidP="00EC0EC5">
      <w:pPr>
        <w:pStyle w:val="Akapitzlist"/>
        <w:numPr>
          <w:ilvl w:val="0"/>
          <w:numId w:val="16"/>
        </w:numPr>
        <w:spacing w:after="0" w:line="276" w:lineRule="auto"/>
        <w:jc w:val="both"/>
      </w:pPr>
      <w:r w:rsidRPr="00323027">
        <w:t xml:space="preserve">Tworzenie raportów z zewnętrznych źródeł danych (inne arkusze kalkulacyjne, bazy danych zgodne z ODBC, pliki tekstowe, pliki XML, </w:t>
      </w:r>
      <w:proofErr w:type="spellStart"/>
      <w:r w:rsidRPr="00323027">
        <w:t>webservice</w:t>
      </w:r>
      <w:proofErr w:type="spellEnd"/>
      <w:r w:rsidRPr="00323027">
        <w:t>).</w:t>
      </w:r>
    </w:p>
    <w:p w14:paraId="297CCDCC" w14:textId="77777777" w:rsidR="00C55C54" w:rsidRPr="00323027" w:rsidRDefault="00C55C54" w:rsidP="00EC0EC5">
      <w:pPr>
        <w:pStyle w:val="Akapitzlist"/>
        <w:numPr>
          <w:ilvl w:val="0"/>
          <w:numId w:val="16"/>
        </w:numPr>
        <w:spacing w:after="0" w:line="276" w:lineRule="auto"/>
        <w:jc w:val="both"/>
      </w:pPr>
      <w:r w:rsidRPr="00323027">
        <w:t>Obsługę kostek OLAP oraz tworzenie i edycję kwerend bazodanowych i webowych.</w:t>
      </w:r>
    </w:p>
    <w:p w14:paraId="33EFCEC5" w14:textId="77777777" w:rsidR="00C55C54" w:rsidRPr="00323027" w:rsidRDefault="00C55C54" w:rsidP="00EC0EC5">
      <w:pPr>
        <w:pStyle w:val="Akapitzlist"/>
        <w:numPr>
          <w:ilvl w:val="0"/>
          <w:numId w:val="16"/>
        </w:numPr>
        <w:spacing w:after="0" w:line="276" w:lineRule="auto"/>
        <w:jc w:val="both"/>
      </w:pPr>
      <w:r w:rsidRPr="00323027">
        <w:t>Narzędzia wspomagające analizę statystyczną i finansową, analizę wariantową i rozwiązywanie problemów optymalizacyjnych.</w:t>
      </w:r>
    </w:p>
    <w:p w14:paraId="11DC363C" w14:textId="77777777" w:rsidR="00C55C54" w:rsidRPr="00323027" w:rsidRDefault="00C55C54" w:rsidP="00EC0EC5">
      <w:pPr>
        <w:pStyle w:val="Akapitzlist"/>
        <w:numPr>
          <w:ilvl w:val="0"/>
          <w:numId w:val="16"/>
        </w:numPr>
        <w:spacing w:after="0" w:line="276" w:lineRule="auto"/>
        <w:jc w:val="both"/>
      </w:pPr>
      <w:r w:rsidRPr="00323027">
        <w:t>Tworzenie raportów tabeli przestawnych umożliwiających dynamiczną zmianę wymiarów oraz wykresów bazujących na danych z tabeli przestawnych.</w:t>
      </w:r>
    </w:p>
    <w:p w14:paraId="48194708" w14:textId="77777777" w:rsidR="00C55C54" w:rsidRPr="00323027" w:rsidRDefault="00C55C54" w:rsidP="00EC0EC5">
      <w:pPr>
        <w:pStyle w:val="Akapitzlist"/>
        <w:numPr>
          <w:ilvl w:val="0"/>
          <w:numId w:val="16"/>
        </w:numPr>
        <w:spacing w:after="0" w:line="276" w:lineRule="auto"/>
        <w:jc w:val="both"/>
      </w:pPr>
      <w:r w:rsidRPr="00323027">
        <w:t>Wyszukiwanie i zamianę danych.</w:t>
      </w:r>
    </w:p>
    <w:p w14:paraId="0CC6D055" w14:textId="77777777" w:rsidR="00C55C54" w:rsidRPr="00323027" w:rsidRDefault="00C55C54" w:rsidP="00EC0EC5">
      <w:pPr>
        <w:pStyle w:val="Akapitzlist"/>
        <w:numPr>
          <w:ilvl w:val="0"/>
          <w:numId w:val="16"/>
        </w:numPr>
        <w:spacing w:after="0" w:line="276" w:lineRule="auto"/>
        <w:jc w:val="both"/>
      </w:pPr>
      <w:r w:rsidRPr="00323027">
        <w:t>Wykonywanie analiz danych przy użyciu formatowania warunkowego.</w:t>
      </w:r>
    </w:p>
    <w:p w14:paraId="4232F8DD" w14:textId="77777777" w:rsidR="00C55C54" w:rsidRPr="00323027" w:rsidRDefault="00C55C54" w:rsidP="00EC0EC5">
      <w:pPr>
        <w:pStyle w:val="Akapitzlist"/>
        <w:numPr>
          <w:ilvl w:val="0"/>
          <w:numId w:val="16"/>
        </w:numPr>
        <w:spacing w:after="0" w:line="276" w:lineRule="auto"/>
        <w:jc w:val="both"/>
      </w:pPr>
      <w:r w:rsidRPr="00323027">
        <w:t>Nazywanie komórek arkusza i odwoływanie się w formułach po takiej nazwie.</w:t>
      </w:r>
    </w:p>
    <w:p w14:paraId="388201AA" w14:textId="77777777" w:rsidR="00C55C54" w:rsidRPr="00323027" w:rsidRDefault="00C55C54" w:rsidP="00EC0EC5">
      <w:pPr>
        <w:pStyle w:val="Akapitzlist"/>
        <w:numPr>
          <w:ilvl w:val="0"/>
          <w:numId w:val="16"/>
        </w:numPr>
        <w:spacing w:after="0" w:line="276" w:lineRule="auto"/>
        <w:jc w:val="both"/>
      </w:pPr>
      <w:r w:rsidRPr="00323027">
        <w:t>Nagrywanie, tworzenie i edycję makr automatyzujących wykonywanie czynności.</w:t>
      </w:r>
    </w:p>
    <w:p w14:paraId="6E86A641" w14:textId="77777777" w:rsidR="00C55C54" w:rsidRPr="00323027" w:rsidRDefault="00C55C54" w:rsidP="00EC0EC5">
      <w:pPr>
        <w:pStyle w:val="Akapitzlist"/>
        <w:numPr>
          <w:ilvl w:val="0"/>
          <w:numId w:val="16"/>
        </w:numPr>
        <w:spacing w:after="0" w:line="276" w:lineRule="auto"/>
        <w:jc w:val="both"/>
      </w:pPr>
      <w:r w:rsidRPr="00323027">
        <w:t>Formatowanie czasu, daty i wartości finansowych z polskim formatem.</w:t>
      </w:r>
    </w:p>
    <w:p w14:paraId="3EA5011A" w14:textId="77777777" w:rsidR="00C55C54" w:rsidRPr="00323027" w:rsidRDefault="00C55C54" w:rsidP="00EC0EC5">
      <w:pPr>
        <w:pStyle w:val="Akapitzlist"/>
        <w:numPr>
          <w:ilvl w:val="0"/>
          <w:numId w:val="16"/>
        </w:numPr>
        <w:spacing w:after="0" w:line="276" w:lineRule="auto"/>
        <w:jc w:val="both"/>
      </w:pPr>
      <w:r w:rsidRPr="00323027">
        <w:t>Zapis wielu arkuszy kalkulacyjnych w jednym pliku.</w:t>
      </w:r>
    </w:p>
    <w:p w14:paraId="5B281517" w14:textId="77777777" w:rsidR="00C55C54" w:rsidRPr="00323027" w:rsidRDefault="00C55C54" w:rsidP="00EC0EC5">
      <w:pPr>
        <w:pStyle w:val="Akapitzlist"/>
        <w:numPr>
          <w:ilvl w:val="0"/>
          <w:numId w:val="16"/>
        </w:numPr>
        <w:spacing w:after="0" w:line="276" w:lineRule="auto"/>
        <w:jc w:val="both"/>
      </w:pPr>
      <w:r w:rsidRPr="00323027">
        <w:t>Zabezpieczenie dokumentów hasłem przed odczytem oraz przed wprowadzaniem modyfikacji.</w:t>
      </w:r>
    </w:p>
    <w:p w14:paraId="2BBDFA9C" w14:textId="77777777" w:rsidR="00C55C54" w:rsidRPr="00323027" w:rsidRDefault="00C55C54" w:rsidP="00EC0EC5">
      <w:pPr>
        <w:pStyle w:val="Akapitzlist"/>
        <w:numPr>
          <w:ilvl w:val="1"/>
          <w:numId w:val="3"/>
        </w:numPr>
        <w:spacing w:after="0" w:line="276" w:lineRule="auto"/>
        <w:ind w:left="1068"/>
        <w:jc w:val="both"/>
      </w:pPr>
      <w:r w:rsidRPr="00323027">
        <w:t>Narzędzie do przygotowywania i prowadzenia prezentacji musi umożliwiać co najmniej:</w:t>
      </w:r>
    </w:p>
    <w:p w14:paraId="3243F1B0" w14:textId="77777777" w:rsidR="00C55C54" w:rsidRPr="00323027" w:rsidRDefault="00C55C54" w:rsidP="00EC0EC5">
      <w:pPr>
        <w:pStyle w:val="Akapitzlist"/>
        <w:numPr>
          <w:ilvl w:val="0"/>
          <w:numId w:val="17"/>
        </w:numPr>
        <w:spacing w:after="0" w:line="276" w:lineRule="auto"/>
        <w:jc w:val="both"/>
      </w:pPr>
      <w:r w:rsidRPr="00323027">
        <w:t>Przygotowywanie prezentacji multimedialnych, które mogą być prezentowanie przy użyciu projektora multimedialnego.</w:t>
      </w:r>
    </w:p>
    <w:p w14:paraId="739BBD8F" w14:textId="77777777" w:rsidR="00C55C54" w:rsidRPr="00323027" w:rsidRDefault="00C55C54" w:rsidP="00EC0EC5">
      <w:pPr>
        <w:pStyle w:val="Akapitzlist"/>
        <w:numPr>
          <w:ilvl w:val="0"/>
          <w:numId w:val="17"/>
        </w:numPr>
        <w:spacing w:after="0" w:line="276" w:lineRule="auto"/>
        <w:jc w:val="both"/>
      </w:pPr>
      <w:r w:rsidRPr="00323027">
        <w:t>Drukowanie w formacie umożliwiającym robienie notatek.</w:t>
      </w:r>
    </w:p>
    <w:p w14:paraId="38C401DF" w14:textId="77777777" w:rsidR="00C55C54" w:rsidRPr="00323027" w:rsidRDefault="00C55C54" w:rsidP="00EC0EC5">
      <w:pPr>
        <w:pStyle w:val="Akapitzlist"/>
        <w:numPr>
          <w:ilvl w:val="0"/>
          <w:numId w:val="17"/>
        </w:numPr>
        <w:spacing w:after="0" w:line="276" w:lineRule="auto"/>
        <w:jc w:val="both"/>
      </w:pPr>
      <w:r w:rsidRPr="00323027">
        <w:t>Zapisanie jako prezentacja tylko do odczytu.</w:t>
      </w:r>
    </w:p>
    <w:p w14:paraId="5288A9A4" w14:textId="77777777" w:rsidR="00C55C54" w:rsidRPr="00323027" w:rsidRDefault="00C55C54" w:rsidP="00EC0EC5">
      <w:pPr>
        <w:pStyle w:val="Akapitzlist"/>
        <w:numPr>
          <w:ilvl w:val="0"/>
          <w:numId w:val="17"/>
        </w:numPr>
        <w:spacing w:after="0" w:line="276" w:lineRule="auto"/>
        <w:jc w:val="both"/>
      </w:pPr>
      <w:r w:rsidRPr="00323027">
        <w:t>Nagrywanie narracji i dołączanie jej do prezentacji.</w:t>
      </w:r>
    </w:p>
    <w:p w14:paraId="5FE0EC6A" w14:textId="77777777" w:rsidR="00C55C54" w:rsidRPr="00323027" w:rsidRDefault="00C55C54" w:rsidP="00EC0EC5">
      <w:pPr>
        <w:pStyle w:val="Akapitzlist"/>
        <w:numPr>
          <w:ilvl w:val="0"/>
          <w:numId w:val="17"/>
        </w:numPr>
        <w:spacing w:after="0" w:line="276" w:lineRule="auto"/>
        <w:jc w:val="both"/>
      </w:pPr>
      <w:r w:rsidRPr="00323027">
        <w:lastRenderedPageBreak/>
        <w:t>Opatrywanie slajdów notatkami dla prezentera.</w:t>
      </w:r>
    </w:p>
    <w:p w14:paraId="52DA97AB" w14:textId="77777777" w:rsidR="00C55C54" w:rsidRPr="00323027" w:rsidRDefault="00C55C54" w:rsidP="00EC0EC5">
      <w:pPr>
        <w:pStyle w:val="Akapitzlist"/>
        <w:numPr>
          <w:ilvl w:val="0"/>
          <w:numId w:val="17"/>
        </w:numPr>
        <w:spacing w:after="0" w:line="276" w:lineRule="auto"/>
        <w:jc w:val="both"/>
      </w:pPr>
      <w:r w:rsidRPr="00323027">
        <w:t>Umieszczanie i formatowanie tekstów, obiektów graficznych, tabel, nagrań dźwiękowych i wideo.</w:t>
      </w:r>
    </w:p>
    <w:p w14:paraId="26F949F3" w14:textId="77777777" w:rsidR="00C55C54" w:rsidRPr="00323027" w:rsidRDefault="00C55C54" w:rsidP="00EC0EC5">
      <w:pPr>
        <w:pStyle w:val="Akapitzlist"/>
        <w:numPr>
          <w:ilvl w:val="0"/>
          <w:numId w:val="17"/>
        </w:numPr>
        <w:spacing w:after="0" w:line="276" w:lineRule="auto"/>
        <w:jc w:val="both"/>
      </w:pPr>
      <w:r w:rsidRPr="00323027">
        <w:t>Umieszczanie tabel i wykresów pochodzących z arkusza kalkulacyjnego.</w:t>
      </w:r>
    </w:p>
    <w:p w14:paraId="4496A60D" w14:textId="77777777" w:rsidR="00C55C54" w:rsidRPr="00323027" w:rsidRDefault="00C55C54" w:rsidP="00EC0EC5">
      <w:pPr>
        <w:pStyle w:val="Akapitzlist"/>
        <w:numPr>
          <w:ilvl w:val="0"/>
          <w:numId w:val="17"/>
        </w:numPr>
        <w:spacing w:after="0" w:line="276" w:lineRule="auto"/>
        <w:jc w:val="both"/>
      </w:pPr>
      <w:r w:rsidRPr="00323027">
        <w:t>Odświeżenie wykresu znajdującego się w prezentacji po zmianie danych w źródłowym arkuszu kalkulacyjnym.</w:t>
      </w:r>
    </w:p>
    <w:p w14:paraId="626D1218" w14:textId="77777777" w:rsidR="00C55C54" w:rsidRPr="00323027" w:rsidRDefault="00C55C54" w:rsidP="00EC0EC5">
      <w:pPr>
        <w:pStyle w:val="Akapitzlist"/>
        <w:numPr>
          <w:ilvl w:val="0"/>
          <w:numId w:val="17"/>
        </w:numPr>
        <w:spacing w:after="0" w:line="276" w:lineRule="auto"/>
        <w:jc w:val="both"/>
      </w:pPr>
      <w:r w:rsidRPr="00323027">
        <w:t>Możliwość tworzenia animacji obiektów i całych slajdów.</w:t>
      </w:r>
    </w:p>
    <w:p w14:paraId="0D5C069A" w14:textId="77777777" w:rsidR="00C55C54" w:rsidRPr="00323027" w:rsidRDefault="00C55C54" w:rsidP="00EC0EC5">
      <w:pPr>
        <w:pStyle w:val="Akapitzlist"/>
        <w:numPr>
          <w:ilvl w:val="0"/>
          <w:numId w:val="17"/>
        </w:numPr>
        <w:spacing w:after="0" w:line="276" w:lineRule="auto"/>
        <w:jc w:val="both"/>
      </w:pPr>
      <w:r w:rsidRPr="00323027">
        <w:t>Prowadzenie prezentacji w trybie prezentera, gdzie slajdy są widoczne na jednym monitorze lub projektorze, a na drugim widoczne są slajdy i notatki prezentera.</w:t>
      </w:r>
    </w:p>
    <w:p w14:paraId="1E75FA4B" w14:textId="77777777" w:rsidR="00C55C54" w:rsidRPr="00323027" w:rsidRDefault="00C55C54" w:rsidP="00EC0EC5">
      <w:pPr>
        <w:pStyle w:val="Akapitzlist"/>
        <w:numPr>
          <w:ilvl w:val="1"/>
          <w:numId w:val="3"/>
        </w:numPr>
        <w:spacing w:after="0" w:line="276" w:lineRule="auto"/>
        <w:ind w:left="1068"/>
        <w:jc w:val="both"/>
      </w:pPr>
      <w:r w:rsidRPr="00323027">
        <w:t>Narzędzie do zarządzania informacją prywatną (pocztą elektroniczną, kalendarzem, kontaktami i zadaniami) musi umożliwiać:</w:t>
      </w:r>
    </w:p>
    <w:p w14:paraId="2F0FD980" w14:textId="77777777" w:rsidR="00C55C54" w:rsidRPr="00323027" w:rsidRDefault="00C55C54" w:rsidP="00EC0EC5">
      <w:pPr>
        <w:pStyle w:val="Akapitzlist"/>
        <w:numPr>
          <w:ilvl w:val="0"/>
          <w:numId w:val="18"/>
        </w:numPr>
        <w:spacing w:after="0" w:line="276" w:lineRule="auto"/>
        <w:jc w:val="both"/>
      </w:pPr>
      <w:r w:rsidRPr="00323027">
        <w:t>Pobieranie i wysyłanie poczty elektronicznej z serwera pocztowego.</w:t>
      </w:r>
    </w:p>
    <w:p w14:paraId="0E17DD91" w14:textId="77777777" w:rsidR="00C55C54" w:rsidRPr="00323027" w:rsidRDefault="00C55C54" w:rsidP="00EC0EC5">
      <w:pPr>
        <w:pStyle w:val="Akapitzlist"/>
        <w:numPr>
          <w:ilvl w:val="0"/>
          <w:numId w:val="18"/>
        </w:numPr>
        <w:spacing w:after="0" w:line="276" w:lineRule="auto"/>
        <w:jc w:val="both"/>
      </w:pPr>
      <w:r w:rsidRPr="00323027">
        <w:t>Przechowywanie wiadomości na serwerze lub w lokalnym pliku tworzonym z zastosowaniem efektywnej kompresji danych.</w:t>
      </w:r>
    </w:p>
    <w:p w14:paraId="449BC3E4" w14:textId="77777777" w:rsidR="00C55C54" w:rsidRPr="00323027" w:rsidRDefault="00C55C54" w:rsidP="00EC0EC5">
      <w:pPr>
        <w:pStyle w:val="Akapitzlist"/>
        <w:numPr>
          <w:ilvl w:val="0"/>
          <w:numId w:val="18"/>
        </w:numPr>
        <w:spacing w:after="0" w:line="276" w:lineRule="auto"/>
        <w:jc w:val="both"/>
      </w:pPr>
      <w:r w:rsidRPr="00323027">
        <w:t>Filtrowanie niechcianej poczty elektronicznej (SPAM) oraz określanie listy zablokowanych i bezpiecznych nadawców.</w:t>
      </w:r>
    </w:p>
    <w:p w14:paraId="26B6CEDB" w14:textId="77777777" w:rsidR="00C55C54" w:rsidRPr="00323027" w:rsidRDefault="00C55C54" w:rsidP="00EC0EC5">
      <w:pPr>
        <w:pStyle w:val="Akapitzlist"/>
        <w:numPr>
          <w:ilvl w:val="0"/>
          <w:numId w:val="18"/>
        </w:numPr>
        <w:spacing w:after="0" w:line="276" w:lineRule="auto"/>
        <w:jc w:val="both"/>
      </w:pPr>
      <w:r w:rsidRPr="00323027">
        <w:t>Tworzenie katalogów, pozwalających katalogować pocztę elektroniczną.</w:t>
      </w:r>
    </w:p>
    <w:p w14:paraId="4E2A76E8" w14:textId="77777777" w:rsidR="00C55C54" w:rsidRPr="00323027" w:rsidRDefault="00C55C54" w:rsidP="00EC0EC5">
      <w:pPr>
        <w:pStyle w:val="Akapitzlist"/>
        <w:numPr>
          <w:ilvl w:val="0"/>
          <w:numId w:val="18"/>
        </w:numPr>
        <w:spacing w:after="0" w:line="276" w:lineRule="auto"/>
        <w:jc w:val="both"/>
      </w:pPr>
      <w:r w:rsidRPr="00323027">
        <w:t>Automatyczne grupowanie poczty o tym samym tytule.</w:t>
      </w:r>
    </w:p>
    <w:p w14:paraId="4E2089D5" w14:textId="77777777" w:rsidR="00C55C54" w:rsidRPr="00323027" w:rsidRDefault="00C55C54" w:rsidP="00EC0EC5">
      <w:pPr>
        <w:pStyle w:val="Akapitzlist"/>
        <w:numPr>
          <w:ilvl w:val="0"/>
          <w:numId w:val="19"/>
        </w:numPr>
        <w:spacing w:after="0" w:line="276" w:lineRule="auto"/>
        <w:jc w:val="both"/>
      </w:pPr>
      <w:r w:rsidRPr="00323027">
        <w:t>Tworzenie reguł przenoszących automatycznie nową pocztę elektroniczną do określonych katalogów bazując na słowach zawartych w tytule, adresie nadawcy i odbiorcy.</w:t>
      </w:r>
    </w:p>
    <w:p w14:paraId="51548B44" w14:textId="77777777" w:rsidR="00C55C54" w:rsidRPr="00323027" w:rsidRDefault="00C55C54" w:rsidP="00EC0EC5">
      <w:pPr>
        <w:pStyle w:val="Akapitzlist"/>
        <w:numPr>
          <w:ilvl w:val="0"/>
          <w:numId w:val="19"/>
        </w:numPr>
        <w:spacing w:after="0" w:line="276" w:lineRule="auto"/>
        <w:jc w:val="both"/>
      </w:pPr>
      <w:r w:rsidRPr="00323027">
        <w:t>Oflagowanie poczty elektronicznej z określeniem terminu przypomnienia, oddzielnie dla nadawcy i adresatów.</w:t>
      </w:r>
    </w:p>
    <w:p w14:paraId="336F9635" w14:textId="77777777" w:rsidR="00C55C54" w:rsidRPr="00323027" w:rsidRDefault="00C55C54" w:rsidP="00EC0EC5">
      <w:pPr>
        <w:pStyle w:val="Akapitzlist"/>
        <w:numPr>
          <w:ilvl w:val="0"/>
          <w:numId w:val="19"/>
        </w:numPr>
        <w:spacing w:after="0" w:line="276" w:lineRule="auto"/>
        <w:jc w:val="both"/>
      </w:pPr>
      <w:r w:rsidRPr="00323027">
        <w:t>Mechanizm ustalania liczby wiadomości, które mają być synchronizowane lokalnie.</w:t>
      </w:r>
    </w:p>
    <w:p w14:paraId="5AE2354F" w14:textId="77777777" w:rsidR="00C55C54" w:rsidRPr="00323027" w:rsidRDefault="00C55C54" w:rsidP="00EC0EC5">
      <w:pPr>
        <w:pStyle w:val="Akapitzlist"/>
        <w:numPr>
          <w:ilvl w:val="0"/>
          <w:numId w:val="19"/>
        </w:numPr>
        <w:spacing w:after="0" w:line="276" w:lineRule="auto"/>
        <w:jc w:val="both"/>
      </w:pPr>
      <w:r w:rsidRPr="00323027">
        <w:t>Zarządzanie kalendarzem.</w:t>
      </w:r>
    </w:p>
    <w:p w14:paraId="33241189" w14:textId="77777777" w:rsidR="00C55C54" w:rsidRPr="00323027" w:rsidRDefault="00C55C54" w:rsidP="00EC0EC5">
      <w:pPr>
        <w:pStyle w:val="Akapitzlist"/>
        <w:numPr>
          <w:ilvl w:val="0"/>
          <w:numId w:val="19"/>
        </w:numPr>
        <w:spacing w:after="0" w:line="276" w:lineRule="auto"/>
        <w:jc w:val="both"/>
      </w:pPr>
      <w:r w:rsidRPr="00323027">
        <w:t>Udostępnianie kalendarza innym użytkownikom z możliwością określania uprawnień użytkowników.</w:t>
      </w:r>
    </w:p>
    <w:p w14:paraId="09C17596" w14:textId="77777777" w:rsidR="00C55C54" w:rsidRPr="00323027" w:rsidRDefault="00C55C54" w:rsidP="00EC0EC5">
      <w:pPr>
        <w:pStyle w:val="Akapitzlist"/>
        <w:numPr>
          <w:ilvl w:val="0"/>
          <w:numId w:val="19"/>
        </w:numPr>
        <w:spacing w:after="0" w:line="276" w:lineRule="auto"/>
        <w:jc w:val="both"/>
      </w:pPr>
      <w:r w:rsidRPr="00323027">
        <w:t>Przeglądanie kalendarza innych użytkowników.</w:t>
      </w:r>
    </w:p>
    <w:p w14:paraId="5DC8B389" w14:textId="77777777" w:rsidR="00C55C54" w:rsidRPr="00323027" w:rsidRDefault="00C55C54" w:rsidP="00EC0EC5">
      <w:pPr>
        <w:pStyle w:val="Akapitzlist"/>
        <w:numPr>
          <w:ilvl w:val="0"/>
          <w:numId w:val="19"/>
        </w:numPr>
        <w:spacing w:after="0" w:line="276" w:lineRule="auto"/>
        <w:jc w:val="both"/>
      </w:pPr>
      <w:r w:rsidRPr="00323027">
        <w:t>Zapraszanie uczestników na spotkanie, co po ich akceptacji powoduje automatyczne wprowadzenie spotkania w ich kalendarzach.</w:t>
      </w:r>
    </w:p>
    <w:p w14:paraId="779C89E0" w14:textId="77777777" w:rsidR="00C55C54" w:rsidRPr="00323027" w:rsidRDefault="00C55C54" w:rsidP="00EC0EC5">
      <w:pPr>
        <w:pStyle w:val="Akapitzlist"/>
        <w:numPr>
          <w:ilvl w:val="0"/>
          <w:numId w:val="19"/>
        </w:numPr>
        <w:spacing w:after="0" w:line="276" w:lineRule="auto"/>
        <w:jc w:val="both"/>
      </w:pPr>
      <w:r w:rsidRPr="00323027">
        <w:t>Zarządzanie listą zadań.</w:t>
      </w:r>
    </w:p>
    <w:p w14:paraId="4B6240EC" w14:textId="77777777" w:rsidR="00C55C54" w:rsidRPr="00323027" w:rsidRDefault="00C55C54" w:rsidP="00EC0EC5">
      <w:pPr>
        <w:pStyle w:val="Akapitzlist"/>
        <w:numPr>
          <w:ilvl w:val="0"/>
          <w:numId w:val="19"/>
        </w:numPr>
        <w:spacing w:after="0" w:line="276" w:lineRule="auto"/>
        <w:jc w:val="both"/>
      </w:pPr>
      <w:r w:rsidRPr="00323027">
        <w:t>Zlecanie zadań innym użytkownikom.</w:t>
      </w:r>
    </w:p>
    <w:p w14:paraId="136182F7" w14:textId="77777777" w:rsidR="00C55C54" w:rsidRPr="00323027" w:rsidRDefault="00C55C54" w:rsidP="00EC0EC5">
      <w:pPr>
        <w:pStyle w:val="Akapitzlist"/>
        <w:numPr>
          <w:ilvl w:val="0"/>
          <w:numId w:val="19"/>
        </w:numPr>
        <w:spacing w:after="0" w:line="276" w:lineRule="auto"/>
        <w:jc w:val="both"/>
      </w:pPr>
      <w:r w:rsidRPr="00323027">
        <w:t>Zarządzanie listą kontaktów.</w:t>
      </w:r>
    </w:p>
    <w:p w14:paraId="1EEA006B" w14:textId="77777777" w:rsidR="00C55C54" w:rsidRPr="00323027" w:rsidRDefault="00C55C54" w:rsidP="00EC0EC5">
      <w:pPr>
        <w:pStyle w:val="Akapitzlist"/>
        <w:numPr>
          <w:ilvl w:val="0"/>
          <w:numId w:val="19"/>
        </w:numPr>
        <w:spacing w:after="0" w:line="276" w:lineRule="auto"/>
        <w:jc w:val="both"/>
      </w:pPr>
      <w:r w:rsidRPr="00323027">
        <w:t>Udostępnianie listy kontaktów innym użytkownikom.</w:t>
      </w:r>
    </w:p>
    <w:p w14:paraId="121ED5AD" w14:textId="77777777" w:rsidR="00C55C54" w:rsidRPr="00323027" w:rsidRDefault="00C55C54" w:rsidP="00EC0EC5">
      <w:pPr>
        <w:pStyle w:val="Akapitzlist"/>
        <w:numPr>
          <w:ilvl w:val="0"/>
          <w:numId w:val="19"/>
        </w:numPr>
        <w:spacing w:after="0" w:line="276" w:lineRule="auto"/>
        <w:jc w:val="both"/>
      </w:pPr>
      <w:r w:rsidRPr="00323027">
        <w:t>Przeglądanie listy kontaktów innych użytkowników.</w:t>
      </w:r>
    </w:p>
    <w:p w14:paraId="43F8084B" w14:textId="77777777" w:rsidR="00C55C54" w:rsidRPr="00323027" w:rsidRDefault="00C55C54" w:rsidP="00EC0EC5">
      <w:pPr>
        <w:pStyle w:val="Akapitzlist"/>
        <w:numPr>
          <w:ilvl w:val="0"/>
          <w:numId w:val="19"/>
        </w:numPr>
        <w:spacing w:after="0" w:line="276" w:lineRule="auto"/>
        <w:jc w:val="both"/>
      </w:pPr>
      <w:r w:rsidRPr="00323027">
        <w:t>Możliwość przesyłania kontaktów innym użytkowników.</w:t>
      </w:r>
    </w:p>
    <w:p w14:paraId="69A2D7DD" w14:textId="7271C2ED" w:rsidR="004C4CDA" w:rsidRDefault="004C4CDA" w:rsidP="00EC0EC5">
      <w:pPr>
        <w:pStyle w:val="Akapitzlist"/>
        <w:numPr>
          <w:ilvl w:val="0"/>
          <w:numId w:val="5"/>
        </w:numPr>
        <w:spacing w:after="0" w:line="276" w:lineRule="auto"/>
        <w:jc w:val="both"/>
      </w:pPr>
      <w:r>
        <w:t>Gwarancja: min. 36 miesięcy gwarancji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w:t>
      </w:r>
    </w:p>
    <w:p w14:paraId="1EA10863" w14:textId="790C70B2" w:rsidR="00F713E5" w:rsidRDefault="00F713E5" w:rsidP="00F713E5">
      <w:pPr>
        <w:pStyle w:val="Nagwek1"/>
        <w:numPr>
          <w:ilvl w:val="1"/>
          <w:numId w:val="1"/>
        </w:numPr>
        <w:spacing w:after="240" w:line="276" w:lineRule="auto"/>
      </w:pPr>
      <w:bookmarkStart w:id="7" w:name="_Toc110165470"/>
      <w:r>
        <w:t>Zakup skanerów (6 szt.).</w:t>
      </w:r>
      <w:bookmarkEnd w:id="7"/>
    </w:p>
    <w:p w14:paraId="04BFBB88" w14:textId="30ABF07A" w:rsidR="00D3781F" w:rsidRDefault="00D3781F" w:rsidP="00D3781F">
      <w:pPr>
        <w:spacing w:before="240" w:line="276" w:lineRule="auto"/>
        <w:jc w:val="both"/>
      </w:pPr>
      <w:r w:rsidRPr="00034EFE">
        <w:t xml:space="preserve">Minimalne parametry techniczne </w:t>
      </w:r>
      <w:r>
        <w:t>skanerów:</w:t>
      </w:r>
    </w:p>
    <w:p w14:paraId="4F353D2E" w14:textId="71F18176" w:rsidR="00D3781F" w:rsidRDefault="00D3781F" w:rsidP="00EC0EC5">
      <w:pPr>
        <w:pStyle w:val="Akapitzlist"/>
        <w:numPr>
          <w:ilvl w:val="0"/>
          <w:numId w:val="9"/>
        </w:numPr>
        <w:spacing w:after="0" w:line="276" w:lineRule="auto"/>
        <w:jc w:val="both"/>
      </w:pPr>
      <w:r>
        <w:lastRenderedPageBreak/>
        <w:t xml:space="preserve">Skaner </w:t>
      </w:r>
      <w:r w:rsidR="004568B5">
        <w:t>szczelinowy z podajnikiem ADF.</w:t>
      </w:r>
    </w:p>
    <w:p w14:paraId="754E8D60" w14:textId="57B6F03C" w:rsidR="004568B5" w:rsidRDefault="004568B5" w:rsidP="00EC0EC5">
      <w:pPr>
        <w:pStyle w:val="Akapitzlist"/>
        <w:numPr>
          <w:ilvl w:val="0"/>
          <w:numId w:val="9"/>
        </w:numPr>
        <w:spacing w:after="0" w:line="276" w:lineRule="auto"/>
        <w:jc w:val="both"/>
      </w:pPr>
      <w:r>
        <w:t>Technologia skanowania - sensor CIS.</w:t>
      </w:r>
    </w:p>
    <w:p w14:paraId="0A9D07E8" w14:textId="63A68BE1" w:rsidR="004568B5" w:rsidRDefault="004568B5" w:rsidP="00EC0EC5">
      <w:pPr>
        <w:pStyle w:val="Akapitzlist"/>
        <w:numPr>
          <w:ilvl w:val="0"/>
          <w:numId w:val="9"/>
        </w:numPr>
        <w:spacing w:after="0" w:line="276" w:lineRule="auto"/>
        <w:jc w:val="both"/>
      </w:pPr>
      <w:r>
        <w:t xml:space="preserve">Rozdzielczość skanowania – optyczna min. 600 x 600 </w:t>
      </w:r>
      <w:proofErr w:type="spellStart"/>
      <w:r>
        <w:t>dpi</w:t>
      </w:r>
      <w:proofErr w:type="spellEnd"/>
      <w:r>
        <w:t>.</w:t>
      </w:r>
    </w:p>
    <w:p w14:paraId="07512E8D" w14:textId="12A36533" w:rsidR="004568B5" w:rsidRDefault="004568B5" w:rsidP="00EC0EC5">
      <w:pPr>
        <w:pStyle w:val="Akapitzlist"/>
        <w:numPr>
          <w:ilvl w:val="0"/>
          <w:numId w:val="9"/>
        </w:numPr>
        <w:spacing w:after="0" w:line="276" w:lineRule="auto"/>
        <w:jc w:val="both"/>
      </w:pPr>
      <w:r>
        <w:t>Automatyczny podajnik dokumentów na min. 20 kartek A4.</w:t>
      </w:r>
    </w:p>
    <w:p w14:paraId="5872217F" w14:textId="7DD883DF" w:rsidR="004568B5" w:rsidRDefault="00BE6A45" w:rsidP="00EC0EC5">
      <w:pPr>
        <w:pStyle w:val="Akapitzlist"/>
        <w:numPr>
          <w:ilvl w:val="0"/>
          <w:numId w:val="9"/>
        </w:numPr>
        <w:spacing w:after="0" w:line="276" w:lineRule="auto"/>
        <w:jc w:val="both"/>
      </w:pPr>
      <w:r>
        <w:t>Skanowanie w kolorze.</w:t>
      </w:r>
    </w:p>
    <w:p w14:paraId="76480283" w14:textId="43D9F2AC" w:rsidR="00BE6A45" w:rsidRDefault="00BE6A45" w:rsidP="00EC0EC5">
      <w:pPr>
        <w:pStyle w:val="Akapitzlist"/>
        <w:numPr>
          <w:ilvl w:val="0"/>
          <w:numId w:val="9"/>
        </w:numPr>
        <w:spacing w:after="0" w:line="276" w:lineRule="auto"/>
        <w:jc w:val="both"/>
      </w:pPr>
      <w:r>
        <w:t>Prędkość skanowania – min. 22 strony A4 na minutę.</w:t>
      </w:r>
    </w:p>
    <w:p w14:paraId="1B3F9557" w14:textId="2BCC7716" w:rsidR="00BE6A45" w:rsidRDefault="00BE6A45" w:rsidP="00EC0EC5">
      <w:pPr>
        <w:pStyle w:val="Akapitzlist"/>
        <w:numPr>
          <w:ilvl w:val="0"/>
          <w:numId w:val="9"/>
        </w:numPr>
        <w:spacing w:after="0" w:line="276" w:lineRule="auto"/>
        <w:jc w:val="both"/>
      </w:pPr>
      <w:r>
        <w:t xml:space="preserve">Funkcje: Skanowanie do e-mail, Skanowanie na FTP, Skanowanie do pamięci USB, Skanowanie do </w:t>
      </w:r>
      <w:r w:rsidRPr="00D829D4">
        <w:t>chmury</w:t>
      </w:r>
      <w:r w:rsidR="00B41176" w:rsidRPr="00D829D4">
        <w:t xml:space="preserve"> oraz OCR.</w:t>
      </w:r>
    </w:p>
    <w:p w14:paraId="08309203" w14:textId="78761287" w:rsidR="00BE6A45" w:rsidRDefault="00BE6A45" w:rsidP="00EC0EC5">
      <w:pPr>
        <w:pStyle w:val="Akapitzlist"/>
        <w:numPr>
          <w:ilvl w:val="0"/>
          <w:numId w:val="9"/>
        </w:numPr>
        <w:spacing w:after="0" w:line="276" w:lineRule="auto"/>
        <w:jc w:val="both"/>
      </w:pPr>
      <w:r>
        <w:t xml:space="preserve">Interfejs: min. 1 x port USB, min. 1 x karta </w:t>
      </w:r>
      <w:proofErr w:type="spellStart"/>
      <w:r>
        <w:t>WiFi</w:t>
      </w:r>
      <w:proofErr w:type="spellEnd"/>
      <w:r>
        <w:t>.</w:t>
      </w:r>
    </w:p>
    <w:p w14:paraId="0D29C334" w14:textId="0ECFFF60" w:rsidR="00BE6A45" w:rsidRDefault="00BE6A45" w:rsidP="00EC0EC5">
      <w:pPr>
        <w:pStyle w:val="Akapitzlist"/>
        <w:numPr>
          <w:ilvl w:val="0"/>
          <w:numId w:val="9"/>
        </w:numPr>
        <w:spacing w:after="0" w:line="276" w:lineRule="auto"/>
        <w:jc w:val="both"/>
      </w:pPr>
      <w:r>
        <w:t>Możliwość zapisu plików o formatach min: JPEG, TIFF, PDF, PNG, BMP.</w:t>
      </w:r>
    </w:p>
    <w:p w14:paraId="5C84C975" w14:textId="60CB21B1" w:rsidR="002D56C5" w:rsidRDefault="002D56C5" w:rsidP="00EC0EC5">
      <w:pPr>
        <w:pStyle w:val="Akapitzlist"/>
        <w:numPr>
          <w:ilvl w:val="0"/>
          <w:numId w:val="9"/>
        </w:numPr>
        <w:spacing w:after="0" w:line="276" w:lineRule="auto"/>
        <w:jc w:val="both"/>
      </w:pPr>
      <w:r>
        <w:t>Wyświetlacz LCD umożliwiający zarządzanie urządzeniem.</w:t>
      </w:r>
    </w:p>
    <w:p w14:paraId="2E2BF7D3" w14:textId="081517CD" w:rsidR="00BE6A45" w:rsidRPr="00034EFE" w:rsidRDefault="00BE6A45" w:rsidP="00EC0EC5">
      <w:pPr>
        <w:pStyle w:val="Akapitzlist"/>
        <w:numPr>
          <w:ilvl w:val="0"/>
          <w:numId w:val="9"/>
        </w:numPr>
        <w:spacing w:after="0" w:line="276" w:lineRule="auto"/>
        <w:jc w:val="both"/>
      </w:pPr>
      <w:r>
        <w:t>Gwarancja: minimum 24 miesiące gwarancji producenta.</w:t>
      </w:r>
    </w:p>
    <w:p w14:paraId="22CB8D04" w14:textId="15BCD740" w:rsidR="00F713E5" w:rsidRDefault="00F713E5" w:rsidP="00F713E5">
      <w:pPr>
        <w:pStyle w:val="Nagwek1"/>
        <w:numPr>
          <w:ilvl w:val="1"/>
          <w:numId w:val="1"/>
        </w:numPr>
        <w:spacing w:after="240" w:line="276" w:lineRule="auto"/>
      </w:pPr>
      <w:bookmarkStart w:id="8" w:name="_Toc110165471"/>
      <w:r>
        <w:t>Zakup stacji roboczych (6 szt.).</w:t>
      </w:r>
      <w:bookmarkEnd w:id="8"/>
    </w:p>
    <w:p w14:paraId="28B8A5AA" w14:textId="383FF803" w:rsidR="00F713E5" w:rsidRPr="00034EFE" w:rsidRDefault="00F713E5" w:rsidP="00F713E5">
      <w:pPr>
        <w:spacing w:before="240" w:line="276" w:lineRule="auto"/>
        <w:jc w:val="both"/>
      </w:pPr>
      <w:r w:rsidRPr="00034EFE">
        <w:t xml:space="preserve">Minimalne parametry techniczne </w:t>
      </w:r>
      <w:r w:rsidR="000B7471">
        <w:t>stacji roboczych</w:t>
      </w:r>
      <w:r w:rsidRPr="00034EFE">
        <w:t>:</w:t>
      </w:r>
    </w:p>
    <w:p w14:paraId="4EB827C0" w14:textId="77777777" w:rsidR="00F713E5" w:rsidRPr="004F1A6B" w:rsidRDefault="00F713E5" w:rsidP="00EC0EC5">
      <w:pPr>
        <w:pStyle w:val="Akapitzlist"/>
        <w:numPr>
          <w:ilvl w:val="0"/>
          <w:numId w:val="7"/>
        </w:numPr>
        <w:spacing w:after="0" w:line="276" w:lineRule="auto"/>
        <w:jc w:val="both"/>
        <w:rPr>
          <w:rFonts w:cs="Calibri"/>
          <w:color w:val="000000"/>
          <w:szCs w:val="18"/>
        </w:rPr>
      </w:pPr>
      <w:r>
        <w:t>Zestaw k</w:t>
      </w:r>
      <w:r w:rsidRPr="005546DF">
        <w:t>omputer</w:t>
      </w:r>
      <w:r>
        <w:t>owy</w:t>
      </w:r>
      <w:r w:rsidRPr="005546DF">
        <w:t xml:space="preserve"> musi </w:t>
      </w:r>
      <w:r>
        <w:t>być przeznaczony do zastosowań biurowych.</w:t>
      </w:r>
    </w:p>
    <w:p w14:paraId="09D9C50C" w14:textId="32B69F94" w:rsidR="00F713E5" w:rsidRPr="004C7CE3" w:rsidRDefault="00F713E5" w:rsidP="00EC0EC5">
      <w:pPr>
        <w:pStyle w:val="Akapitzlist"/>
        <w:numPr>
          <w:ilvl w:val="0"/>
          <w:numId w:val="7"/>
        </w:numPr>
        <w:spacing w:after="0" w:line="276" w:lineRule="auto"/>
        <w:jc w:val="both"/>
        <w:rPr>
          <w:rFonts w:cs="Calibri"/>
          <w:color w:val="000000"/>
          <w:szCs w:val="18"/>
        </w:rPr>
      </w:pPr>
      <w:r w:rsidRPr="004F1A6B">
        <w:rPr>
          <w:rFonts w:cs="Calibri"/>
          <w:color w:val="000000"/>
          <w:szCs w:val="18"/>
        </w:rPr>
        <w:t>Procesor wielordzeniowy</w:t>
      </w:r>
      <w:r>
        <w:rPr>
          <w:rFonts w:cs="Calibri"/>
          <w:color w:val="000000"/>
          <w:szCs w:val="18"/>
        </w:rPr>
        <w:t xml:space="preserve"> </w:t>
      </w:r>
      <w:r w:rsidRPr="004F1A6B">
        <w:rPr>
          <w:rFonts w:cs="Calibri"/>
          <w:color w:val="000000"/>
          <w:szCs w:val="18"/>
        </w:rPr>
        <w:t>zintegrowan</w:t>
      </w:r>
      <w:r>
        <w:rPr>
          <w:rFonts w:cs="Calibri"/>
          <w:color w:val="000000"/>
          <w:szCs w:val="18"/>
        </w:rPr>
        <w:t xml:space="preserve">ym z układem graficznym </w:t>
      </w:r>
      <w:r w:rsidRPr="00D12A2C">
        <w:rPr>
          <w:rFonts w:cs="Calibri"/>
          <w:color w:val="000000"/>
          <w:szCs w:val="18"/>
        </w:rPr>
        <w:t xml:space="preserve">osiągający w teście wydajności </w:t>
      </w:r>
      <w:r>
        <w:rPr>
          <w:rFonts w:cs="Calibri"/>
          <w:color w:val="000000"/>
          <w:szCs w:val="18"/>
        </w:rPr>
        <w:t xml:space="preserve">CPU </w:t>
      </w:r>
      <w:proofErr w:type="spellStart"/>
      <w:r w:rsidRPr="00D12A2C">
        <w:rPr>
          <w:rFonts w:cs="Calibri"/>
          <w:color w:val="000000"/>
          <w:szCs w:val="18"/>
        </w:rPr>
        <w:t>PassMark</w:t>
      </w:r>
      <w:proofErr w:type="spellEnd"/>
      <w:r w:rsidRPr="00D12A2C">
        <w:rPr>
          <w:rFonts w:cs="Calibri"/>
          <w:color w:val="000000"/>
          <w:szCs w:val="18"/>
        </w:rPr>
        <w:t xml:space="preserve">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CF323E">
        <w:rPr>
          <w:rFonts w:cs="Calibri"/>
          <w:color w:val="000000"/>
          <w:szCs w:val="18"/>
        </w:rPr>
        <w:t xml:space="preserve"> </w:t>
      </w:r>
      <w:r>
        <w:rPr>
          <w:rFonts w:cs="Calibri"/>
          <w:color w:val="000000"/>
          <w:szCs w:val="18"/>
        </w:rPr>
        <w:t>z wynikiem aktualnym w okresie 30 dni przed terminem składania ofert co najmniej</w:t>
      </w:r>
      <w:r w:rsidRPr="00D12A2C">
        <w:rPr>
          <w:rFonts w:cs="Calibri"/>
          <w:color w:val="000000"/>
          <w:szCs w:val="18"/>
        </w:rPr>
        <w:t xml:space="preserve"> wynik </w:t>
      </w:r>
      <w:r>
        <w:rPr>
          <w:rFonts w:cs="Calibri"/>
          <w:color w:val="000000"/>
          <w:szCs w:val="18"/>
        </w:rPr>
        <w:t>1</w:t>
      </w:r>
      <w:r w:rsidR="004B468B">
        <w:rPr>
          <w:rFonts w:cs="Calibri"/>
          <w:color w:val="000000"/>
          <w:szCs w:val="18"/>
        </w:rPr>
        <w:t>0</w:t>
      </w:r>
      <w:r>
        <w:rPr>
          <w:rFonts w:cs="Calibri"/>
          <w:color w:val="000000"/>
          <w:szCs w:val="18"/>
        </w:rPr>
        <w:t xml:space="preserve"> 000</w:t>
      </w:r>
      <w:r w:rsidRPr="00D12A2C">
        <w:rPr>
          <w:rFonts w:cs="Calibri"/>
          <w:color w:val="000000"/>
          <w:szCs w:val="18"/>
        </w:rPr>
        <w:t xml:space="preserve"> punktów</w:t>
      </w:r>
      <w:r>
        <w:rPr>
          <w:rFonts w:cs="Calibri"/>
          <w:color w:val="000000"/>
          <w:szCs w:val="18"/>
        </w:rPr>
        <w:t xml:space="preserve">. </w:t>
      </w:r>
      <w:r w:rsidRPr="004C7CE3">
        <w:t>Zamawiający żąda załączenia do oferty przedmiotowego środka dowodowego określonego w SWZ potwierdzającego spełnienie przez oferowany procesor żądanej przez Zamawiającego wydajności.</w:t>
      </w:r>
    </w:p>
    <w:p w14:paraId="02691E1A" w14:textId="50EFFA8D" w:rsidR="00F713E5" w:rsidRPr="005546DF" w:rsidRDefault="00F713E5" w:rsidP="00EC0EC5">
      <w:pPr>
        <w:pStyle w:val="Akapitzlist"/>
        <w:numPr>
          <w:ilvl w:val="0"/>
          <w:numId w:val="7"/>
        </w:numPr>
        <w:spacing w:after="0" w:line="276" w:lineRule="auto"/>
        <w:jc w:val="both"/>
      </w:pPr>
      <w:r w:rsidRPr="005546DF">
        <w:t xml:space="preserve">Pamięć operacyjna min. </w:t>
      </w:r>
      <w:r w:rsidR="000B7471">
        <w:t>8</w:t>
      </w:r>
      <w:r w:rsidRPr="005546DF">
        <w:t xml:space="preserve"> GB w najnowszej technologii oferowanej przez producenta komputera, przy czym komputer musi posiadać min. 1 niezajęte złącze do rozbudowy i obsługiwać do </w:t>
      </w:r>
      <w:r>
        <w:t>32</w:t>
      </w:r>
      <w:r w:rsidRPr="005546DF">
        <w:t>GB pamięci.</w:t>
      </w:r>
    </w:p>
    <w:p w14:paraId="15B47C87" w14:textId="656BFD73" w:rsidR="00F713E5" w:rsidRPr="00F64618" w:rsidRDefault="00F713E5" w:rsidP="00EC0EC5">
      <w:pPr>
        <w:pStyle w:val="Akapitzlist"/>
        <w:numPr>
          <w:ilvl w:val="0"/>
          <w:numId w:val="7"/>
        </w:numPr>
        <w:spacing w:after="0" w:line="276" w:lineRule="auto"/>
        <w:jc w:val="both"/>
      </w:pPr>
      <w:r w:rsidRPr="00F64618">
        <w:t xml:space="preserve">Pamięć masowa </w:t>
      </w:r>
      <w:r>
        <w:t xml:space="preserve">– dysk w technologii SSD </w:t>
      </w:r>
      <w:r w:rsidRPr="00F64618">
        <w:t xml:space="preserve">min. </w:t>
      </w:r>
      <w:r w:rsidR="004C78BB">
        <w:t>250</w:t>
      </w:r>
      <w:r>
        <w:t xml:space="preserve"> GB.</w:t>
      </w:r>
    </w:p>
    <w:p w14:paraId="4819F98C" w14:textId="77777777" w:rsidR="00F713E5" w:rsidRPr="005546DF" w:rsidRDefault="00F713E5" w:rsidP="00EC0EC5">
      <w:pPr>
        <w:pStyle w:val="Akapitzlist"/>
        <w:numPr>
          <w:ilvl w:val="0"/>
          <w:numId w:val="7"/>
        </w:numPr>
        <w:spacing w:after="0" w:line="276" w:lineRule="auto"/>
        <w:jc w:val="both"/>
      </w:pPr>
      <w:r w:rsidRPr="005F087B">
        <w:t>Kart</w:t>
      </w:r>
      <w:r w:rsidRPr="005546DF">
        <w:t>a graficzna zintegrowana z możliwością dynamicznego przydzielania pamięci w obrębie pamięci systemowej.</w:t>
      </w:r>
    </w:p>
    <w:p w14:paraId="27874AAD" w14:textId="77777777" w:rsidR="00F713E5" w:rsidRPr="005546DF" w:rsidRDefault="00F713E5" w:rsidP="00EC0EC5">
      <w:pPr>
        <w:pStyle w:val="Akapitzlist"/>
        <w:numPr>
          <w:ilvl w:val="0"/>
          <w:numId w:val="7"/>
        </w:numPr>
        <w:spacing w:after="0" w:line="276" w:lineRule="auto"/>
        <w:jc w:val="both"/>
      </w:pPr>
      <w:r>
        <w:t>Zintegrowana k</w:t>
      </w:r>
      <w:r w:rsidRPr="005546DF">
        <w:t>arta dźwiękowa musi obsługiwać dźwięk 24bit HD.</w:t>
      </w:r>
    </w:p>
    <w:p w14:paraId="0C488805" w14:textId="77777777" w:rsidR="00F713E5" w:rsidRDefault="00F713E5" w:rsidP="00EC0EC5">
      <w:pPr>
        <w:pStyle w:val="Akapitzlist"/>
        <w:numPr>
          <w:ilvl w:val="0"/>
          <w:numId w:val="7"/>
        </w:numPr>
        <w:spacing w:after="0" w:line="276" w:lineRule="auto"/>
        <w:jc w:val="both"/>
      </w:pPr>
      <w:r w:rsidRPr="00F64618">
        <w:t xml:space="preserve">Obudowa musi zapewniać bezpośrednie podłączenie </w:t>
      </w:r>
      <w:r>
        <w:t>co najmniej</w:t>
      </w:r>
      <w:r w:rsidRPr="00F64618">
        <w:t xml:space="preserve"> </w:t>
      </w:r>
      <w:r>
        <w:t>dwóch</w:t>
      </w:r>
      <w:r w:rsidRPr="00F64618">
        <w:t xml:space="preserve"> urządzeń USB </w:t>
      </w:r>
      <w:r>
        <w:t xml:space="preserve">oraz mikrofonu </w:t>
      </w:r>
      <w:r w:rsidRPr="00F64618">
        <w:t>z przodu</w:t>
      </w:r>
      <w:r>
        <w:t xml:space="preserve"> oraz łączna suma rozmiarów obudowy (</w:t>
      </w:r>
      <w:proofErr w:type="spellStart"/>
      <w:r>
        <w:t>szerokość+wysokość+głębokość</w:t>
      </w:r>
      <w:proofErr w:type="spellEnd"/>
      <w:r>
        <w:t>) nie może przekraczać 80 cm.</w:t>
      </w:r>
    </w:p>
    <w:p w14:paraId="5596F1FF" w14:textId="77777777" w:rsidR="00F713E5" w:rsidRDefault="00F713E5" w:rsidP="00EC0EC5">
      <w:pPr>
        <w:pStyle w:val="Akapitzlist"/>
        <w:numPr>
          <w:ilvl w:val="0"/>
          <w:numId w:val="7"/>
        </w:numPr>
        <w:spacing w:after="0" w:line="276" w:lineRule="auto"/>
        <w:jc w:val="both"/>
        <w:rPr>
          <w:color w:val="000000"/>
          <w:szCs w:val="16"/>
        </w:rPr>
      </w:pPr>
      <w:r w:rsidRPr="004F1A6B">
        <w:rPr>
          <w:color w:val="000000"/>
          <w:szCs w:val="16"/>
        </w:rPr>
        <w:t>Komputer musi być wyposażony w zasilacz wewnętrzny</w:t>
      </w:r>
      <w:r>
        <w:rPr>
          <w:color w:val="000000"/>
          <w:szCs w:val="16"/>
        </w:rPr>
        <w:t xml:space="preserve"> </w:t>
      </w:r>
      <w:r>
        <w:t>o mocy maksymalnej nieprzekraczającej 250 W</w:t>
      </w:r>
      <w:r w:rsidRPr="004F1A6B">
        <w:rPr>
          <w:color w:val="000000"/>
          <w:szCs w:val="16"/>
        </w:rPr>
        <w:t>.</w:t>
      </w:r>
    </w:p>
    <w:p w14:paraId="1ACE96BC" w14:textId="77777777" w:rsidR="00F713E5" w:rsidRDefault="00F713E5" w:rsidP="00EC0EC5">
      <w:pPr>
        <w:pStyle w:val="Akapitzlist"/>
        <w:numPr>
          <w:ilvl w:val="0"/>
          <w:numId w:val="7"/>
        </w:numPr>
        <w:spacing w:after="0" w:line="276" w:lineRule="auto"/>
        <w:jc w:val="both"/>
      </w:pPr>
      <w:r>
        <w:t>Moduł TPM2.0.</w:t>
      </w:r>
    </w:p>
    <w:p w14:paraId="02796EA3" w14:textId="6756DD01" w:rsidR="00F713E5" w:rsidRPr="005546DF" w:rsidRDefault="00F713E5" w:rsidP="00EC0EC5">
      <w:pPr>
        <w:pStyle w:val="Akapitzlist"/>
        <w:numPr>
          <w:ilvl w:val="0"/>
          <w:numId w:val="7"/>
        </w:numPr>
        <w:spacing w:after="0" w:line="276" w:lineRule="auto"/>
        <w:jc w:val="both"/>
      </w:pPr>
      <w:r w:rsidRPr="005546DF">
        <w:t>Wyposażenie minimalne: nieusuwaln</w:t>
      </w:r>
      <w:r>
        <w:t xml:space="preserve">e </w:t>
      </w:r>
      <w:r w:rsidRPr="00C825DB">
        <w:t xml:space="preserve">1xDP lub </w:t>
      </w:r>
      <w:r>
        <w:t>1x</w:t>
      </w:r>
      <w:r w:rsidRPr="00C825DB">
        <w:t>HDMI</w:t>
      </w:r>
      <w:r w:rsidRPr="005546DF">
        <w:t xml:space="preserve">; nieusuwalne </w:t>
      </w:r>
      <w:r>
        <w:t xml:space="preserve">co najmniej 5 portów USB, w tym co najmniej 2 </w:t>
      </w:r>
      <w:r w:rsidRPr="005546DF">
        <w:t>x</w:t>
      </w:r>
      <w:r>
        <w:t xml:space="preserve"> </w:t>
      </w:r>
      <w:r w:rsidRPr="005546DF">
        <w:t>USB 3.</w:t>
      </w:r>
      <w:r w:rsidR="007F55D6">
        <w:t>0</w:t>
      </w:r>
      <w:r>
        <w:t xml:space="preserve"> na panelu przednim komputera, napęd optyczny </w:t>
      </w:r>
      <w:r w:rsidRPr="005546DF">
        <w:t>DVD</w:t>
      </w:r>
      <w:r>
        <w:t>-</w:t>
      </w:r>
      <w:r w:rsidRPr="005546DF">
        <w:t xml:space="preserve">RW; </w:t>
      </w:r>
      <w:r w:rsidRPr="00210B27">
        <w:t xml:space="preserve">klawiatura </w:t>
      </w:r>
      <w:r w:rsidR="007F55D6" w:rsidRPr="00210B27">
        <w:t xml:space="preserve">przewodowa </w:t>
      </w:r>
      <w:r w:rsidRPr="00210B27">
        <w:t xml:space="preserve">USB w układzie polski programisty i mysz </w:t>
      </w:r>
      <w:r w:rsidR="007F55D6" w:rsidRPr="00210B27">
        <w:t>przewodowa</w:t>
      </w:r>
      <w:r w:rsidR="00F95F75" w:rsidRPr="00210B27">
        <w:t xml:space="preserve"> USB</w:t>
      </w:r>
      <w:r w:rsidRPr="00210B27">
        <w:t xml:space="preserve"> (</w:t>
      </w:r>
      <w:r w:rsidRPr="005546DF">
        <w:t>dwuprzyciskowa, rolka/</w:t>
      </w:r>
      <w:proofErr w:type="spellStart"/>
      <w:r w:rsidRPr="005546DF">
        <w:t>scroll</w:t>
      </w:r>
      <w:proofErr w:type="spellEnd"/>
      <w:r w:rsidRPr="005546DF">
        <w:t xml:space="preserve"> jako trzeci przycisk); nośnik z systemem operacyjnym i</w:t>
      </w:r>
      <w:r>
        <w:t> </w:t>
      </w:r>
      <w:r w:rsidRPr="005546DF">
        <w:t>sterownikami; głośnik, 1x wyjście słuchawkowe oraz 1x wejście mikrofonowe na panelu przednim obudowy</w:t>
      </w:r>
      <w:r>
        <w:t xml:space="preserve"> (dopuszcza się jedno wspólne złącze słuchawkowo – mikrofonowe)</w:t>
      </w:r>
      <w:r w:rsidRPr="005546DF">
        <w:t xml:space="preserve">, </w:t>
      </w:r>
      <w:r>
        <w:t xml:space="preserve">karta sieciowa 10/100/1000 </w:t>
      </w:r>
      <w:proofErr w:type="spellStart"/>
      <w:r>
        <w:t>Mbit</w:t>
      </w:r>
      <w:proofErr w:type="spellEnd"/>
      <w:r>
        <w:t xml:space="preserve">/s Ethernet RJ 45 wspierająca obsługę </w:t>
      </w:r>
      <w:proofErr w:type="spellStart"/>
      <w:r>
        <w:t>WoL.</w:t>
      </w:r>
      <w:proofErr w:type="spellEnd"/>
    </w:p>
    <w:p w14:paraId="07960982" w14:textId="5BF2CBB0" w:rsidR="00F713E5" w:rsidRDefault="00F713E5" w:rsidP="00EC0EC5">
      <w:pPr>
        <w:pStyle w:val="Akapitzlist"/>
        <w:numPr>
          <w:ilvl w:val="0"/>
          <w:numId w:val="7"/>
        </w:numPr>
        <w:spacing w:after="0" w:line="276" w:lineRule="auto"/>
        <w:jc w:val="both"/>
      </w:pPr>
      <w:r w:rsidRPr="00F64618">
        <w:t xml:space="preserve">Oferowany komputer musi zostać dostarczony z </w:t>
      </w:r>
      <w:r w:rsidRPr="00210B27">
        <w:t>bezterminową</w:t>
      </w:r>
      <w:r w:rsidR="007200DD" w:rsidRPr="00210B27">
        <w:t>, preinstalowaną</w:t>
      </w:r>
      <w:r w:rsidRPr="00210B27">
        <w:t xml:space="preserve"> licencją</w:t>
      </w:r>
      <w:r w:rsidRPr="00F64618">
        <w:t xml:space="preserve"> oprogramowania systemu operacyjnego </w:t>
      </w:r>
      <w:r w:rsidRPr="00A05E39">
        <w:t>klasy Microsoft Windows 1</w:t>
      </w:r>
      <w:r>
        <w:t>1</w:t>
      </w:r>
      <w:r w:rsidRPr="00A05E39">
        <w:t xml:space="preserve"> P</w:t>
      </w:r>
      <w:r>
        <w:t>rofessional</w:t>
      </w:r>
      <w:r w:rsidRPr="00A05E39">
        <w:t xml:space="preserve"> lub </w:t>
      </w:r>
      <w:r w:rsidRPr="00A05E39">
        <w:lastRenderedPageBreak/>
        <w:t>równoważny</w:t>
      </w:r>
      <w:r>
        <w:t xml:space="preserve">. Za równoważny system operacyjny Zamawiający uzna system </w:t>
      </w:r>
      <w:r w:rsidRPr="00F64618">
        <w:t>spełniając</w:t>
      </w:r>
      <w:r>
        <w:t>y</w:t>
      </w:r>
      <w:r w:rsidRPr="00F64618">
        <w:t xml:space="preserve">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F64618">
        <w:t>IPSec</w:t>
      </w:r>
      <w:proofErr w:type="spellEnd"/>
      <w:r w:rsidRPr="00F64618">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F64618">
        <w:t>Plug&amp;Play</w:t>
      </w:r>
      <w:proofErr w:type="spellEnd"/>
      <w:r w:rsidRPr="00F64618">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F64618">
        <w:t>downgrade</w:t>
      </w:r>
      <w:proofErr w:type="spellEnd"/>
      <w:r w:rsidRPr="00F64618">
        <w:t>” do niższej wersji.</w:t>
      </w:r>
    </w:p>
    <w:p w14:paraId="21F76CBD" w14:textId="181DAFB9" w:rsidR="00F713E5" w:rsidRPr="007651DD" w:rsidRDefault="00F713E5" w:rsidP="00EC0EC5">
      <w:pPr>
        <w:pStyle w:val="Akapitzlist"/>
        <w:numPr>
          <w:ilvl w:val="0"/>
          <w:numId w:val="7"/>
        </w:numPr>
        <w:spacing w:after="0" w:line="276" w:lineRule="auto"/>
        <w:jc w:val="both"/>
      </w:pPr>
      <w:r w:rsidRPr="007651DD">
        <w:t xml:space="preserve">Oferowany komputer musi zostać dostarczony z bezterminową licencją oprogramowania pakietu biurowego klasy Microsoft Office 2021 </w:t>
      </w:r>
      <w:r w:rsidR="00F77E30">
        <w:rPr>
          <w:rFonts w:cs="Calibri"/>
          <w:color w:val="000000"/>
          <w:szCs w:val="18"/>
        </w:rPr>
        <w:t xml:space="preserve">umożliwiający pracę z edytorem tekstów i arkuszem kalkulacyjnym oraz posiadający narzędzie do przygotowania i prowadzenia prezentacji wraz z narzędziem do zarządzania informacją osobistą </w:t>
      </w:r>
      <w:r w:rsidR="00F77E30" w:rsidRPr="00323027">
        <w:t>(pocztą elektroniczną, kalendarzem, kontaktami i</w:t>
      </w:r>
      <w:r w:rsidR="00F77E30">
        <w:t> </w:t>
      </w:r>
      <w:r w:rsidR="00F77E30" w:rsidRPr="00323027">
        <w:t>zadaniami)</w:t>
      </w:r>
      <w:r w:rsidR="00F77E30">
        <w:t xml:space="preserve"> </w:t>
      </w:r>
      <w:r w:rsidRPr="007651DD">
        <w:t>lub równoważny. Za równoważny system pakietu biurowego Zamawiający uzna system spełniający następujące minimalne parametry:</w:t>
      </w:r>
    </w:p>
    <w:p w14:paraId="2C135516" w14:textId="1BDACB5B" w:rsidR="00F713E5" w:rsidRPr="00323027" w:rsidRDefault="00F713E5" w:rsidP="00EC0EC5">
      <w:pPr>
        <w:pStyle w:val="Akapitzlist"/>
        <w:numPr>
          <w:ilvl w:val="1"/>
          <w:numId w:val="6"/>
        </w:numPr>
        <w:spacing w:after="0" w:line="276" w:lineRule="auto"/>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w:t>
      </w:r>
      <w:r w:rsidR="007464D8">
        <w:t>trzy</w:t>
      </w:r>
      <w:r w:rsidRPr="00323027">
        <w:t xml:space="preserve"> lat</w:t>
      </w:r>
      <w:r w:rsidR="007464D8">
        <w:t>a</w:t>
      </w:r>
      <w:r w:rsidRPr="00323027">
        <w:t xml:space="preserve"> od daty zakupu. Możliwość dostosowania pakietu aplikacji biurowych do pracy dla osób </w:t>
      </w:r>
      <w:r w:rsidRPr="00323027">
        <w:lastRenderedPageBreak/>
        <w:t xml:space="preserve">niepełnosprawnych np. słabo widzących, zgodnie z wymogami Krajowych Ram Interoperacyjności (WCAG 2.0). </w:t>
      </w:r>
    </w:p>
    <w:p w14:paraId="7CB3EDB0" w14:textId="77777777" w:rsidR="00F713E5" w:rsidRPr="00323027" w:rsidRDefault="00F713E5" w:rsidP="00EC0EC5">
      <w:pPr>
        <w:pStyle w:val="Akapitzlist"/>
        <w:numPr>
          <w:ilvl w:val="1"/>
          <w:numId w:val="6"/>
        </w:numPr>
        <w:spacing w:after="0" w:line="276" w:lineRule="auto"/>
        <w:jc w:val="both"/>
      </w:pPr>
      <w:r w:rsidRPr="00323027">
        <w:t>Zintegrowany pakiet aplikacji biurowych musi zawierać co najmniej:</w:t>
      </w:r>
    </w:p>
    <w:p w14:paraId="1DB28671" w14:textId="77777777" w:rsidR="00F713E5" w:rsidRPr="00323027" w:rsidRDefault="00F713E5" w:rsidP="00EC0EC5">
      <w:pPr>
        <w:pStyle w:val="Akapitzlist"/>
        <w:numPr>
          <w:ilvl w:val="0"/>
          <w:numId w:val="20"/>
        </w:numPr>
        <w:spacing w:after="0" w:line="276" w:lineRule="auto"/>
        <w:jc w:val="both"/>
      </w:pPr>
      <w:r w:rsidRPr="00323027">
        <w:t>edytor tekstów,</w:t>
      </w:r>
    </w:p>
    <w:p w14:paraId="64DC64E8" w14:textId="77777777" w:rsidR="00F713E5" w:rsidRPr="00323027" w:rsidRDefault="00F713E5" w:rsidP="00EC0EC5">
      <w:pPr>
        <w:pStyle w:val="Akapitzlist"/>
        <w:numPr>
          <w:ilvl w:val="0"/>
          <w:numId w:val="20"/>
        </w:numPr>
        <w:spacing w:after="0" w:line="276" w:lineRule="auto"/>
        <w:jc w:val="both"/>
      </w:pPr>
      <w:r w:rsidRPr="00323027">
        <w:t>arkusz kalkulacyjny,</w:t>
      </w:r>
    </w:p>
    <w:p w14:paraId="7617F989" w14:textId="77777777" w:rsidR="00F713E5" w:rsidRPr="00323027" w:rsidRDefault="00F713E5" w:rsidP="00EC0EC5">
      <w:pPr>
        <w:pStyle w:val="Akapitzlist"/>
        <w:numPr>
          <w:ilvl w:val="0"/>
          <w:numId w:val="20"/>
        </w:numPr>
        <w:spacing w:after="0" w:line="276" w:lineRule="auto"/>
        <w:jc w:val="both"/>
      </w:pPr>
      <w:r w:rsidRPr="00323027">
        <w:t>narzędzie do przygotowania i prowadzenia prezentacji,</w:t>
      </w:r>
    </w:p>
    <w:p w14:paraId="10CCF422" w14:textId="77777777" w:rsidR="00F713E5" w:rsidRPr="00323027" w:rsidRDefault="00F713E5" w:rsidP="00EC0EC5">
      <w:pPr>
        <w:pStyle w:val="Akapitzlist"/>
        <w:numPr>
          <w:ilvl w:val="0"/>
          <w:numId w:val="20"/>
        </w:numPr>
        <w:spacing w:after="0" w:line="276" w:lineRule="auto"/>
        <w:jc w:val="both"/>
      </w:pPr>
      <w:r w:rsidRPr="00323027">
        <w:t>narzędzie do zarządzania informacją osobistą (pocztą elektroniczną, kalendarzem, kontaktami i zadaniami).</w:t>
      </w:r>
    </w:p>
    <w:p w14:paraId="21BE7D77" w14:textId="77777777" w:rsidR="00F713E5" w:rsidRPr="00323027" w:rsidRDefault="00F713E5" w:rsidP="00EC0EC5">
      <w:pPr>
        <w:pStyle w:val="Akapitzlist"/>
        <w:numPr>
          <w:ilvl w:val="1"/>
          <w:numId w:val="6"/>
        </w:numPr>
        <w:spacing w:after="0" w:line="276" w:lineRule="auto"/>
        <w:jc w:val="both"/>
      </w:pPr>
      <w:r w:rsidRPr="00323027">
        <w:t>Edytor tekstów musi umożliwiać co najmniej:</w:t>
      </w:r>
    </w:p>
    <w:p w14:paraId="23E01227" w14:textId="77777777" w:rsidR="00F713E5" w:rsidRPr="00323027" w:rsidRDefault="00F713E5" w:rsidP="00EC0EC5">
      <w:pPr>
        <w:pStyle w:val="Akapitzlist"/>
        <w:numPr>
          <w:ilvl w:val="0"/>
          <w:numId w:val="21"/>
        </w:numPr>
        <w:spacing w:after="0" w:line="276" w:lineRule="auto"/>
        <w:jc w:val="both"/>
      </w:pPr>
      <w:r w:rsidRPr="00323027">
        <w:t>Edycję i formatowanie tekstu w języku polskim wraz z obsługą języka polskiego w zakresie sprawdzania pisowni i poprawności gramatycznej oraz funkcjonalnością słownika wyrazów bliskoznacznych i autokorekty.</w:t>
      </w:r>
    </w:p>
    <w:p w14:paraId="6625266D" w14:textId="77777777" w:rsidR="00F713E5" w:rsidRPr="00323027" w:rsidRDefault="00F713E5" w:rsidP="00EC0EC5">
      <w:pPr>
        <w:pStyle w:val="Akapitzlist"/>
        <w:numPr>
          <w:ilvl w:val="0"/>
          <w:numId w:val="21"/>
        </w:numPr>
        <w:spacing w:after="0" w:line="276" w:lineRule="auto"/>
        <w:jc w:val="both"/>
      </w:pPr>
      <w:r w:rsidRPr="00323027">
        <w:t>Wstawianie oraz formatowanie tabel.</w:t>
      </w:r>
    </w:p>
    <w:p w14:paraId="3A400FA5" w14:textId="77777777" w:rsidR="00F713E5" w:rsidRPr="00323027" w:rsidRDefault="00F713E5" w:rsidP="00EC0EC5">
      <w:pPr>
        <w:pStyle w:val="Akapitzlist"/>
        <w:numPr>
          <w:ilvl w:val="0"/>
          <w:numId w:val="21"/>
        </w:numPr>
        <w:spacing w:after="0" w:line="276" w:lineRule="auto"/>
        <w:jc w:val="both"/>
      </w:pPr>
      <w:r w:rsidRPr="00323027">
        <w:t>Wstawianie oraz formatowanie obiektów graficznych.</w:t>
      </w:r>
    </w:p>
    <w:p w14:paraId="46A503EF" w14:textId="77777777" w:rsidR="00F713E5" w:rsidRPr="00323027" w:rsidRDefault="00F713E5" w:rsidP="00EC0EC5">
      <w:pPr>
        <w:pStyle w:val="Akapitzlist"/>
        <w:numPr>
          <w:ilvl w:val="0"/>
          <w:numId w:val="21"/>
        </w:numPr>
        <w:spacing w:after="0" w:line="276" w:lineRule="auto"/>
        <w:jc w:val="both"/>
      </w:pPr>
      <w:r w:rsidRPr="00323027">
        <w:t>Wstawianie wykresów i tabel z arkusza kalkulacyjnego (wliczając tabele przestawne).</w:t>
      </w:r>
    </w:p>
    <w:p w14:paraId="4394BD3E" w14:textId="77777777" w:rsidR="00F713E5" w:rsidRPr="00323027" w:rsidRDefault="00F713E5" w:rsidP="00EC0EC5">
      <w:pPr>
        <w:pStyle w:val="Akapitzlist"/>
        <w:numPr>
          <w:ilvl w:val="0"/>
          <w:numId w:val="21"/>
        </w:numPr>
        <w:spacing w:after="0" w:line="276" w:lineRule="auto"/>
        <w:jc w:val="both"/>
      </w:pPr>
      <w:r w:rsidRPr="00323027">
        <w:t>Automatyczne numerowanie rozdziałów, punktów, akapitów, tabel i rysunków.</w:t>
      </w:r>
    </w:p>
    <w:p w14:paraId="3C2CD00F" w14:textId="77777777" w:rsidR="00F713E5" w:rsidRPr="00323027" w:rsidRDefault="00F713E5" w:rsidP="00EC0EC5">
      <w:pPr>
        <w:pStyle w:val="Akapitzlist"/>
        <w:numPr>
          <w:ilvl w:val="0"/>
          <w:numId w:val="21"/>
        </w:numPr>
        <w:spacing w:after="0" w:line="276" w:lineRule="auto"/>
        <w:jc w:val="both"/>
      </w:pPr>
      <w:r w:rsidRPr="00323027">
        <w:t>Automatyczne tworzenie spisów treści.</w:t>
      </w:r>
    </w:p>
    <w:p w14:paraId="1E36B5CE" w14:textId="77777777" w:rsidR="00F713E5" w:rsidRPr="00323027" w:rsidRDefault="00F713E5" w:rsidP="00EC0EC5">
      <w:pPr>
        <w:pStyle w:val="Akapitzlist"/>
        <w:numPr>
          <w:ilvl w:val="0"/>
          <w:numId w:val="21"/>
        </w:numPr>
        <w:spacing w:after="0" w:line="276" w:lineRule="auto"/>
        <w:jc w:val="both"/>
      </w:pPr>
      <w:r w:rsidRPr="00323027">
        <w:t>Formatowanie nagłówków i stopek stron.</w:t>
      </w:r>
    </w:p>
    <w:p w14:paraId="33E957F5" w14:textId="77777777" w:rsidR="00F713E5" w:rsidRPr="00323027" w:rsidRDefault="00F713E5" w:rsidP="00EC0EC5">
      <w:pPr>
        <w:pStyle w:val="Akapitzlist"/>
        <w:numPr>
          <w:ilvl w:val="0"/>
          <w:numId w:val="21"/>
        </w:numPr>
        <w:spacing w:after="0" w:line="276" w:lineRule="auto"/>
        <w:jc w:val="both"/>
      </w:pPr>
      <w:r w:rsidRPr="00323027">
        <w:t>Śledzenie i porównywanie zmian wprowadzonych przez użytkowników w dokumencie.</w:t>
      </w:r>
    </w:p>
    <w:p w14:paraId="19E02DB8" w14:textId="77777777" w:rsidR="00F713E5" w:rsidRPr="00323027" w:rsidRDefault="00F713E5" w:rsidP="00EC0EC5">
      <w:pPr>
        <w:pStyle w:val="Akapitzlist"/>
        <w:numPr>
          <w:ilvl w:val="0"/>
          <w:numId w:val="21"/>
        </w:numPr>
        <w:spacing w:after="0" w:line="276" w:lineRule="auto"/>
        <w:jc w:val="both"/>
      </w:pPr>
      <w:r w:rsidRPr="00323027">
        <w:t>Nagrywanie, tworzenie i edycję makr automatyzujących wykonywanie czynności.</w:t>
      </w:r>
    </w:p>
    <w:p w14:paraId="4846ABE8" w14:textId="77777777" w:rsidR="00F713E5" w:rsidRPr="00323027" w:rsidRDefault="00F713E5" w:rsidP="00EC0EC5">
      <w:pPr>
        <w:pStyle w:val="Akapitzlist"/>
        <w:numPr>
          <w:ilvl w:val="0"/>
          <w:numId w:val="21"/>
        </w:numPr>
        <w:spacing w:after="0" w:line="276" w:lineRule="auto"/>
        <w:jc w:val="both"/>
      </w:pPr>
      <w:r w:rsidRPr="00323027">
        <w:t>Określenie układu strony (pionowa/pozioma).</w:t>
      </w:r>
    </w:p>
    <w:p w14:paraId="5A3DC8BC" w14:textId="77777777" w:rsidR="00F713E5" w:rsidRPr="00323027" w:rsidRDefault="00F713E5" w:rsidP="00EC0EC5">
      <w:pPr>
        <w:pStyle w:val="Akapitzlist"/>
        <w:numPr>
          <w:ilvl w:val="0"/>
          <w:numId w:val="22"/>
        </w:numPr>
        <w:spacing w:after="0" w:line="276" w:lineRule="auto"/>
        <w:jc w:val="both"/>
      </w:pPr>
      <w:r w:rsidRPr="00323027">
        <w:t>Wydruk dokumentów.</w:t>
      </w:r>
    </w:p>
    <w:p w14:paraId="0F4AABE4" w14:textId="77777777" w:rsidR="00F713E5" w:rsidRPr="00323027" w:rsidRDefault="00F713E5" w:rsidP="00EC0EC5">
      <w:pPr>
        <w:pStyle w:val="Akapitzlist"/>
        <w:numPr>
          <w:ilvl w:val="0"/>
          <w:numId w:val="22"/>
        </w:numPr>
        <w:spacing w:after="0" w:line="276" w:lineRule="auto"/>
        <w:jc w:val="both"/>
      </w:pPr>
      <w:r w:rsidRPr="00323027">
        <w:t>Wykonywanie korespondencji seryjnej bazując na danych adresowych pochodzących z arkusza kalkulacyjnego i z narzędzia do zarządzania informacją prywatną.</w:t>
      </w:r>
    </w:p>
    <w:p w14:paraId="3EB10A44" w14:textId="77777777" w:rsidR="00F713E5" w:rsidRPr="00323027" w:rsidRDefault="00F713E5" w:rsidP="00EC0EC5">
      <w:pPr>
        <w:pStyle w:val="Akapitzlist"/>
        <w:numPr>
          <w:ilvl w:val="0"/>
          <w:numId w:val="22"/>
        </w:numPr>
        <w:spacing w:after="0" w:line="276" w:lineRule="auto"/>
        <w:jc w:val="both"/>
      </w:pPr>
      <w:r w:rsidRPr="00323027">
        <w:t>Zabezpieczenie dokumentów hasłem przed odczytem oraz przed wprowadzaniem modyfikacji.</w:t>
      </w:r>
    </w:p>
    <w:p w14:paraId="28E3B4A3" w14:textId="77777777" w:rsidR="00F713E5" w:rsidRPr="00323027" w:rsidRDefault="00F713E5" w:rsidP="00EC0EC5">
      <w:pPr>
        <w:pStyle w:val="Akapitzlist"/>
        <w:numPr>
          <w:ilvl w:val="0"/>
          <w:numId w:val="22"/>
        </w:numPr>
        <w:spacing w:after="0" w:line="276" w:lineRule="auto"/>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42959433" w14:textId="77777777" w:rsidR="00F713E5" w:rsidRPr="00323027" w:rsidRDefault="00F713E5" w:rsidP="00EC0EC5">
      <w:pPr>
        <w:pStyle w:val="Akapitzlist"/>
        <w:numPr>
          <w:ilvl w:val="1"/>
          <w:numId w:val="6"/>
        </w:numPr>
        <w:spacing w:after="0" w:line="276" w:lineRule="auto"/>
        <w:jc w:val="both"/>
      </w:pPr>
      <w:r w:rsidRPr="00323027">
        <w:t>Arkusz kalkulacyjny musi umożliwiać co najmniej:</w:t>
      </w:r>
    </w:p>
    <w:p w14:paraId="7F635133" w14:textId="77777777" w:rsidR="00F713E5" w:rsidRPr="00323027" w:rsidRDefault="00F713E5" w:rsidP="00EC0EC5">
      <w:pPr>
        <w:pStyle w:val="Akapitzlist"/>
        <w:numPr>
          <w:ilvl w:val="0"/>
          <w:numId w:val="23"/>
        </w:numPr>
        <w:spacing w:after="0" w:line="276" w:lineRule="auto"/>
        <w:jc w:val="both"/>
      </w:pPr>
      <w:r w:rsidRPr="00323027">
        <w:t>Tworzenie raportów tabelarycznych.</w:t>
      </w:r>
    </w:p>
    <w:p w14:paraId="202F0837" w14:textId="77777777" w:rsidR="00F713E5" w:rsidRPr="00323027" w:rsidRDefault="00F713E5" w:rsidP="00EC0EC5">
      <w:pPr>
        <w:pStyle w:val="Akapitzlist"/>
        <w:numPr>
          <w:ilvl w:val="0"/>
          <w:numId w:val="23"/>
        </w:numPr>
        <w:spacing w:after="0" w:line="276" w:lineRule="auto"/>
        <w:jc w:val="both"/>
      </w:pPr>
      <w:r w:rsidRPr="00323027">
        <w:t>Tworzenie wykresów liniowych (wraz linią trendu), słupkowych, kołowych.</w:t>
      </w:r>
    </w:p>
    <w:p w14:paraId="475AF508" w14:textId="77777777" w:rsidR="00F713E5" w:rsidRPr="00323027" w:rsidRDefault="00F713E5" w:rsidP="00EC0EC5">
      <w:pPr>
        <w:pStyle w:val="Akapitzlist"/>
        <w:numPr>
          <w:ilvl w:val="0"/>
          <w:numId w:val="23"/>
        </w:numPr>
        <w:spacing w:after="0" w:line="276" w:lineRule="auto"/>
        <w:jc w:val="both"/>
      </w:pPr>
      <w:r w:rsidRPr="00323027">
        <w:t>Tworzenie arkuszy kalkulacyjnych zawierających teksty, dane liczbowe oraz formuły przeprowadzające operacje matematyczne, logiczne, tekstowe, statystyczne oraz operacje na danych finansowych i na miarach czasu.</w:t>
      </w:r>
    </w:p>
    <w:p w14:paraId="0776FF96" w14:textId="77777777" w:rsidR="00F713E5" w:rsidRPr="00323027" w:rsidRDefault="00F713E5" w:rsidP="00EC0EC5">
      <w:pPr>
        <w:pStyle w:val="Akapitzlist"/>
        <w:numPr>
          <w:ilvl w:val="0"/>
          <w:numId w:val="23"/>
        </w:numPr>
        <w:spacing w:after="0" w:line="276" w:lineRule="auto"/>
        <w:jc w:val="both"/>
      </w:pPr>
      <w:r w:rsidRPr="00323027">
        <w:t xml:space="preserve">Tworzenie raportów z zewnętrznych źródeł danych (inne arkusze kalkulacyjne, bazy danych zgodne z ODBC, pliki tekstowe, pliki XML, </w:t>
      </w:r>
      <w:proofErr w:type="spellStart"/>
      <w:r w:rsidRPr="00323027">
        <w:t>webservice</w:t>
      </w:r>
      <w:proofErr w:type="spellEnd"/>
      <w:r w:rsidRPr="00323027">
        <w:t>).</w:t>
      </w:r>
    </w:p>
    <w:p w14:paraId="7B37E27F" w14:textId="77777777" w:rsidR="00F713E5" w:rsidRPr="00323027" w:rsidRDefault="00F713E5" w:rsidP="00EC0EC5">
      <w:pPr>
        <w:pStyle w:val="Akapitzlist"/>
        <w:numPr>
          <w:ilvl w:val="0"/>
          <w:numId w:val="23"/>
        </w:numPr>
        <w:spacing w:after="0" w:line="276" w:lineRule="auto"/>
        <w:jc w:val="both"/>
      </w:pPr>
      <w:r w:rsidRPr="00323027">
        <w:t>Obsługę kostek OLAP oraz tworzenie i edycję kwerend bazodanowych i webowych.</w:t>
      </w:r>
    </w:p>
    <w:p w14:paraId="29F92D81" w14:textId="77777777" w:rsidR="00F713E5" w:rsidRPr="00323027" w:rsidRDefault="00F713E5" w:rsidP="00EC0EC5">
      <w:pPr>
        <w:pStyle w:val="Akapitzlist"/>
        <w:numPr>
          <w:ilvl w:val="0"/>
          <w:numId w:val="23"/>
        </w:numPr>
        <w:spacing w:after="0" w:line="276" w:lineRule="auto"/>
        <w:jc w:val="both"/>
      </w:pPr>
      <w:r w:rsidRPr="00323027">
        <w:t>Narzędzia wspomagające analizę statystyczną i finansową, analizę wariantową i rozwiązywanie problemów optymalizacyjnych.</w:t>
      </w:r>
    </w:p>
    <w:p w14:paraId="57538202" w14:textId="77777777" w:rsidR="00F713E5" w:rsidRPr="00323027" w:rsidRDefault="00F713E5" w:rsidP="00EC0EC5">
      <w:pPr>
        <w:pStyle w:val="Akapitzlist"/>
        <w:numPr>
          <w:ilvl w:val="0"/>
          <w:numId w:val="23"/>
        </w:numPr>
        <w:spacing w:after="0" w:line="276" w:lineRule="auto"/>
        <w:jc w:val="both"/>
      </w:pPr>
      <w:r w:rsidRPr="00323027">
        <w:t>Tworzenie raportów tabeli przestawnych umożliwiających dynamiczną zmianę wymiarów oraz wykresów bazujących na danych z tabeli przestawnych.</w:t>
      </w:r>
    </w:p>
    <w:p w14:paraId="39AF5FE4" w14:textId="77777777" w:rsidR="00F713E5" w:rsidRPr="00323027" w:rsidRDefault="00F713E5" w:rsidP="00EC0EC5">
      <w:pPr>
        <w:pStyle w:val="Akapitzlist"/>
        <w:numPr>
          <w:ilvl w:val="0"/>
          <w:numId w:val="23"/>
        </w:numPr>
        <w:spacing w:after="0" w:line="276" w:lineRule="auto"/>
        <w:jc w:val="both"/>
      </w:pPr>
      <w:r w:rsidRPr="00323027">
        <w:t>Wyszukiwanie i zamianę danych.</w:t>
      </w:r>
    </w:p>
    <w:p w14:paraId="17FE8D84" w14:textId="77777777" w:rsidR="00F713E5" w:rsidRPr="00323027" w:rsidRDefault="00F713E5" w:rsidP="00EC0EC5">
      <w:pPr>
        <w:pStyle w:val="Akapitzlist"/>
        <w:numPr>
          <w:ilvl w:val="0"/>
          <w:numId w:val="23"/>
        </w:numPr>
        <w:spacing w:after="0" w:line="276" w:lineRule="auto"/>
        <w:jc w:val="both"/>
      </w:pPr>
      <w:r w:rsidRPr="00323027">
        <w:t>Wykonywanie analiz danych przy użyciu formatowania warunkowego.</w:t>
      </w:r>
    </w:p>
    <w:p w14:paraId="1B87B2B5" w14:textId="77777777" w:rsidR="00F713E5" w:rsidRPr="00323027" w:rsidRDefault="00F713E5" w:rsidP="00EC0EC5">
      <w:pPr>
        <w:pStyle w:val="Akapitzlist"/>
        <w:numPr>
          <w:ilvl w:val="0"/>
          <w:numId w:val="23"/>
        </w:numPr>
        <w:spacing w:after="0" w:line="276" w:lineRule="auto"/>
        <w:jc w:val="both"/>
      </w:pPr>
      <w:r w:rsidRPr="00323027">
        <w:lastRenderedPageBreak/>
        <w:t>Nazywanie komórek arkusza i odwoływanie się w formułach po takiej nazwie.</w:t>
      </w:r>
    </w:p>
    <w:p w14:paraId="3FDF949C" w14:textId="77777777" w:rsidR="00F713E5" w:rsidRPr="00323027" w:rsidRDefault="00F713E5" w:rsidP="00EC0EC5">
      <w:pPr>
        <w:pStyle w:val="Akapitzlist"/>
        <w:numPr>
          <w:ilvl w:val="0"/>
          <w:numId w:val="23"/>
        </w:numPr>
        <w:spacing w:after="0" w:line="276" w:lineRule="auto"/>
        <w:jc w:val="both"/>
      </w:pPr>
      <w:r w:rsidRPr="00323027">
        <w:t>Nagrywanie, tworzenie i edycję makr automatyzujących wykonywanie czynności.</w:t>
      </w:r>
    </w:p>
    <w:p w14:paraId="7F54E9C1" w14:textId="77777777" w:rsidR="00F713E5" w:rsidRPr="00323027" w:rsidRDefault="00F713E5" w:rsidP="00EC0EC5">
      <w:pPr>
        <w:pStyle w:val="Akapitzlist"/>
        <w:numPr>
          <w:ilvl w:val="0"/>
          <w:numId w:val="23"/>
        </w:numPr>
        <w:spacing w:after="0" w:line="276" w:lineRule="auto"/>
        <w:jc w:val="both"/>
      </w:pPr>
      <w:r w:rsidRPr="00323027">
        <w:t>Formatowanie czasu, daty i wartości finansowych z polskim formatem.</w:t>
      </w:r>
    </w:p>
    <w:p w14:paraId="77987D15" w14:textId="77777777" w:rsidR="00F713E5" w:rsidRPr="00323027" w:rsidRDefault="00F713E5" w:rsidP="00EC0EC5">
      <w:pPr>
        <w:pStyle w:val="Akapitzlist"/>
        <w:numPr>
          <w:ilvl w:val="0"/>
          <w:numId w:val="23"/>
        </w:numPr>
        <w:spacing w:after="0" w:line="276" w:lineRule="auto"/>
        <w:jc w:val="both"/>
      </w:pPr>
      <w:r w:rsidRPr="00323027">
        <w:t>Zapis wielu arkuszy kalkulacyjnych w jednym pliku.</w:t>
      </w:r>
    </w:p>
    <w:p w14:paraId="30038518" w14:textId="77777777" w:rsidR="00F713E5" w:rsidRPr="00323027" w:rsidRDefault="00F713E5" w:rsidP="00EC0EC5">
      <w:pPr>
        <w:pStyle w:val="Akapitzlist"/>
        <w:numPr>
          <w:ilvl w:val="0"/>
          <w:numId w:val="23"/>
        </w:numPr>
        <w:spacing w:after="0" w:line="276" w:lineRule="auto"/>
        <w:jc w:val="both"/>
      </w:pPr>
      <w:r w:rsidRPr="00323027">
        <w:t>Zabezpieczenie dokumentów hasłem przed odczytem oraz przed wprowadzaniem modyfikacji.</w:t>
      </w:r>
    </w:p>
    <w:p w14:paraId="1215A3F1" w14:textId="77777777" w:rsidR="00F713E5" w:rsidRPr="00323027" w:rsidRDefault="00F713E5" w:rsidP="00EC0EC5">
      <w:pPr>
        <w:pStyle w:val="Akapitzlist"/>
        <w:numPr>
          <w:ilvl w:val="1"/>
          <w:numId w:val="6"/>
        </w:numPr>
        <w:spacing w:after="0" w:line="276" w:lineRule="auto"/>
        <w:jc w:val="both"/>
      </w:pPr>
      <w:r w:rsidRPr="00323027">
        <w:t>Narzędzie do przygotowywania i prowadzenia prezentacji musi umożliwiać co najmniej:</w:t>
      </w:r>
    </w:p>
    <w:p w14:paraId="633F0D32" w14:textId="77777777" w:rsidR="00F713E5" w:rsidRPr="00323027" w:rsidRDefault="00F713E5" w:rsidP="00EC0EC5">
      <w:pPr>
        <w:pStyle w:val="Akapitzlist"/>
        <w:numPr>
          <w:ilvl w:val="0"/>
          <w:numId w:val="24"/>
        </w:numPr>
        <w:spacing w:after="0" w:line="276" w:lineRule="auto"/>
        <w:jc w:val="both"/>
      </w:pPr>
      <w:r w:rsidRPr="00323027">
        <w:t>Przygotowywanie prezentacji multimedialnych, które mogą być prezentowanie przy użyciu projektora multimedialnego.</w:t>
      </w:r>
    </w:p>
    <w:p w14:paraId="04EA1D4C" w14:textId="77777777" w:rsidR="00F713E5" w:rsidRPr="00323027" w:rsidRDefault="00F713E5" w:rsidP="00EC0EC5">
      <w:pPr>
        <w:pStyle w:val="Akapitzlist"/>
        <w:numPr>
          <w:ilvl w:val="0"/>
          <w:numId w:val="24"/>
        </w:numPr>
        <w:spacing w:after="0" w:line="276" w:lineRule="auto"/>
        <w:jc w:val="both"/>
      </w:pPr>
      <w:r w:rsidRPr="00323027">
        <w:t>Drukowanie w formacie umożliwiającym robienie notatek.</w:t>
      </w:r>
    </w:p>
    <w:p w14:paraId="24728FD4" w14:textId="77777777" w:rsidR="00F713E5" w:rsidRPr="00323027" w:rsidRDefault="00F713E5" w:rsidP="00EC0EC5">
      <w:pPr>
        <w:pStyle w:val="Akapitzlist"/>
        <w:numPr>
          <w:ilvl w:val="0"/>
          <w:numId w:val="24"/>
        </w:numPr>
        <w:spacing w:after="0" w:line="276" w:lineRule="auto"/>
        <w:jc w:val="both"/>
      </w:pPr>
      <w:r w:rsidRPr="00323027">
        <w:t>Zapisanie jako prezentacja tylko do odczytu.</w:t>
      </w:r>
    </w:p>
    <w:p w14:paraId="5A0479BA" w14:textId="77777777" w:rsidR="00F713E5" w:rsidRPr="00323027" w:rsidRDefault="00F713E5" w:rsidP="00EC0EC5">
      <w:pPr>
        <w:pStyle w:val="Akapitzlist"/>
        <w:numPr>
          <w:ilvl w:val="0"/>
          <w:numId w:val="24"/>
        </w:numPr>
        <w:spacing w:after="0" w:line="276" w:lineRule="auto"/>
        <w:jc w:val="both"/>
      </w:pPr>
      <w:r w:rsidRPr="00323027">
        <w:t>Nagrywanie narracji i dołączanie jej do prezentacji.</w:t>
      </w:r>
    </w:p>
    <w:p w14:paraId="78BEB9DF" w14:textId="77777777" w:rsidR="00F713E5" w:rsidRPr="00323027" w:rsidRDefault="00F713E5" w:rsidP="00EC0EC5">
      <w:pPr>
        <w:pStyle w:val="Akapitzlist"/>
        <w:numPr>
          <w:ilvl w:val="0"/>
          <w:numId w:val="24"/>
        </w:numPr>
        <w:spacing w:after="0" w:line="276" w:lineRule="auto"/>
        <w:jc w:val="both"/>
      </w:pPr>
      <w:r w:rsidRPr="00323027">
        <w:t>Opatrywanie slajdów notatkami dla prezentera.</w:t>
      </w:r>
    </w:p>
    <w:p w14:paraId="47ED9008" w14:textId="77777777" w:rsidR="00F713E5" w:rsidRPr="00323027" w:rsidRDefault="00F713E5" w:rsidP="00EC0EC5">
      <w:pPr>
        <w:pStyle w:val="Akapitzlist"/>
        <w:numPr>
          <w:ilvl w:val="0"/>
          <w:numId w:val="24"/>
        </w:numPr>
        <w:spacing w:after="0" w:line="276" w:lineRule="auto"/>
        <w:jc w:val="both"/>
      </w:pPr>
      <w:r w:rsidRPr="00323027">
        <w:t>Umieszczanie i formatowanie tekstów, obiektów graficznych, tabel, nagrań dźwiękowych i wideo.</w:t>
      </w:r>
    </w:p>
    <w:p w14:paraId="7FBB4BA8" w14:textId="77777777" w:rsidR="00F713E5" w:rsidRPr="00323027" w:rsidRDefault="00F713E5" w:rsidP="00EC0EC5">
      <w:pPr>
        <w:pStyle w:val="Akapitzlist"/>
        <w:numPr>
          <w:ilvl w:val="0"/>
          <w:numId w:val="24"/>
        </w:numPr>
        <w:spacing w:after="0" w:line="276" w:lineRule="auto"/>
        <w:jc w:val="both"/>
      </w:pPr>
      <w:r w:rsidRPr="00323027">
        <w:t>Umieszczanie tabel i wykresów pochodzących z arkusza kalkulacyjnego.</w:t>
      </w:r>
    </w:p>
    <w:p w14:paraId="4F527A8B" w14:textId="77777777" w:rsidR="00F713E5" w:rsidRPr="00323027" w:rsidRDefault="00F713E5" w:rsidP="00EC0EC5">
      <w:pPr>
        <w:pStyle w:val="Akapitzlist"/>
        <w:numPr>
          <w:ilvl w:val="0"/>
          <w:numId w:val="24"/>
        </w:numPr>
        <w:spacing w:after="0" w:line="276" w:lineRule="auto"/>
        <w:jc w:val="both"/>
      </w:pPr>
      <w:r w:rsidRPr="00323027">
        <w:t>Odświeżenie wykresu znajdującego się w prezentacji po zmianie danych w źródłowym arkuszu kalkulacyjnym.</w:t>
      </w:r>
    </w:p>
    <w:p w14:paraId="2A3412EB" w14:textId="77777777" w:rsidR="00F713E5" w:rsidRPr="00323027" w:rsidRDefault="00F713E5" w:rsidP="00EC0EC5">
      <w:pPr>
        <w:pStyle w:val="Akapitzlist"/>
        <w:numPr>
          <w:ilvl w:val="0"/>
          <w:numId w:val="24"/>
        </w:numPr>
        <w:spacing w:after="0" w:line="276" w:lineRule="auto"/>
        <w:jc w:val="both"/>
      </w:pPr>
      <w:r w:rsidRPr="00323027">
        <w:t>Możliwość tworzenia animacji obiektów i całych slajdów.</w:t>
      </w:r>
    </w:p>
    <w:p w14:paraId="2AC694D8" w14:textId="77777777" w:rsidR="00F713E5" w:rsidRPr="00323027" w:rsidRDefault="00F713E5" w:rsidP="00EC0EC5">
      <w:pPr>
        <w:pStyle w:val="Akapitzlist"/>
        <w:numPr>
          <w:ilvl w:val="0"/>
          <w:numId w:val="24"/>
        </w:numPr>
        <w:spacing w:after="0" w:line="276" w:lineRule="auto"/>
        <w:jc w:val="both"/>
      </w:pPr>
      <w:r w:rsidRPr="00323027">
        <w:t>Prowadzenie prezentacji w trybie prezentera, gdzie slajdy są widoczne na jednym monitorze lub projektorze, a na drugim widoczne są slajdy i notatki prezentera.</w:t>
      </w:r>
    </w:p>
    <w:p w14:paraId="1F48E349" w14:textId="77777777" w:rsidR="00F713E5" w:rsidRPr="00323027" w:rsidRDefault="00F713E5" w:rsidP="00EC0EC5">
      <w:pPr>
        <w:pStyle w:val="Akapitzlist"/>
        <w:numPr>
          <w:ilvl w:val="1"/>
          <w:numId w:val="6"/>
        </w:numPr>
        <w:spacing w:after="0" w:line="276" w:lineRule="auto"/>
        <w:jc w:val="both"/>
      </w:pPr>
      <w:r w:rsidRPr="00323027">
        <w:t>Narzędzie do zarządzania informacją prywatną (pocztą elektroniczną, kalendarzem, kontaktami i zadaniami) musi umożliwiać:</w:t>
      </w:r>
    </w:p>
    <w:p w14:paraId="4A441F91" w14:textId="77777777" w:rsidR="00F713E5" w:rsidRPr="00323027" w:rsidRDefault="00F713E5" w:rsidP="00EC0EC5">
      <w:pPr>
        <w:pStyle w:val="Akapitzlist"/>
        <w:numPr>
          <w:ilvl w:val="0"/>
          <w:numId w:val="25"/>
        </w:numPr>
        <w:spacing w:after="0" w:line="276" w:lineRule="auto"/>
        <w:jc w:val="both"/>
      </w:pPr>
      <w:r w:rsidRPr="00323027">
        <w:t>Pobieranie i wysyłanie poczty elektronicznej z serwera pocztowego.</w:t>
      </w:r>
    </w:p>
    <w:p w14:paraId="327BD26C" w14:textId="77777777" w:rsidR="00F713E5" w:rsidRPr="00323027" w:rsidRDefault="00F713E5" w:rsidP="00EC0EC5">
      <w:pPr>
        <w:pStyle w:val="Akapitzlist"/>
        <w:numPr>
          <w:ilvl w:val="0"/>
          <w:numId w:val="25"/>
        </w:numPr>
        <w:spacing w:after="0" w:line="276" w:lineRule="auto"/>
        <w:jc w:val="both"/>
      </w:pPr>
      <w:r w:rsidRPr="00323027">
        <w:t>Przechowywanie wiadomości na serwerze lub w lokalnym pliku tworzonym z zastosowaniem efektywnej kompresji danych.</w:t>
      </w:r>
    </w:p>
    <w:p w14:paraId="53443D6B" w14:textId="77777777" w:rsidR="00F713E5" w:rsidRPr="00323027" w:rsidRDefault="00F713E5" w:rsidP="00EC0EC5">
      <w:pPr>
        <w:pStyle w:val="Akapitzlist"/>
        <w:numPr>
          <w:ilvl w:val="0"/>
          <w:numId w:val="25"/>
        </w:numPr>
        <w:spacing w:after="0" w:line="276" w:lineRule="auto"/>
        <w:jc w:val="both"/>
      </w:pPr>
      <w:r w:rsidRPr="00323027">
        <w:t>Filtrowanie niechcianej poczty elektronicznej (SPAM) oraz określanie listy zablokowanych i bezpiecznych nadawców.</w:t>
      </w:r>
    </w:p>
    <w:p w14:paraId="7BF516F2" w14:textId="77777777" w:rsidR="00F713E5" w:rsidRPr="00323027" w:rsidRDefault="00F713E5" w:rsidP="00EC0EC5">
      <w:pPr>
        <w:pStyle w:val="Akapitzlist"/>
        <w:numPr>
          <w:ilvl w:val="0"/>
          <w:numId w:val="25"/>
        </w:numPr>
        <w:spacing w:after="0" w:line="276" w:lineRule="auto"/>
        <w:jc w:val="both"/>
      </w:pPr>
      <w:r w:rsidRPr="00323027">
        <w:t>Tworzenie katalogów, pozwalających katalogować pocztę elektroniczną.</w:t>
      </w:r>
    </w:p>
    <w:p w14:paraId="047E4365" w14:textId="77777777" w:rsidR="00F713E5" w:rsidRPr="00323027" w:rsidRDefault="00F713E5" w:rsidP="00EC0EC5">
      <w:pPr>
        <w:pStyle w:val="Akapitzlist"/>
        <w:numPr>
          <w:ilvl w:val="0"/>
          <w:numId w:val="25"/>
        </w:numPr>
        <w:spacing w:after="0" w:line="276" w:lineRule="auto"/>
        <w:jc w:val="both"/>
      </w:pPr>
      <w:r w:rsidRPr="00323027">
        <w:t>Automatyczne grupowanie poczty o tym samym tytule.</w:t>
      </w:r>
    </w:p>
    <w:p w14:paraId="7AEC285E" w14:textId="77777777" w:rsidR="00F713E5" w:rsidRPr="00323027" w:rsidRDefault="00F713E5" w:rsidP="00EC0EC5">
      <w:pPr>
        <w:pStyle w:val="Akapitzlist"/>
        <w:numPr>
          <w:ilvl w:val="0"/>
          <w:numId w:val="25"/>
        </w:numPr>
        <w:spacing w:after="0" w:line="276" w:lineRule="auto"/>
        <w:jc w:val="both"/>
      </w:pPr>
      <w:r w:rsidRPr="00323027">
        <w:t>Tworzenie reguł przenoszących automatycznie nową pocztę elektroniczną do określonych katalogów bazując na słowach zawartych w tytule, adresie nadawcy i odbiorcy.</w:t>
      </w:r>
    </w:p>
    <w:p w14:paraId="50D5A492" w14:textId="77777777" w:rsidR="00F713E5" w:rsidRPr="00323027" w:rsidRDefault="00F713E5" w:rsidP="00EC0EC5">
      <w:pPr>
        <w:pStyle w:val="Akapitzlist"/>
        <w:numPr>
          <w:ilvl w:val="0"/>
          <w:numId w:val="25"/>
        </w:numPr>
        <w:spacing w:after="0" w:line="276" w:lineRule="auto"/>
        <w:jc w:val="both"/>
      </w:pPr>
      <w:r w:rsidRPr="00323027">
        <w:t>Oflagowanie poczty elektronicznej z określeniem terminu przypomnienia, oddzielnie dla nadawcy i adresatów.</w:t>
      </w:r>
    </w:p>
    <w:p w14:paraId="2F1749C9" w14:textId="77777777" w:rsidR="00F713E5" w:rsidRPr="00323027" w:rsidRDefault="00F713E5" w:rsidP="00EC0EC5">
      <w:pPr>
        <w:pStyle w:val="Akapitzlist"/>
        <w:numPr>
          <w:ilvl w:val="0"/>
          <w:numId w:val="25"/>
        </w:numPr>
        <w:spacing w:after="0" w:line="276" w:lineRule="auto"/>
        <w:jc w:val="both"/>
      </w:pPr>
      <w:r w:rsidRPr="00323027">
        <w:t>Mechanizm ustalania liczby wiadomości, które mają być synchronizowane lokalnie.</w:t>
      </w:r>
    </w:p>
    <w:p w14:paraId="2B766835" w14:textId="77777777" w:rsidR="00F713E5" w:rsidRPr="00323027" w:rsidRDefault="00F713E5" w:rsidP="00EC0EC5">
      <w:pPr>
        <w:pStyle w:val="Akapitzlist"/>
        <w:numPr>
          <w:ilvl w:val="0"/>
          <w:numId w:val="25"/>
        </w:numPr>
        <w:spacing w:after="0" w:line="276" w:lineRule="auto"/>
        <w:jc w:val="both"/>
      </w:pPr>
      <w:r w:rsidRPr="00323027">
        <w:t>Zarządzanie kalendarzem.</w:t>
      </w:r>
    </w:p>
    <w:p w14:paraId="788877F7" w14:textId="77777777" w:rsidR="00F713E5" w:rsidRPr="00323027" w:rsidRDefault="00F713E5" w:rsidP="00EC0EC5">
      <w:pPr>
        <w:pStyle w:val="Akapitzlist"/>
        <w:numPr>
          <w:ilvl w:val="0"/>
          <w:numId w:val="25"/>
        </w:numPr>
        <w:spacing w:after="0" w:line="276" w:lineRule="auto"/>
        <w:jc w:val="both"/>
      </w:pPr>
      <w:r w:rsidRPr="00323027">
        <w:t>Udostępnianie kalendarza innym użytkownikom z możliwością określania uprawnień użytkowników.</w:t>
      </w:r>
    </w:p>
    <w:p w14:paraId="266F4035" w14:textId="77777777" w:rsidR="00F713E5" w:rsidRPr="00323027" w:rsidRDefault="00F713E5" w:rsidP="00EC0EC5">
      <w:pPr>
        <w:pStyle w:val="Akapitzlist"/>
        <w:numPr>
          <w:ilvl w:val="0"/>
          <w:numId w:val="25"/>
        </w:numPr>
        <w:spacing w:after="0" w:line="276" w:lineRule="auto"/>
        <w:jc w:val="both"/>
      </w:pPr>
      <w:r w:rsidRPr="00323027">
        <w:t>Przeglądanie kalendarza innych użytkowników.</w:t>
      </w:r>
    </w:p>
    <w:p w14:paraId="14FF064D" w14:textId="77777777" w:rsidR="00F713E5" w:rsidRPr="00323027" w:rsidRDefault="00F713E5" w:rsidP="00EC0EC5">
      <w:pPr>
        <w:pStyle w:val="Akapitzlist"/>
        <w:numPr>
          <w:ilvl w:val="0"/>
          <w:numId w:val="25"/>
        </w:numPr>
        <w:spacing w:after="0" w:line="276" w:lineRule="auto"/>
        <w:jc w:val="both"/>
      </w:pPr>
      <w:r w:rsidRPr="00323027">
        <w:t>Zapraszanie uczestników na spotkanie, co po ich akceptacji powoduje automatyczne wprowadzenie spotkania w ich kalendarzach.</w:t>
      </w:r>
    </w:p>
    <w:p w14:paraId="16A171AC" w14:textId="77777777" w:rsidR="00F713E5" w:rsidRPr="00323027" w:rsidRDefault="00F713E5" w:rsidP="00EC0EC5">
      <w:pPr>
        <w:pStyle w:val="Akapitzlist"/>
        <w:numPr>
          <w:ilvl w:val="0"/>
          <w:numId w:val="25"/>
        </w:numPr>
        <w:spacing w:after="0" w:line="276" w:lineRule="auto"/>
        <w:jc w:val="both"/>
      </w:pPr>
      <w:r w:rsidRPr="00323027">
        <w:t>Zarządzanie listą zadań.</w:t>
      </w:r>
    </w:p>
    <w:p w14:paraId="4A9281B7" w14:textId="77777777" w:rsidR="00F713E5" w:rsidRPr="00323027" w:rsidRDefault="00F713E5" w:rsidP="00EC0EC5">
      <w:pPr>
        <w:pStyle w:val="Akapitzlist"/>
        <w:numPr>
          <w:ilvl w:val="0"/>
          <w:numId w:val="25"/>
        </w:numPr>
        <w:spacing w:after="0" w:line="276" w:lineRule="auto"/>
        <w:jc w:val="both"/>
      </w:pPr>
      <w:r w:rsidRPr="00323027">
        <w:t>Zlecanie zadań innym użytkownikom.</w:t>
      </w:r>
    </w:p>
    <w:p w14:paraId="71872617" w14:textId="77777777" w:rsidR="00F713E5" w:rsidRPr="00323027" w:rsidRDefault="00F713E5" w:rsidP="00EC0EC5">
      <w:pPr>
        <w:pStyle w:val="Akapitzlist"/>
        <w:numPr>
          <w:ilvl w:val="0"/>
          <w:numId w:val="25"/>
        </w:numPr>
        <w:spacing w:after="0" w:line="276" w:lineRule="auto"/>
        <w:jc w:val="both"/>
      </w:pPr>
      <w:r w:rsidRPr="00323027">
        <w:t>Zarządzanie listą kontaktów.</w:t>
      </w:r>
    </w:p>
    <w:p w14:paraId="68CD2DAC" w14:textId="77777777" w:rsidR="00F713E5" w:rsidRPr="00323027" w:rsidRDefault="00F713E5" w:rsidP="00EC0EC5">
      <w:pPr>
        <w:pStyle w:val="Akapitzlist"/>
        <w:numPr>
          <w:ilvl w:val="0"/>
          <w:numId w:val="25"/>
        </w:numPr>
        <w:spacing w:after="0" w:line="276" w:lineRule="auto"/>
        <w:jc w:val="both"/>
      </w:pPr>
      <w:r w:rsidRPr="00323027">
        <w:lastRenderedPageBreak/>
        <w:t>Udostępnianie listy kontaktów innym użytkownikom.</w:t>
      </w:r>
    </w:p>
    <w:p w14:paraId="225E204A" w14:textId="77777777" w:rsidR="00F713E5" w:rsidRPr="00323027" w:rsidRDefault="00F713E5" w:rsidP="00EC0EC5">
      <w:pPr>
        <w:pStyle w:val="Akapitzlist"/>
        <w:numPr>
          <w:ilvl w:val="0"/>
          <w:numId w:val="25"/>
        </w:numPr>
        <w:spacing w:after="0" w:line="276" w:lineRule="auto"/>
        <w:jc w:val="both"/>
      </w:pPr>
      <w:r w:rsidRPr="00323027">
        <w:t>Przeglądanie listy kontaktów innych użytkowników.</w:t>
      </w:r>
    </w:p>
    <w:p w14:paraId="10097394" w14:textId="77777777" w:rsidR="00F713E5" w:rsidRPr="00323027" w:rsidRDefault="00F713E5" w:rsidP="00EC0EC5">
      <w:pPr>
        <w:pStyle w:val="Akapitzlist"/>
        <w:numPr>
          <w:ilvl w:val="0"/>
          <w:numId w:val="25"/>
        </w:numPr>
        <w:spacing w:after="0" w:line="276" w:lineRule="auto"/>
        <w:jc w:val="both"/>
      </w:pPr>
      <w:r w:rsidRPr="00323027">
        <w:t>Możliwość przesyłania kontaktów innym użytkowników.</w:t>
      </w:r>
    </w:p>
    <w:p w14:paraId="55A3AD30" w14:textId="77777777" w:rsidR="00F713E5" w:rsidRPr="00B679C1" w:rsidRDefault="00F713E5" w:rsidP="00EC0EC5">
      <w:pPr>
        <w:pStyle w:val="Akapitzlist"/>
        <w:numPr>
          <w:ilvl w:val="0"/>
          <w:numId w:val="7"/>
        </w:numPr>
        <w:spacing w:after="0" w:line="276" w:lineRule="auto"/>
        <w:jc w:val="both"/>
      </w:pPr>
      <w:r w:rsidRPr="00B679C1">
        <w:t>Każdy komputer musi zostać wyposażony w monitor o parametrach minimalnych:</w:t>
      </w:r>
    </w:p>
    <w:p w14:paraId="0337DBAA" w14:textId="77777777" w:rsidR="00F713E5" w:rsidRDefault="00F713E5" w:rsidP="00EC0EC5">
      <w:pPr>
        <w:pStyle w:val="Akapitzlist"/>
        <w:numPr>
          <w:ilvl w:val="1"/>
          <w:numId w:val="26"/>
        </w:numPr>
        <w:ind w:left="851" w:hanging="425"/>
        <w:jc w:val="both"/>
      </w:pPr>
      <w:r w:rsidRPr="009132EC">
        <w:t>Typ ekranu</w:t>
      </w:r>
      <w:r>
        <w:t>: e</w:t>
      </w:r>
      <w:r w:rsidRPr="009132EC">
        <w:t xml:space="preserve">kran ciekłokrystaliczny </w:t>
      </w:r>
      <w:r>
        <w:t xml:space="preserve">LED IPS </w:t>
      </w:r>
      <w:r w:rsidRPr="009132EC">
        <w:t xml:space="preserve">z </w:t>
      </w:r>
      <w:r>
        <w:t>matową</w:t>
      </w:r>
      <w:r w:rsidRPr="009132EC">
        <w:t xml:space="preserve"> matrycą min. </w:t>
      </w:r>
      <w:r>
        <w:t>21 cali z antyrefleksyjną powłoką ekranu.</w:t>
      </w:r>
    </w:p>
    <w:p w14:paraId="10F2B857" w14:textId="77777777" w:rsidR="00F713E5" w:rsidRDefault="00F713E5" w:rsidP="00EC0EC5">
      <w:pPr>
        <w:pStyle w:val="Akapitzlist"/>
        <w:numPr>
          <w:ilvl w:val="1"/>
          <w:numId w:val="26"/>
        </w:numPr>
        <w:ind w:left="851" w:hanging="425"/>
        <w:jc w:val="both"/>
      </w:pPr>
      <w:r>
        <w:t>Jasność: min. 250</w:t>
      </w:r>
      <w:r w:rsidRPr="009132EC">
        <w:t xml:space="preserve"> cd/m2</w:t>
      </w:r>
      <w:r>
        <w:t>.</w:t>
      </w:r>
    </w:p>
    <w:p w14:paraId="4A96A232" w14:textId="77777777" w:rsidR="00F713E5" w:rsidRDefault="00F713E5" w:rsidP="00EC0EC5">
      <w:pPr>
        <w:pStyle w:val="Akapitzlist"/>
        <w:numPr>
          <w:ilvl w:val="1"/>
          <w:numId w:val="26"/>
        </w:numPr>
        <w:ind w:left="851" w:hanging="425"/>
        <w:jc w:val="both"/>
      </w:pPr>
      <w:r w:rsidRPr="009132EC">
        <w:t>Kontrast</w:t>
      </w:r>
      <w:r>
        <w:t>: statyczny min. 1000:1.</w:t>
      </w:r>
    </w:p>
    <w:p w14:paraId="0FD938AD" w14:textId="77777777" w:rsidR="00F713E5" w:rsidRDefault="00F713E5" w:rsidP="00EC0EC5">
      <w:pPr>
        <w:pStyle w:val="Akapitzlist"/>
        <w:numPr>
          <w:ilvl w:val="1"/>
          <w:numId w:val="26"/>
        </w:numPr>
        <w:ind w:left="851" w:hanging="425"/>
        <w:jc w:val="both"/>
      </w:pPr>
      <w:r>
        <w:t>Kąty widzenia (pion/poziom): 178 stopni.</w:t>
      </w:r>
    </w:p>
    <w:p w14:paraId="1B5FF687" w14:textId="77777777" w:rsidR="00F713E5" w:rsidRDefault="00F713E5" w:rsidP="00EC0EC5">
      <w:pPr>
        <w:pStyle w:val="Akapitzlist"/>
        <w:numPr>
          <w:ilvl w:val="1"/>
          <w:numId w:val="26"/>
        </w:numPr>
        <w:ind w:left="851" w:hanging="425"/>
        <w:jc w:val="both"/>
      </w:pPr>
      <w:r>
        <w:t>Czas reakcji matrycy: maks. 5 ms.</w:t>
      </w:r>
    </w:p>
    <w:p w14:paraId="4B815CED" w14:textId="77777777" w:rsidR="00F713E5" w:rsidRDefault="00F713E5" w:rsidP="00EC0EC5">
      <w:pPr>
        <w:pStyle w:val="Akapitzlist"/>
        <w:numPr>
          <w:ilvl w:val="1"/>
          <w:numId w:val="26"/>
        </w:numPr>
        <w:ind w:left="851" w:hanging="425"/>
        <w:jc w:val="both"/>
      </w:pPr>
      <w:r>
        <w:t>Rozdzielczość ekranu: min. 1920 x 1080 (</w:t>
      </w:r>
      <w:proofErr w:type="spellStart"/>
      <w:r>
        <w:t>FullHD</w:t>
      </w:r>
      <w:proofErr w:type="spellEnd"/>
      <w:r>
        <w:t>).</w:t>
      </w:r>
    </w:p>
    <w:p w14:paraId="3CD6DFAB" w14:textId="77777777" w:rsidR="00F713E5" w:rsidRDefault="00F713E5" w:rsidP="00EC0EC5">
      <w:pPr>
        <w:pStyle w:val="Akapitzlist"/>
        <w:numPr>
          <w:ilvl w:val="1"/>
          <w:numId w:val="26"/>
        </w:numPr>
        <w:ind w:left="851" w:hanging="425"/>
        <w:jc w:val="both"/>
      </w:pPr>
      <w:r>
        <w:t>Format obrazu: 16:9.</w:t>
      </w:r>
    </w:p>
    <w:p w14:paraId="1A4F685C" w14:textId="77777777" w:rsidR="00F713E5" w:rsidRDefault="00F713E5" w:rsidP="00EC0EC5">
      <w:pPr>
        <w:pStyle w:val="Akapitzlist"/>
        <w:numPr>
          <w:ilvl w:val="1"/>
          <w:numId w:val="26"/>
        </w:numPr>
        <w:ind w:left="851" w:hanging="425"/>
        <w:jc w:val="both"/>
      </w:pPr>
      <w:r>
        <w:t xml:space="preserve">Częstotliwość odświeżania ekranu: min. 60 </w:t>
      </w:r>
      <w:proofErr w:type="spellStart"/>
      <w:r>
        <w:t>Hz</w:t>
      </w:r>
      <w:proofErr w:type="spellEnd"/>
      <w:r>
        <w:t>.</w:t>
      </w:r>
    </w:p>
    <w:p w14:paraId="73633E9A" w14:textId="674AE11C" w:rsidR="00F713E5" w:rsidRPr="00F77E30" w:rsidRDefault="00F713E5" w:rsidP="00EC0EC5">
      <w:pPr>
        <w:pStyle w:val="Akapitzlist"/>
        <w:numPr>
          <w:ilvl w:val="1"/>
          <w:numId w:val="26"/>
        </w:numPr>
        <w:ind w:left="851" w:hanging="425"/>
        <w:jc w:val="both"/>
      </w:pPr>
      <w:r w:rsidRPr="00F77E30">
        <w:t>Łączność: min. 2 x HDMI (lub 1 x HDMI + 1 x DP</w:t>
      </w:r>
      <w:r w:rsidR="00F77E30">
        <w:t>).</w:t>
      </w:r>
    </w:p>
    <w:p w14:paraId="7FFDE888" w14:textId="77777777" w:rsidR="0093706F" w:rsidRDefault="00F713E5" w:rsidP="003D6F97">
      <w:pPr>
        <w:pStyle w:val="Akapitzlist"/>
        <w:numPr>
          <w:ilvl w:val="0"/>
          <w:numId w:val="7"/>
        </w:numPr>
        <w:spacing w:after="120" w:line="276" w:lineRule="auto"/>
        <w:ind w:right="72"/>
        <w:jc w:val="both"/>
      </w:pPr>
      <w:r>
        <w:t>Inne: możliwość obrotu ekranu o 180 stopni; regulacja wysokości, regulacja kąta pochylenia, regulacja kąta obrotu, możliwość montażu na ścianie VESA</w:t>
      </w:r>
    </w:p>
    <w:p w14:paraId="217EB2CE" w14:textId="1769D01A" w:rsidR="00F713E5" w:rsidRPr="004C7CE3" w:rsidRDefault="00F713E5" w:rsidP="003D6F97">
      <w:pPr>
        <w:pStyle w:val="Akapitzlist"/>
        <w:numPr>
          <w:ilvl w:val="0"/>
          <w:numId w:val="7"/>
        </w:numPr>
        <w:spacing w:after="120" w:line="276" w:lineRule="auto"/>
        <w:ind w:right="72"/>
        <w:jc w:val="both"/>
      </w:pPr>
      <w:r>
        <w:t xml:space="preserve">Dokumenty potwierdzające jakość produktu i sposobu jego wykonania: Certyfikat ISO 9001 lub inny równoważny dokument poświadczający, że producent monitora i jednostki centralnej opracował, wdrożył i certyfikował system zarządzania jakością; Certyfikat ISO 50001 lub inny równoważny dokument poświadczający, że producent monitora i jednostki centralnej posiada system zarządzania energią, zmniejszający zużycie energii, wpływy na środowisko i zwiększający rentowność; Deklaracja zgodności CE lub inny równoważny dokument poświadczający, ze oferowana jednostka centralna i monitor spełniają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centralnej i monitora lub innego dokumentu potwierdzającego spełnienie kryteriów środowiskowych w tym zgodności z dyrektywą </w:t>
      </w:r>
      <w:proofErr w:type="spellStart"/>
      <w:r>
        <w:t>RoHS</w:t>
      </w:r>
      <w:proofErr w:type="spellEnd"/>
      <w:r>
        <w:t xml:space="preserve"> Unii Europejskiej o eliminacji substancji niebezpiecznych. </w:t>
      </w:r>
      <w:r w:rsidRPr="004C7CE3">
        <w:t>Zamawiający żąda załączenia do oferty przedmiotowych środków dowodowych - dokumentów potwierdzających spełnienie przez oferowany monitor oraz jednostkę centralną i</w:t>
      </w:r>
      <w:r w:rsidR="004A26BF">
        <w:t> </w:t>
      </w:r>
      <w:r w:rsidRPr="004C7CE3">
        <w:t>jego/ich producenta/producentów w zakresie określonym powyżej.</w:t>
      </w:r>
    </w:p>
    <w:p w14:paraId="149E4169" w14:textId="00B4115A" w:rsidR="00F713E5" w:rsidRDefault="00F713E5" w:rsidP="00EC0EC5">
      <w:pPr>
        <w:pStyle w:val="Akapitzlist"/>
        <w:numPr>
          <w:ilvl w:val="0"/>
          <w:numId w:val="7"/>
        </w:numPr>
        <w:spacing w:after="120" w:line="276" w:lineRule="auto"/>
        <w:ind w:right="72"/>
        <w:jc w:val="both"/>
      </w:pPr>
      <w:r>
        <w:t>Gwarancja: min. 36 miesięcy gwarancji producenta świadczona na miejscu u użytkownika końcowego na cały zestaw komputerowy. Czas reakcji serwisu - do końca następnego dnia roboczego. Dedykowany portal producenta do zgłaszania awarii lub usterek, możliwość samodzielnego zamawiania zamiennych komponentów oraz sprawdzenie okresu gwarancji, fabrycznej konfiguracji.</w:t>
      </w:r>
    </w:p>
    <w:p w14:paraId="601634AB" w14:textId="5AFB3095" w:rsidR="00F77E30" w:rsidRDefault="0054768C" w:rsidP="0054768C">
      <w:pPr>
        <w:pStyle w:val="Nagwek1"/>
        <w:numPr>
          <w:ilvl w:val="0"/>
          <w:numId w:val="1"/>
        </w:numPr>
        <w:spacing w:line="276" w:lineRule="auto"/>
      </w:pPr>
      <w:bookmarkStart w:id="9" w:name="_Toc110165472"/>
      <w:r>
        <w:t>Przedmiot zamówienia dla części nr 2.</w:t>
      </w:r>
      <w:bookmarkEnd w:id="9"/>
    </w:p>
    <w:p w14:paraId="7183A502" w14:textId="71792921" w:rsidR="0064293A" w:rsidRDefault="0064293A" w:rsidP="0064293A"/>
    <w:p w14:paraId="330A891E" w14:textId="77777777" w:rsidR="0064293A" w:rsidRDefault="0064293A" w:rsidP="0064293A">
      <w:pPr>
        <w:pStyle w:val="Nagwek1"/>
        <w:numPr>
          <w:ilvl w:val="1"/>
          <w:numId w:val="1"/>
        </w:numPr>
        <w:spacing w:after="240" w:line="276" w:lineRule="auto"/>
      </w:pPr>
      <w:bookmarkStart w:id="10" w:name="_Toc110165473"/>
      <w:r>
        <w:t>Wymagania ogólne w zakresie dostawy sprzętu.</w:t>
      </w:r>
      <w:bookmarkEnd w:id="10"/>
    </w:p>
    <w:p w14:paraId="363B10B3" w14:textId="77777777" w:rsidR="0064293A" w:rsidRDefault="0064293A" w:rsidP="0064293A">
      <w:pPr>
        <w:pStyle w:val="Akapitzlist"/>
        <w:numPr>
          <w:ilvl w:val="0"/>
          <w:numId w:val="39"/>
        </w:numPr>
        <w:spacing w:after="120" w:line="276" w:lineRule="auto"/>
        <w:ind w:right="72"/>
        <w:jc w:val="both"/>
      </w:pPr>
      <w:r>
        <w:t xml:space="preserve">Dostarczony sprzęt musi być wolny od wad prawnych i fizycznych oraz nienoszący oznak użytkowania. </w:t>
      </w:r>
    </w:p>
    <w:p w14:paraId="12FC83D6" w14:textId="77777777" w:rsidR="0064293A" w:rsidRDefault="0064293A" w:rsidP="0064293A">
      <w:pPr>
        <w:pStyle w:val="Akapitzlist"/>
        <w:numPr>
          <w:ilvl w:val="0"/>
          <w:numId w:val="39"/>
        </w:numPr>
        <w:spacing w:after="120" w:line="276" w:lineRule="auto"/>
        <w:ind w:right="72"/>
        <w:jc w:val="both"/>
      </w:pPr>
      <w:r>
        <w:lastRenderedPageBreak/>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7C5A764A" w14:textId="77777777" w:rsidR="0064293A" w:rsidRDefault="0064293A" w:rsidP="0064293A">
      <w:pPr>
        <w:pStyle w:val="Akapitzlist"/>
        <w:numPr>
          <w:ilvl w:val="0"/>
          <w:numId w:val="39"/>
        </w:numPr>
        <w:spacing w:after="120" w:line="276" w:lineRule="auto"/>
        <w:ind w:right="72"/>
        <w:jc w:val="both"/>
      </w:pPr>
      <w:r>
        <w:t>Niedopuszczalne są produkty prototypowe, nie dopuszcza się urządzeń długotrwale magazynowanych oraz pochodzących z programów wyprzedażowych producenta. Urządzenia nie mogą znajdować się na liście „end-of-sale” oraz „end-of-</w:t>
      </w:r>
      <w:proofErr w:type="spellStart"/>
      <w:r>
        <w:t>support</w:t>
      </w:r>
      <w:proofErr w:type="spellEnd"/>
      <w:r>
        <w:t>” producenta.</w:t>
      </w:r>
    </w:p>
    <w:p w14:paraId="3578F503" w14:textId="77777777" w:rsidR="0064293A" w:rsidRDefault="0064293A" w:rsidP="0064293A">
      <w:pPr>
        <w:pStyle w:val="Akapitzlist"/>
        <w:numPr>
          <w:ilvl w:val="0"/>
          <w:numId w:val="39"/>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7C5C3EF1" w14:textId="77777777" w:rsidR="0064293A" w:rsidRDefault="0064293A" w:rsidP="0064293A">
      <w:pPr>
        <w:pStyle w:val="Akapitzlist"/>
        <w:numPr>
          <w:ilvl w:val="0"/>
          <w:numId w:val="39"/>
        </w:numPr>
        <w:spacing w:after="120" w:line="276" w:lineRule="auto"/>
        <w:ind w:right="72"/>
        <w:jc w:val="both"/>
      </w:pPr>
      <w:r>
        <w:t xml:space="preserve">Wszystkie urządzenia będą zasilane bezpośrednio z sieci 230V. </w:t>
      </w:r>
    </w:p>
    <w:p w14:paraId="79E78EFF" w14:textId="77777777" w:rsidR="0064293A" w:rsidRDefault="0064293A" w:rsidP="0064293A">
      <w:pPr>
        <w:pStyle w:val="Akapitzlist"/>
        <w:numPr>
          <w:ilvl w:val="0"/>
          <w:numId w:val="39"/>
        </w:numPr>
        <w:spacing w:after="120" w:line="276" w:lineRule="auto"/>
        <w:ind w:right="72"/>
        <w:jc w:val="both"/>
      </w:pPr>
      <w:r>
        <w:t xml:space="preserve">Wykonawca zapewni dostawę do wskazanej lokalizacji w siedzibie Zamawiającego. </w:t>
      </w:r>
    </w:p>
    <w:p w14:paraId="4365B8C2" w14:textId="77777777" w:rsidR="0064293A" w:rsidRDefault="0064293A" w:rsidP="0064293A">
      <w:pPr>
        <w:pStyle w:val="Akapitzlist"/>
        <w:numPr>
          <w:ilvl w:val="0"/>
          <w:numId w:val="39"/>
        </w:numPr>
        <w:spacing w:after="120" w:line="276" w:lineRule="auto"/>
        <w:ind w:right="72"/>
        <w:jc w:val="both"/>
      </w:pPr>
      <w:r>
        <w:t>Wykonawca jest odpowiedzialny za skonfigurowanie połączeń fizycznych, logicznych, podłączenie i skonfigurowanie urządzenia do działania, pozwalające na rozpoczęcie pracy oraz dostarczenie odpowiedniej ilości kabli zasilających, połączeniowych w celu przygotowania zamawianego sprzętu do działania.</w:t>
      </w:r>
    </w:p>
    <w:p w14:paraId="306DC883" w14:textId="77777777" w:rsidR="0064293A" w:rsidRDefault="0064293A" w:rsidP="0064293A">
      <w:pPr>
        <w:pStyle w:val="Akapitzlist"/>
        <w:numPr>
          <w:ilvl w:val="0"/>
          <w:numId w:val="39"/>
        </w:numPr>
        <w:spacing w:after="120" w:line="276" w:lineRule="auto"/>
        <w:ind w:right="72"/>
        <w:jc w:val="both"/>
      </w:pPr>
      <w:r>
        <w:t xml:space="preserve">Wykonawca zobowiązany jest do skonfigurowania zamawianego sprzętu w uzgodnieniu z Zamawiającym. </w:t>
      </w:r>
    </w:p>
    <w:p w14:paraId="7EB221DA" w14:textId="77777777" w:rsidR="0064293A" w:rsidRDefault="0064293A" w:rsidP="0064293A">
      <w:pPr>
        <w:pStyle w:val="Akapitzlist"/>
        <w:numPr>
          <w:ilvl w:val="0"/>
          <w:numId w:val="39"/>
        </w:numPr>
        <w:spacing w:after="120" w:line="276" w:lineRule="auto"/>
        <w:ind w:right="72"/>
        <w:jc w:val="both"/>
      </w:pPr>
      <w:r>
        <w:t xml:space="preserve">Prace instalacyjne będzie można realizować wyłącznie w terminach uzgodnionych z Zamawiającym. </w:t>
      </w:r>
    </w:p>
    <w:p w14:paraId="12C9A75A" w14:textId="77777777" w:rsidR="0064293A" w:rsidRDefault="0064293A" w:rsidP="0064293A">
      <w:pPr>
        <w:pStyle w:val="Akapitzlist"/>
        <w:numPr>
          <w:ilvl w:val="0"/>
          <w:numId w:val="39"/>
        </w:numPr>
        <w:spacing w:after="120" w:line="276" w:lineRule="auto"/>
        <w:ind w:right="72"/>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5D25E49C" w14:textId="77777777" w:rsidR="0064293A" w:rsidRDefault="0064293A" w:rsidP="0064293A">
      <w:pPr>
        <w:pStyle w:val="Akapitzlist"/>
        <w:numPr>
          <w:ilvl w:val="0"/>
          <w:numId w:val="39"/>
        </w:numPr>
        <w:spacing w:after="120" w:line="276" w:lineRule="auto"/>
        <w:ind w:right="72"/>
        <w:jc w:val="both"/>
      </w:pPr>
      <w:r>
        <w:t xml:space="preserve">Dla dostaw sprzętu informatycznego z systemem operacyjnym </w:t>
      </w:r>
      <w:r w:rsidRPr="009C3FC4">
        <w:t>Zamawiający wymaga fabrycznie nowego systemu operacyjnego (nieużywanego nigdy wcześniej), w wersji z certyfikatem autentyczności dla każdej licencji</w:t>
      </w:r>
      <w:r>
        <w:t>,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11C0285D" w14:textId="77777777" w:rsidR="0064293A" w:rsidRDefault="0064293A" w:rsidP="0064293A">
      <w:pPr>
        <w:pStyle w:val="Nagwek1"/>
        <w:numPr>
          <w:ilvl w:val="1"/>
          <w:numId w:val="1"/>
        </w:numPr>
        <w:spacing w:after="240" w:line="276" w:lineRule="auto"/>
      </w:pPr>
      <w:bookmarkStart w:id="11" w:name="_Toc110165474"/>
      <w:r>
        <w:t>Zasada równoważności rozwiązań.</w:t>
      </w:r>
      <w:bookmarkEnd w:id="11"/>
    </w:p>
    <w:p w14:paraId="13D93CA6" w14:textId="77777777" w:rsidR="0064293A" w:rsidRPr="00E205C9" w:rsidRDefault="0064293A" w:rsidP="0064293A">
      <w:pPr>
        <w:pStyle w:val="Akapitzlist"/>
        <w:numPr>
          <w:ilvl w:val="0"/>
          <w:numId w:val="38"/>
        </w:numPr>
        <w:spacing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0FF85D03" w14:textId="77777777" w:rsidR="0064293A" w:rsidRPr="00E205C9" w:rsidRDefault="0064293A" w:rsidP="0064293A">
      <w:pPr>
        <w:pStyle w:val="Akapitzlist"/>
        <w:numPr>
          <w:ilvl w:val="0"/>
          <w:numId w:val="38"/>
        </w:numPr>
        <w:spacing w:after="120" w:line="276" w:lineRule="auto"/>
        <w:ind w:right="72"/>
        <w:jc w:val="both"/>
      </w:pPr>
      <w:r w:rsidRPr="00E205C9">
        <w:lastRenderedPageBreak/>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4614F21D" w14:textId="77777777" w:rsidR="0064293A" w:rsidRPr="00E205C9" w:rsidRDefault="0064293A" w:rsidP="0064293A">
      <w:pPr>
        <w:pStyle w:val="Akapitzlist"/>
        <w:numPr>
          <w:ilvl w:val="0"/>
          <w:numId w:val="38"/>
        </w:numPr>
        <w:spacing w:after="120" w:line="276" w:lineRule="auto"/>
        <w:ind w:right="72"/>
        <w:jc w:val="both"/>
      </w:pPr>
      <w:r w:rsidRPr="00E205C9">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2C991AF4" w14:textId="77777777" w:rsidR="0064293A" w:rsidRPr="00E205C9" w:rsidRDefault="0064293A" w:rsidP="0064293A">
      <w:pPr>
        <w:pStyle w:val="Akapitzlist"/>
        <w:numPr>
          <w:ilvl w:val="0"/>
          <w:numId w:val="38"/>
        </w:numPr>
        <w:spacing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08ABC302" w14:textId="77777777" w:rsidR="0064293A" w:rsidRPr="00E205C9" w:rsidRDefault="0064293A" w:rsidP="0064293A">
      <w:pPr>
        <w:pStyle w:val="Akapitzlist"/>
        <w:numPr>
          <w:ilvl w:val="0"/>
          <w:numId w:val="38"/>
        </w:numPr>
        <w:spacing w:after="120" w:line="276" w:lineRule="auto"/>
        <w:ind w:right="72"/>
        <w:jc w:val="both"/>
      </w:pPr>
      <w:r w:rsidRPr="00E205C9">
        <w:t>Brak określenia „minimum” oznacza wymaganie na poziomie minimalnym, a Wykonawca może zaoferować rozwiązanie o lepszych parametrach.</w:t>
      </w:r>
    </w:p>
    <w:p w14:paraId="4064D854" w14:textId="77777777" w:rsidR="0064293A" w:rsidRPr="00E205C9" w:rsidRDefault="0064293A" w:rsidP="0064293A">
      <w:pPr>
        <w:pStyle w:val="Akapitzlist"/>
        <w:numPr>
          <w:ilvl w:val="0"/>
          <w:numId w:val="38"/>
        </w:numPr>
        <w:spacing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77CBD59F" w14:textId="77777777" w:rsidR="0064293A" w:rsidRPr="00E205C9" w:rsidRDefault="0064293A" w:rsidP="0064293A">
      <w:pPr>
        <w:pStyle w:val="Akapitzlist"/>
        <w:numPr>
          <w:ilvl w:val="0"/>
          <w:numId w:val="38"/>
        </w:numPr>
        <w:spacing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61CF1D0F" w14:textId="77777777" w:rsidR="0064293A" w:rsidRPr="00E205C9" w:rsidRDefault="0064293A" w:rsidP="0064293A">
      <w:pPr>
        <w:pStyle w:val="Akapitzlist"/>
        <w:numPr>
          <w:ilvl w:val="0"/>
          <w:numId w:val="38"/>
        </w:numPr>
        <w:spacing w:after="120" w:line="276" w:lineRule="auto"/>
        <w:ind w:right="72"/>
        <w:jc w:val="both"/>
      </w:pPr>
      <w:r w:rsidRPr="00E205C9">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619AC2A8" w14:textId="77777777" w:rsidR="0064293A" w:rsidRDefault="0064293A" w:rsidP="0064293A">
      <w:pPr>
        <w:pStyle w:val="Akapitzlist"/>
        <w:numPr>
          <w:ilvl w:val="0"/>
          <w:numId w:val="38"/>
        </w:numPr>
        <w:spacing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w:t>
      </w:r>
      <w:r w:rsidRPr="00361C88">
        <w:rPr>
          <w:rFonts w:cstheme="minorHAnsi"/>
          <w:lang w:eastAsia="pl-PL"/>
        </w:rPr>
        <w:lastRenderedPageBreak/>
        <w:t>rozdzielczości, jasności i kontrastu itp.).</w:t>
      </w:r>
      <w:r>
        <w:rPr>
          <w:rFonts w:cstheme="minorHAnsi"/>
          <w:lang w:eastAsia="pl-PL"/>
        </w:rPr>
        <w:t xml:space="preserve"> Zamawiający dopuszcza prowadzenie testów wydajnościowych w oparciu o dowolny system operacyjny zainstalowany na urządzeniu.</w:t>
      </w:r>
    </w:p>
    <w:p w14:paraId="092A8AB1" w14:textId="77777777" w:rsidR="0064293A" w:rsidRPr="00F6275E" w:rsidRDefault="0064293A" w:rsidP="0064293A">
      <w:pPr>
        <w:pStyle w:val="Akapitzlist"/>
        <w:numPr>
          <w:ilvl w:val="0"/>
          <w:numId w:val="38"/>
        </w:numPr>
        <w:spacing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40174BBE" w14:textId="77777777" w:rsidR="0064293A" w:rsidRDefault="0064293A" w:rsidP="0064293A">
      <w:pPr>
        <w:pStyle w:val="Akapitzlist"/>
        <w:numPr>
          <w:ilvl w:val="0"/>
          <w:numId w:val="38"/>
        </w:numPr>
        <w:spacing w:after="120" w:line="276" w:lineRule="auto"/>
        <w:ind w:right="72"/>
        <w:jc w:val="both"/>
      </w:pPr>
      <w:r w:rsidRPr="00F6275E">
        <w:rPr>
          <w:rFonts w:cstheme="minorHAnsi"/>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75ED9E21" w14:textId="31AAB30C" w:rsidR="00F713E5" w:rsidRDefault="00F713E5" w:rsidP="00F713E5">
      <w:pPr>
        <w:pStyle w:val="Nagwek1"/>
        <w:numPr>
          <w:ilvl w:val="1"/>
          <w:numId w:val="1"/>
        </w:numPr>
        <w:spacing w:after="240" w:line="276" w:lineRule="auto"/>
      </w:pPr>
      <w:bookmarkStart w:id="12" w:name="_Toc110165475"/>
      <w:r>
        <w:t>Zakup serwera (1 szt.).</w:t>
      </w:r>
      <w:bookmarkEnd w:id="12"/>
    </w:p>
    <w:p w14:paraId="65933482" w14:textId="77777777" w:rsidR="006D2EE3" w:rsidRPr="00E35944" w:rsidRDefault="006D2EE3" w:rsidP="006D2EE3">
      <w:pPr>
        <w:spacing w:line="276" w:lineRule="auto"/>
        <w:jc w:val="both"/>
        <w:rPr>
          <w:rFonts w:cstheme="minorHAnsi"/>
        </w:rPr>
      </w:pPr>
      <w:r w:rsidRPr="00E35944">
        <w:rPr>
          <w:rFonts w:cstheme="minorHAnsi"/>
        </w:rPr>
        <w:t>Minimalne parametry techniczne urządzenia:</w:t>
      </w:r>
    </w:p>
    <w:p w14:paraId="5B5245E1" w14:textId="3A89C5E8"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lastRenderedPageBreak/>
        <w:t xml:space="preserve">Obudowa RACK o wysokości </w:t>
      </w:r>
      <w:r w:rsidR="00606734" w:rsidRPr="008A11F4">
        <w:rPr>
          <w:color w:val="000000" w:themeColor="text1"/>
        </w:rPr>
        <w:t>1</w:t>
      </w:r>
      <w:r w:rsidRPr="008A11F4">
        <w:rPr>
          <w:color w:val="000000" w:themeColor="text1"/>
        </w:rPr>
        <w:t>U z możliwością instalacji</w:t>
      </w:r>
      <w:r w:rsidR="00606734" w:rsidRPr="008A11F4">
        <w:rPr>
          <w:color w:val="000000" w:themeColor="text1"/>
        </w:rPr>
        <w:t xml:space="preserve"> dysków</w:t>
      </w:r>
      <w:r w:rsidRPr="008A11F4">
        <w:rPr>
          <w:color w:val="000000" w:themeColor="text1"/>
        </w:rPr>
        <w:t xml:space="preserve"> </w:t>
      </w:r>
      <w:r w:rsidR="00FE0914">
        <w:rPr>
          <w:color w:val="000000" w:themeColor="text1"/>
        </w:rPr>
        <w:t xml:space="preserve">min. </w:t>
      </w:r>
      <w:r w:rsidR="00606734" w:rsidRPr="008A11F4">
        <w:t>4 x 3.5"</w:t>
      </w:r>
      <w:r w:rsidR="00FE0914">
        <w:t xml:space="preserve"> lub</w:t>
      </w:r>
      <w:r w:rsidR="00606734" w:rsidRPr="008A11F4">
        <w:t xml:space="preserve"> </w:t>
      </w:r>
      <w:r w:rsidR="00FE0914">
        <w:t xml:space="preserve">min. </w:t>
      </w:r>
      <w:r w:rsidR="00606734" w:rsidRPr="008A11F4">
        <w:t xml:space="preserve">8 x 2.5" </w:t>
      </w:r>
      <w:r w:rsidRPr="008A11F4">
        <w:rPr>
          <w:color w:val="000000" w:themeColor="text1"/>
        </w:rPr>
        <w:t xml:space="preserve">wraz z kompletem wysuwanych szyn wraz z </w:t>
      </w:r>
      <w:proofErr w:type="spellStart"/>
      <w:r w:rsidRPr="008A11F4">
        <w:rPr>
          <w:color w:val="000000" w:themeColor="text1"/>
        </w:rPr>
        <w:t>organizerem</w:t>
      </w:r>
      <w:proofErr w:type="spellEnd"/>
      <w:r w:rsidRPr="008A11F4">
        <w:rPr>
          <w:color w:val="000000" w:themeColor="text1"/>
        </w:rPr>
        <w:t xml:space="preserve"> okablowania umożliwiających montaż w szafie RACK i wysuwanie serwera do celów serwisowych.</w:t>
      </w:r>
    </w:p>
    <w:p w14:paraId="7E4F9CBB" w14:textId="4B0ADC56" w:rsidR="006D2EE3" w:rsidRPr="00D57BA9" w:rsidRDefault="006D2EE3" w:rsidP="00EC0EC5">
      <w:pPr>
        <w:pStyle w:val="Akapitzlist"/>
        <w:numPr>
          <w:ilvl w:val="0"/>
          <w:numId w:val="10"/>
        </w:numPr>
        <w:spacing w:before="240" w:after="120" w:line="276" w:lineRule="auto"/>
        <w:ind w:right="72"/>
        <w:jc w:val="both"/>
        <w:rPr>
          <w:color w:val="000000" w:themeColor="text1"/>
        </w:rPr>
      </w:pPr>
      <w:r w:rsidRPr="00D57BA9">
        <w:rPr>
          <w:color w:val="000000" w:themeColor="text1"/>
        </w:rPr>
        <w:t>Płyta główna z możliwością zainstalowania</w:t>
      </w:r>
      <w:r w:rsidR="00FE0914" w:rsidRPr="00D57BA9">
        <w:rPr>
          <w:color w:val="000000" w:themeColor="text1"/>
        </w:rPr>
        <w:t xml:space="preserve"> jednego</w:t>
      </w:r>
      <w:r w:rsidRPr="00D57BA9">
        <w:rPr>
          <w:color w:val="000000" w:themeColor="text1"/>
        </w:rPr>
        <w:t xml:space="preserve"> </w:t>
      </w:r>
      <w:r w:rsidR="00B41176" w:rsidRPr="00D57BA9">
        <w:t>procesor</w:t>
      </w:r>
      <w:r w:rsidR="00B714A1" w:rsidRPr="00D57BA9">
        <w:t>a</w:t>
      </w:r>
      <w:r w:rsidR="00FE0914" w:rsidRPr="00D57BA9">
        <w:t>.</w:t>
      </w:r>
    </w:p>
    <w:p w14:paraId="4F3CA386" w14:textId="38202B0D" w:rsidR="006D2EE3" w:rsidRPr="00D57BA9" w:rsidRDefault="006D2EE3" w:rsidP="00EC0EC5">
      <w:pPr>
        <w:pStyle w:val="Akapitzlist"/>
        <w:numPr>
          <w:ilvl w:val="0"/>
          <w:numId w:val="10"/>
        </w:numPr>
        <w:spacing w:before="240" w:after="120" w:line="276" w:lineRule="auto"/>
        <w:ind w:right="72"/>
        <w:jc w:val="both"/>
        <w:rPr>
          <w:color w:val="000000" w:themeColor="text1"/>
        </w:rPr>
      </w:pPr>
      <w:r w:rsidRPr="00D57BA9">
        <w:rPr>
          <w:color w:val="000000" w:themeColor="text1"/>
        </w:rPr>
        <w:t>Zainstalowan</w:t>
      </w:r>
      <w:r w:rsidR="0033305F" w:rsidRPr="00D57BA9">
        <w:rPr>
          <w:color w:val="000000" w:themeColor="text1"/>
        </w:rPr>
        <w:t>y</w:t>
      </w:r>
      <w:r w:rsidRPr="00D57BA9">
        <w:rPr>
          <w:color w:val="000000" w:themeColor="text1"/>
        </w:rPr>
        <w:t xml:space="preserve"> </w:t>
      </w:r>
      <w:r w:rsidR="00FE0914" w:rsidRPr="00D57BA9">
        <w:rPr>
          <w:color w:val="000000" w:themeColor="text1"/>
        </w:rPr>
        <w:t xml:space="preserve">jeden </w:t>
      </w:r>
      <w:r w:rsidRPr="00D57BA9">
        <w:rPr>
          <w:color w:val="000000" w:themeColor="text1"/>
        </w:rPr>
        <w:t>procesor</w:t>
      </w:r>
      <w:r w:rsidR="00FE0914" w:rsidRPr="00D57BA9">
        <w:rPr>
          <w:color w:val="000000" w:themeColor="text1"/>
        </w:rPr>
        <w:t xml:space="preserve"> dedykowany do pracy z zaoferowanym serwerem umożliwiający osiągnięcie wyniku min. 2</w:t>
      </w:r>
      <w:r w:rsidR="00344A68" w:rsidRPr="00D57BA9">
        <w:rPr>
          <w:color w:val="000000" w:themeColor="text1"/>
        </w:rPr>
        <w:t>45</w:t>
      </w:r>
      <w:r w:rsidR="00FE0914" w:rsidRPr="00D57BA9">
        <w:rPr>
          <w:color w:val="000000" w:themeColor="text1"/>
        </w:rPr>
        <w:t xml:space="preserve"> punktów w teście </w:t>
      </w:r>
      <w:r w:rsidR="00344A68" w:rsidRPr="00D57BA9">
        <w:rPr>
          <w:color w:val="000000" w:themeColor="text1"/>
        </w:rPr>
        <w:t xml:space="preserve">SPECrate2017_fp_base </w:t>
      </w:r>
      <w:r w:rsidR="00FE0914" w:rsidRPr="00D57BA9">
        <w:rPr>
          <w:color w:val="000000" w:themeColor="text1"/>
        </w:rPr>
        <w:t xml:space="preserve">organizacji </w:t>
      </w:r>
      <w:r w:rsidR="00FE0914" w:rsidRPr="00D57BA9">
        <w:t>Standard Performance Evaluation Corporation (www.spec.org)</w:t>
      </w:r>
      <w:r w:rsidR="00FE0914" w:rsidRPr="00D57BA9">
        <w:rPr>
          <w:color w:val="000000" w:themeColor="text1"/>
        </w:rPr>
        <w:t xml:space="preserve"> w konfiguracji dwuprocesorowej. </w:t>
      </w:r>
      <w:r w:rsidR="00FE0914" w:rsidRPr="00D57BA9">
        <w:t>Zamawiający żąda załączenia do oferty przedmiotowego środka dowodowego określonego w SWZ potwierdzającego spełnienie dla procesora dedykowanego do pracy z zaoferowanym serwerem żądanej przez Zamawiającego wydajności.</w:t>
      </w:r>
      <w:r w:rsidRPr="00D57BA9">
        <w:rPr>
          <w:color w:val="000000" w:themeColor="text1"/>
        </w:rPr>
        <w:t xml:space="preserve"> </w:t>
      </w:r>
    </w:p>
    <w:p w14:paraId="645A339A" w14:textId="18ADCD88"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Pamięć RAM: min. 128 GB</w:t>
      </w:r>
      <w:r w:rsidR="009C0E71" w:rsidRPr="008A11F4">
        <w:rPr>
          <w:color w:val="000000" w:themeColor="text1"/>
        </w:rPr>
        <w:t xml:space="preserve"> </w:t>
      </w:r>
      <w:r w:rsidR="00344A68">
        <w:rPr>
          <w:rStyle w:val="has-pretty-child"/>
        </w:rPr>
        <w:t>RAM w najnowszej technologii producenta, min. 12 wolnych slotów.</w:t>
      </w:r>
    </w:p>
    <w:p w14:paraId="737A98AC" w14:textId="2B051DAD" w:rsidR="006D2EE3" w:rsidRPr="008A11F4" w:rsidRDefault="009C0E71" w:rsidP="00EC0EC5">
      <w:pPr>
        <w:pStyle w:val="Akapitzlist"/>
        <w:numPr>
          <w:ilvl w:val="0"/>
          <w:numId w:val="10"/>
        </w:numPr>
        <w:spacing w:before="240" w:after="120" w:line="276" w:lineRule="auto"/>
        <w:ind w:right="72"/>
        <w:jc w:val="both"/>
        <w:rPr>
          <w:rFonts w:cstheme="minorHAnsi"/>
          <w:color w:val="000000" w:themeColor="text1"/>
        </w:rPr>
      </w:pPr>
      <w:r w:rsidRPr="008A11F4">
        <w:rPr>
          <w:color w:val="000000" w:themeColor="text1"/>
        </w:rPr>
        <w:t xml:space="preserve">Tryby pracy </w:t>
      </w:r>
      <w:r w:rsidR="006D2EE3" w:rsidRPr="008A11F4">
        <w:rPr>
          <w:color w:val="000000" w:themeColor="text1"/>
        </w:rPr>
        <w:t xml:space="preserve">pamięci RAM: </w:t>
      </w:r>
      <w:r w:rsidR="00344A68" w:rsidRPr="00E35944">
        <w:rPr>
          <w:color w:val="000000" w:themeColor="text1"/>
        </w:rPr>
        <w:t xml:space="preserve">Memory </w:t>
      </w:r>
      <w:proofErr w:type="spellStart"/>
      <w:r w:rsidR="00344A68" w:rsidRPr="00E35944">
        <w:rPr>
          <w:color w:val="000000" w:themeColor="text1"/>
        </w:rPr>
        <w:t>Rank</w:t>
      </w:r>
      <w:proofErr w:type="spellEnd"/>
      <w:r w:rsidR="00344A68" w:rsidRPr="00E35944">
        <w:rPr>
          <w:color w:val="000000" w:themeColor="text1"/>
        </w:rPr>
        <w:t xml:space="preserve"> Sparing, Memory Mirror.</w:t>
      </w:r>
    </w:p>
    <w:p w14:paraId="413FF6BF" w14:textId="427E2348"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Gniazda PCI: min. </w:t>
      </w:r>
      <w:r w:rsidR="00E11456" w:rsidRPr="008A11F4">
        <w:rPr>
          <w:color w:val="000000" w:themeColor="text1"/>
        </w:rPr>
        <w:t>2</w:t>
      </w:r>
      <w:r w:rsidRPr="008A11F4">
        <w:rPr>
          <w:color w:val="000000" w:themeColor="text1"/>
        </w:rPr>
        <w:t xml:space="preserve"> </w:t>
      </w:r>
      <w:proofErr w:type="spellStart"/>
      <w:r w:rsidRPr="008A11F4">
        <w:rPr>
          <w:color w:val="000000" w:themeColor="text1"/>
        </w:rPr>
        <w:t>sloty</w:t>
      </w:r>
      <w:proofErr w:type="spellEnd"/>
      <w:r w:rsidRPr="008A11F4">
        <w:rPr>
          <w:color w:val="000000" w:themeColor="text1"/>
        </w:rPr>
        <w:t xml:space="preserve"> </w:t>
      </w:r>
      <w:proofErr w:type="spellStart"/>
      <w:r w:rsidRPr="008A11F4">
        <w:rPr>
          <w:color w:val="000000" w:themeColor="text1"/>
        </w:rPr>
        <w:t>PCIe</w:t>
      </w:r>
      <w:proofErr w:type="spellEnd"/>
      <w:r w:rsidRPr="008A11F4">
        <w:rPr>
          <w:color w:val="000000" w:themeColor="text1"/>
        </w:rPr>
        <w:t xml:space="preserve"> </w:t>
      </w:r>
      <w:r w:rsidR="00BA3320" w:rsidRPr="008A11F4">
        <w:rPr>
          <w:color w:val="000000" w:themeColor="text1"/>
        </w:rPr>
        <w:t xml:space="preserve">min. </w:t>
      </w:r>
      <w:r w:rsidRPr="008A11F4">
        <w:rPr>
          <w:color w:val="000000" w:themeColor="text1"/>
        </w:rPr>
        <w:t xml:space="preserve">Gen </w:t>
      </w:r>
      <w:r w:rsidR="00E11456" w:rsidRPr="008A11F4">
        <w:rPr>
          <w:color w:val="000000" w:themeColor="text1"/>
        </w:rPr>
        <w:t>3.0</w:t>
      </w:r>
      <w:r w:rsidRPr="008A11F4">
        <w:rPr>
          <w:color w:val="000000" w:themeColor="text1"/>
        </w:rPr>
        <w:t>.</w:t>
      </w:r>
    </w:p>
    <w:p w14:paraId="4DE9C564" w14:textId="12965A93"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Interfejsy sieciowe: minimum </w:t>
      </w:r>
      <w:r w:rsidR="00344A68">
        <w:rPr>
          <w:rStyle w:val="has-pretty-child"/>
        </w:rPr>
        <w:t>6</w:t>
      </w:r>
      <w:r w:rsidR="00293AFF" w:rsidRPr="008A11F4">
        <w:rPr>
          <w:rStyle w:val="has-pretty-child"/>
        </w:rPr>
        <w:t xml:space="preserve"> x RJ-45</w:t>
      </w:r>
      <w:r w:rsidR="00344A68">
        <w:rPr>
          <w:rStyle w:val="has-pretty-child"/>
        </w:rPr>
        <w:t xml:space="preserve"> 1</w:t>
      </w:r>
      <w:r w:rsidR="00293AFF" w:rsidRPr="008A11F4">
        <w:rPr>
          <w:rStyle w:val="has-pretty-child"/>
        </w:rPr>
        <w:t xml:space="preserve"> </w:t>
      </w:r>
      <w:proofErr w:type="spellStart"/>
      <w:r w:rsidR="00293AFF" w:rsidRPr="008A11F4">
        <w:rPr>
          <w:rStyle w:val="has-pretty-child"/>
        </w:rPr>
        <w:t>Gb</w:t>
      </w:r>
      <w:proofErr w:type="spellEnd"/>
      <w:r w:rsidR="00344A68">
        <w:rPr>
          <w:rStyle w:val="has-pretty-child"/>
        </w:rPr>
        <w:t>/s.</w:t>
      </w:r>
    </w:p>
    <w:p w14:paraId="1C467C86" w14:textId="5C4B0924"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Dyski twarde: Możliwość instalacji dysków </w:t>
      </w:r>
      <w:r w:rsidR="00236AF6" w:rsidRPr="008A11F4">
        <w:t xml:space="preserve">SATA, SAS, NLSAS, SSD SATA, SSD SAS lub </w:t>
      </w:r>
      <w:proofErr w:type="spellStart"/>
      <w:r w:rsidR="00236AF6" w:rsidRPr="008A11F4">
        <w:t>PCIe</w:t>
      </w:r>
      <w:proofErr w:type="spellEnd"/>
      <w:r w:rsidRPr="008A11F4">
        <w:rPr>
          <w:color w:val="000000" w:themeColor="text1"/>
        </w:rPr>
        <w:t>.</w:t>
      </w:r>
    </w:p>
    <w:p w14:paraId="5723E96F" w14:textId="668D32AF"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Zainstalowane </w:t>
      </w:r>
      <w:r w:rsidR="00344A68">
        <w:rPr>
          <w:color w:val="000000" w:themeColor="text1"/>
        </w:rPr>
        <w:t xml:space="preserve">min. </w:t>
      </w:r>
      <w:r w:rsidRPr="008A11F4">
        <w:rPr>
          <w:color w:val="000000" w:themeColor="text1"/>
        </w:rPr>
        <w:t xml:space="preserve">2 dyski twarde </w:t>
      </w:r>
      <w:r w:rsidR="009D0ED7" w:rsidRPr="008A11F4">
        <w:rPr>
          <w:color w:val="000000" w:themeColor="text1"/>
        </w:rPr>
        <w:t xml:space="preserve">2,5” </w:t>
      </w:r>
      <w:r w:rsidR="00344A68">
        <w:rPr>
          <w:color w:val="000000" w:themeColor="text1"/>
        </w:rPr>
        <w:t xml:space="preserve">o pojemności min. </w:t>
      </w:r>
      <w:r w:rsidR="00BA3320" w:rsidRPr="008A11F4">
        <w:rPr>
          <w:rStyle w:val="has-pretty-child"/>
        </w:rPr>
        <w:t>2.4TB SAS (</w:t>
      </w:r>
      <w:r w:rsidR="00344A68">
        <w:rPr>
          <w:rStyle w:val="has-pretty-child"/>
        </w:rPr>
        <w:t xml:space="preserve">o parametrach wydajności min.: </w:t>
      </w:r>
      <w:r w:rsidR="00BA3320" w:rsidRPr="008A11F4">
        <w:rPr>
          <w:rStyle w:val="has-pretty-child"/>
        </w:rPr>
        <w:t xml:space="preserve">12Gb/s, 10k </w:t>
      </w:r>
      <w:proofErr w:type="spellStart"/>
      <w:r w:rsidR="00BA3320" w:rsidRPr="008A11F4">
        <w:rPr>
          <w:rStyle w:val="has-pretty-child"/>
        </w:rPr>
        <w:t>obr</w:t>
      </w:r>
      <w:proofErr w:type="spellEnd"/>
      <w:r w:rsidR="00BA3320" w:rsidRPr="008A11F4">
        <w:rPr>
          <w:rStyle w:val="has-pretty-child"/>
        </w:rPr>
        <w:t>/min, Hot-Plug 2.5")</w:t>
      </w:r>
      <w:r w:rsidR="00BA3320" w:rsidRPr="008A11F4">
        <w:rPr>
          <w:color w:val="000000" w:themeColor="text1"/>
        </w:rPr>
        <w:t xml:space="preserve"> </w:t>
      </w:r>
      <w:r w:rsidRPr="008A11F4">
        <w:rPr>
          <w:color w:val="000000" w:themeColor="text1"/>
        </w:rPr>
        <w:t>oraz min</w:t>
      </w:r>
      <w:r w:rsidR="00EA7EC1">
        <w:rPr>
          <w:color w:val="000000" w:themeColor="text1"/>
        </w:rPr>
        <w:t>.</w:t>
      </w:r>
      <w:r w:rsidRPr="008A11F4">
        <w:rPr>
          <w:color w:val="000000" w:themeColor="text1"/>
        </w:rPr>
        <w:t xml:space="preserve"> </w:t>
      </w:r>
      <w:r w:rsidR="00BA3320" w:rsidRPr="008A11F4">
        <w:rPr>
          <w:color w:val="000000" w:themeColor="text1"/>
        </w:rPr>
        <w:t>2</w:t>
      </w:r>
      <w:r w:rsidRPr="008A11F4">
        <w:rPr>
          <w:color w:val="000000" w:themeColor="text1"/>
        </w:rPr>
        <w:t xml:space="preserve"> dysk</w:t>
      </w:r>
      <w:r w:rsidR="00F07BCE" w:rsidRPr="008A11F4">
        <w:rPr>
          <w:color w:val="000000" w:themeColor="text1"/>
        </w:rPr>
        <w:t>i</w:t>
      </w:r>
      <w:r w:rsidRPr="008A11F4">
        <w:rPr>
          <w:color w:val="000000" w:themeColor="text1"/>
        </w:rPr>
        <w:t xml:space="preserve"> </w:t>
      </w:r>
      <w:r w:rsidR="00BA3320" w:rsidRPr="008A11F4">
        <w:rPr>
          <w:rStyle w:val="has-pretty-child"/>
        </w:rPr>
        <w:t>480GB SSD SATA (</w:t>
      </w:r>
      <w:r w:rsidR="00344A68">
        <w:rPr>
          <w:rStyle w:val="has-pretty-child"/>
        </w:rPr>
        <w:t xml:space="preserve">o parametrach wydajności min.: </w:t>
      </w:r>
      <w:r w:rsidR="00BA3320" w:rsidRPr="008A11F4">
        <w:rPr>
          <w:rStyle w:val="has-pretty-child"/>
        </w:rPr>
        <w:t xml:space="preserve">6Gb/s, Read </w:t>
      </w:r>
      <w:proofErr w:type="spellStart"/>
      <w:r w:rsidR="00BA3320" w:rsidRPr="008A11F4">
        <w:rPr>
          <w:rStyle w:val="has-pretty-child"/>
        </w:rPr>
        <w:t>Intensive</w:t>
      </w:r>
      <w:proofErr w:type="spellEnd"/>
      <w:r w:rsidR="00BA3320" w:rsidRPr="008A11F4">
        <w:rPr>
          <w:rStyle w:val="has-pretty-child"/>
        </w:rPr>
        <w:t>, Hot-Plug 2.5")</w:t>
      </w:r>
      <w:r w:rsidRPr="008A11F4">
        <w:rPr>
          <w:color w:val="000000" w:themeColor="text1"/>
        </w:rPr>
        <w:t>. W przypadku uszkodzenia dysków w okresie gwarancji Zamawiający wymaga by uszkodzone dyski pozostały jego własnością.</w:t>
      </w:r>
    </w:p>
    <w:p w14:paraId="17BF2F7A" w14:textId="4A7CB5EE"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Kontroler RAID: Sprzętowy kontroler dyskowy, posiadający min. </w:t>
      </w:r>
      <w:r w:rsidR="00417467" w:rsidRPr="008A11F4">
        <w:rPr>
          <w:color w:val="000000" w:themeColor="text1"/>
        </w:rPr>
        <w:t xml:space="preserve">2 </w:t>
      </w:r>
      <w:r w:rsidRPr="008A11F4">
        <w:rPr>
          <w:color w:val="000000" w:themeColor="text1"/>
        </w:rPr>
        <w:t xml:space="preserve">GB nieulotnej pamięci cache, możliwe konfiguracje poziomów RAID: </w:t>
      </w:r>
      <w:r w:rsidRPr="008A11F4">
        <w:rPr>
          <w:rStyle w:val="has-pretty-child"/>
        </w:rPr>
        <w:t>0/1/5/6/10/50/60.</w:t>
      </w:r>
    </w:p>
    <w:p w14:paraId="1C8D213B" w14:textId="36061D42"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Wbudowane porty: min. 3 porty USB,</w:t>
      </w:r>
      <w:r w:rsidR="00897E8A" w:rsidRPr="008A11F4">
        <w:rPr>
          <w:color w:val="000000" w:themeColor="text1"/>
        </w:rPr>
        <w:t xml:space="preserve"> min</w:t>
      </w:r>
      <w:r w:rsidRPr="008A11F4">
        <w:rPr>
          <w:color w:val="000000" w:themeColor="text1"/>
        </w:rPr>
        <w:t xml:space="preserve"> 1 port VGA.</w:t>
      </w:r>
    </w:p>
    <w:p w14:paraId="6D4099F7" w14:textId="77777777"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Dodatkowe karty: zintegrowana karta graficzna.</w:t>
      </w:r>
    </w:p>
    <w:p w14:paraId="15CD4C32" w14:textId="140064F9" w:rsidR="00293AFF" w:rsidRPr="008A11F4" w:rsidRDefault="00293AFF"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Napęd optyczny: </w:t>
      </w:r>
      <w:r w:rsidRPr="008A11F4">
        <w:rPr>
          <w:rStyle w:val="has-pretty-child"/>
        </w:rPr>
        <w:t>Napęd DVD±RW</w:t>
      </w:r>
    </w:p>
    <w:p w14:paraId="625F8826" w14:textId="77777777"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Wbudowany moduł TPM 2.0.</w:t>
      </w:r>
    </w:p>
    <w:p w14:paraId="05F6F78B" w14:textId="77777777" w:rsidR="006D2EE3" w:rsidRPr="008A11F4" w:rsidRDefault="006D2EE3" w:rsidP="00EC0EC5">
      <w:pPr>
        <w:pStyle w:val="Akapitzlist"/>
        <w:numPr>
          <w:ilvl w:val="0"/>
          <w:numId w:val="10"/>
        </w:numPr>
        <w:spacing w:before="240" w:after="120" w:line="276" w:lineRule="auto"/>
        <w:ind w:right="72"/>
        <w:jc w:val="both"/>
        <w:rPr>
          <w:color w:val="000000" w:themeColor="text1"/>
        </w:rPr>
      </w:pPr>
      <w:r w:rsidRPr="008A11F4">
        <w:rPr>
          <w:color w:val="000000" w:themeColor="text1"/>
        </w:rPr>
        <w:t>Wentylatory: Redundantne typu Hot Plug.</w:t>
      </w:r>
    </w:p>
    <w:p w14:paraId="1711554F" w14:textId="6EE42055" w:rsidR="00E64F4F" w:rsidRPr="008A11F4" w:rsidRDefault="006D2EE3" w:rsidP="00504393">
      <w:pPr>
        <w:pStyle w:val="Akapitzlist"/>
        <w:numPr>
          <w:ilvl w:val="0"/>
          <w:numId w:val="10"/>
        </w:numPr>
        <w:spacing w:before="240" w:after="120" w:line="276" w:lineRule="auto"/>
        <w:ind w:right="72"/>
        <w:jc w:val="both"/>
        <w:rPr>
          <w:color w:val="000000" w:themeColor="text1"/>
        </w:rPr>
      </w:pPr>
      <w:r w:rsidRPr="008A11F4">
        <w:rPr>
          <w:color w:val="000000" w:themeColor="text1"/>
        </w:rPr>
        <w:t xml:space="preserve">Zasilacze: </w:t>
      </w:r>
      <w:r w:rsidR="00E64F4F" w:rsidRPr="008A11F4">
        <w:rPr>
          <w:color w:val="000000" w:themeColor="text1"/>
        </w:rPr>
        <w:t xml:space="preserve">min. </w:t>
      </w:r>
      <w:r w:rsidR="00E64F4F" w:rsidRPr="008A11F4">
        <w:rPr>
          <w:rStyle w:val="has-pretty-child"/>
        </w:rPr>
        <w:t>2 x 550W (Hot-Plug, Dwa redundantne zasilacze)</w:t>
      </w:r>
      <w:r w:rsidR="00E64F4F" w:rsidRPr="008A11F4">
        <w:rPr>
          <w:color w:val="000000" w:themeColor="text1"/>
        </w:rPr>
        <w:t xml:space="preserve"> </w:t>
      </w:r>
    </w:p>
    <w:p w14:paraId="3DEF056F" w14:textId="77777777" w:rsidR="00582311" w:rsidRPr="00E35944" w:rsidRDefault="00582311" w:rsidP="00582311">
      <w:pPr>
        <w:pStyle w:val="Akapitzlist"/>
        <w:numPr>
          <w:ilvl w:val="0"/>
          <w:numId w:val="10"/>
        </w:numPr>
        <w:spacing w:before="240" w:after="120" w:line="276" w:lineRule="auto"/>
        <w:ind w:right="72"/>
        <w:jc w:val="both"/>
        <w:rPr>
          <w:color w:val="000000" w:themeColor="text1"/>
        </w:rPr>
      </w:pPr>
      <w:r w:rsidRPr="00E35944">
        <w:rPr>
          <w:color w:val="000000" w:themeColor="text1"/>
        </w:rPr>
        <w:t>Karta zarządzania: Niezależna od zainstalowanego na serwerze systemu operacyjnego posiadająca dedykowane port RJ-45 Gigabit Ethernet umożliwiająca:</w:t>
      </w:r>
    </w:p>
    <w:p w14:paraId="15B04992"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zdalny dostęp do graficznego interfejsu Web karty zarządzającej,</w:t>
      </w:r>
    </w:p>
    <w:p w14:paraId="27031C24"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zdalne monitorowanie i informowanie o statusie serwera,</w:t>
      </w:r>
    </w:p>
    <w:p w14:paraId="3D5B4A19"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szyfrowane połączenie (SSLv3) oraz autentykacje i autoryzację użytkownika,</w:t>
      </w:r>
    </w:p>
    <w:p w14:paraId="723683AF"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możliwość podmontowania zdalnych wirtualnych napędów,</w:t>
      </w:r>
    </w:p>
    <w:p w14:paraId="3066D247"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wirtualną konsolę z dostępem do myszy, klawiatury,</w:t>
      </w:r>
    </w:p>
    <w:p w14:paraId="739DB173"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wsparcie dla IPv6,</w:t>
      </w:r>
    </w:p>
    <w:p w14:paraId="03AD89CF"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 xml:space="preserve">wsparcie dla SNMP; IPMI2.0, VLAN </w:t>
      </w:r>
      <w:proofErr w:type="spellStart"/>
      <w:r w:rsidRPr="00E35944">
        <w:rPr>
          <w:color w:val="000000" w:themeColor="text1"/>
        </w:rPr>
        <w:t>tagging</w:t>
      </w:r>
      <w:proofErr w:type="spellEnd"/>
      <w:r w:rsidRPr="00E35944">
        <w:rPr>
          <w:color w:val="000000" w:themeColor="text1"/>
        </w:rPr>
        <w:t>, SSH,</w:t>
      </w:r>
    </w:p>
    <w:p w14:paraId="338C7595"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integracja z Active Directory,</w:t>
      </w:r>
    </w:p>
    <w:p w14:paraId="2E87B57D" w14:textId="77777777" w:rsidR="00582311" w:rsidRPr="00E35944" w:rsidRDefault="00582311" w:rsidP="00582311">
      <w:pPr>
        <w:pStyle w:val="Akapitzlist"/>
        <w:numPr>
          <w:ilvl w:val="1"/>
          <w:numId w:val="10"/>
        </w:numPr>
        <w:spacing w:before="240" w:after="120" w:line="276" w:lineRule="auto"/>
        <w:ind w:right="72"/>
        <w:jc w:val="both"/>
        <w:rPr>
          <w:color w:val="000000" w:themeColor="text1"/>
        </w:rPr>
      </w:pPr>
      <w:r w:rsidRPr="00E35944">
        <w:rPr>
          <w:color w:val="000000" w:themeColor="text1"/>
        </w:rPr>
        <w:t xml:space="preserve">wsparcie dla </w:t>
      </w:r>
      <w:proofErr w:type="spellStart"/>
      <w:r w:rsidRPr="00E35944">
        <w:rPr>
          <w:color w:val="000000" w:themeColor="text1"/>
        </w:rPr>
        <w:t>dynamic</w:t>
      </w:r>
      <w:proofErr w:type="spellEnd"/>
      <w:r w:rsidRPr="00E35944">
        <w:rPr>
          <w:color w:val="000000" w:themeColor="text1"/>
        </w:rPr>
        <w:t xml:space="preserve"> DNS.</w:t>
      </w:r>
    </w:p>
    <w:p w14:paraId="2ACB4031" w14:textId="393862ED" w:rsidR="001470F5" w:rsidRPr="008A11F4" w:rsidRDefault="001470F5" w:rsidP="00504393">
      <w:pPr>
        <w:pStyle w:val="Akapitzlist"/>
        <w:numPr>
          <w:ilvl w:val="0"/>
          <w:numId w:val="10"/>
        </w:numPr>
        <w:spacing w:before="240" w:after="120" w:line="276" w:lineRule="auto"/>
        <w:ind w:right="72"/>
        <w:jc w:val="both"/>
        <w:rPr>
          <w:color w:val="000000" w:themeColor="text1"/>
        </w:rPr>
      </w:pPr>
      <w:r w:rsidRPr="008A11F4">
        <w:t>Ramka zabezpieczająca: ramka zabezpieczająca chroniąca dyski twarde przed nieuprawnionym wyjęciem</w:t>
      </w:r>
      <w:r w:rsidR="008A11F4" w:rsidRPr="008A11F4">
        <w:t>.</w:t>
      </w:r>
    </w:p>
    <w:p w14:paraId="20921469" w14:textId="77777777" w:rsidR="006D2EE3" w:rsidRDefault="006D2EE3" w:rsidP="00EC0EC5">
      <w:pPr>
        <w:pStyle w:val="Akapitzlist"/>
        <w:numPr>
          <w:ilvl w:val="0"/>
          <w:numId w:val="10"/>
        </w:numPr>
        <w:spacing w:before="240" w:after="120" w:line="276" w:lineRule="auto"/>
        <w:ind w:right="72"/>
        <w:jc w:val="both"/>
        <w:rPr>
          <w:color w:val="000000" w:themeColor="text1"/>
        </w:rPr>
      </w:pPr>
      <w:r w:rsidRPr="00133F95">
        <w:rPr>
          <w:color w:val="000000" w:themeColor="text1"/>
        </w:rPr>
        <w:t xml:space="preserve">Oferowany serwer musi znajdować się na liście Windows Server </w:t>
      </w:r>
      <w:proofErr w:type="spellStart"/>
      <w:r w:rsidRPr="00133F95">
        <w:rPr>
          <w:color w:val="000000" w:themeColor="text1"/>
        </w:rPr>
        <w:t>Catalog</w:t>
      </w:r>
      <w:proofErr w:type="spellEnd"/>
      <w:r w:rsidRPr="00133F95">
        <w:rPr>
          <w:color w:val="000000" w:themeColor="text1"/>
        </w:rPr>
        <w:t xml:space="preserve"> i posiadać status „</w:t>
      </w:r>
      <w:proofErr w:type="spellStart"/>
      <w:r w:rsidRPr="00133F95">
        <w:rPr>
          <w:color w:val="000000" w:themeColor="text1"/>
        </w:rPr>
        <w:t>Certified</w:t>
      </w:r>
      <w:proofErr w:type="spellEnd"/>
      <w:r w:rsidRPr="00133F95">
        <w:rPr>
          <w:color w:val="000000" w:themeColor="text1"/>
        </w:rPr>
        <w:t xml:space="preserve"> for Windows” dla systemów Microsoft Windows Server 2016, Microsoft Windows Server 2019, Microsoft Windows Server 2022.</w:t>
      </w:r>
    </w:p>
    <w:p w14:paraId="1F25BE7D" w14:textId="77777777" w:rsidR="006D2EE3" w:rsidRPr="0097273A" w:rsidRDefault="006D2EE3" w:rsidP="00EC0EC5">
      <w:pPr>
        <w:pStyle w:val="Akapitzlist"/>
        <w:numPr>
          <w:ilvl w:val="0"/>
          <w:numId w:val="10"/>
        </w:numPr>
        <w:spacing w:before="240" w:after="120" w:line="276" w:lineRule="auto"/>
        <w:ind w:right="72"/>
        <w:jc w:val="both"/>
        <w:rPr>
          <w:color w:val="000000" w:themeColor="text1"/>
        </w:rPr>
      </w:pPr>
      <w:r>
        <w:lastRenderedPageBreak/>
        <w:t xml:space="preserve">Dokumenty potwierdzające 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serwera lub innego dokumentu potwierdzającego spełnienie kryteriów środowiskowych w tym zgodności z dyrektywą </w:t>
      </w:r>
      <w:proofErr w:type="spellStart"/>
      <w:r>
        <w:t>RoHS</w:t>
      </w:r>
      <w:proofErr w:type="spellEnd"/>
      <w:r>
        <w:t xml:space="preserve"> Unii Europejskiej o eliminacji substancji niebezpiecznych</w:t>
      </w:r>
      <w:r w:rsidRPr="0035268D">
        <w:t xml:space="preserve">. </w:t>
      </w:r>
      <w:r w:rsidRPr="0097273A">
        <w:t>Zamawiający żąda załączenia do oferty przedmiotowych środków dowodowych - dokumentów potwierdzających spełnienie przez oferowany serwer i jego/ich producenta/producentów w zakresie określonym powyżej.</w:t>
      </w:r>
    </w:p>
    <w:p w14:paraId="060979AF" w14:textId="02E04E69" w:rsidR="006D2EE3" w:rsidRPr="007E13E4" w:rsidRDefault="006D2EE3" w:rsidP="00EC0EC5">
      <w:pPr>
        <w:pStyle w:val="Akapitzlist"/>
        <w:numPr>
          <w:ilvl w:val="0"/>
          <w:numId w:val="10"/>
        </w:numPr>
        <w:spacing w:line="276" w:lineRule="auto"/>
        <w:jc w:val="both"/>
        <w:rPr>
          <w:rFonts w:cstheme="minorHAnsi"/>
          <w:lang w:eastAsia="pl-PL"/>
        </w:rPr>
      </w:pPr>
      <w:r>
        <w:rPr>
          <w:rFonts w:cstheme="minorHAnsi"/>
        </w:rPr>
        <w:t xml:space="preserve">Wykonawca jest </w:t>
      </w:r>
      <w:r w:rsidRPr="007E13E4">
        <w:rPr>
          <w:rFonts w:cstheme="minorHAnsi"/>
        </w:rPr>
        <w:t xml:space="preserve">zobowiązany do dostawy wraz z serwerem systemu operacyjnego umożliwiającego zarządzenie serwerem </w:t>
      </w:r>
      <w:r w:rsidR="006E7A09" w:rsidRPr="007E13E4">
        <w:rPr>
          <w:rFonts w:cstheme="minorHAnsi"/>
        </w:rPr>
        <w:t xml:space="preserve">klasy </w:t>
      </w:r>
      <w:r w:rsidRPr="007E13E4">
        <w:rPr>
          <w:rFonts w:cstheme="minorHAnsi"/>
        </w:rPr>
        <w:t xml:space="preserve">Microsoft Windows Serwer </w:t>
      </w:r>
      <w:r w:rsidR="006E7A09" w:rsidRPr="007E13E4">
        <w:rPr>
          <w:rFonts w:cstheme="minorHAnsi"/>
        </w:rPr>
        <w:t>Standard</w:t>
      </w:r>
      <w:r w:rsidRPr="007E13E4">
        <w:rPr>
          <w:rFonts w:cstheme="minorHAnsi"/>
        </w:rPr>
        <w:t xml:space="preserve"> 2022 wraz z </w:t>
      </w:r>
      <w:r w:rsidR="00EE498F" w:rsidRPr="007E13E4">
        <w:rPr>
          <w:rFonts w:cstheme="minorHAnsi"/>
        </w:rPr>
        <w:t>3</w:t>
      </w:r>
      <w:r w:rsidR="002D460D" w:rsidRPr="007E13E4">
        <w:rPr>
          <w:rFonts w:cstheme="minorHAnsi"/>
        </w:rPr>
        <w:t>5</w:t>
      </w:r>
      <w:r w:rsidRPr="007E13E4">
        <w:rPr>
          <w:rFonts w:cstheme="minorHAnsi"/>
        </w:rPr>
        <w:t xml:space="preserve"> licencjami dostępowymi</w:t>
      </w:r>
      <w:r w:rsidR="006E7A09" w:rsidRPr="007E13E4">
        <w:rPr>
          <w:rFonts w:cstheme="minorHAnsi"/>
        </w:rPr>
        <w:t xml:space="preserve"> dla użytkowników</w:t>
      </w:r>
      <w:r w:rsidRPr="007E13E4">
        <w:rPr>
          <w:rFonts w:cstheme="minorHAnsi"/>
        </w:rPr>
        <w:t xml:space="preserve"> lub równoważne zgodnie z poniżej określonymi warunkami równoważności.</w:t>
      </w:r>
    </w:p>
    <w:p w14:paraId="348DF1DC" w14:textId="08B21EB9" w:rsidR="006D2EE3" w:rsidRDefault="006D2EE3" w:rsidP="006D2EE3">
      <w:pPr>
        <w:pStyle w:val="Akapitzlist"/>
        <w:spacing w:line="276" w:lineRule="auto"/>
        <w:jc w:val="both"/>
        <w:rPr>
          <w:rFonts w:cstheme="minorHAnsi"/>
        </w:rPr>
      </w:pPr>
      <w:r w:rsidRPr="007E13E4">
        <w:rPr>
          <w:rFonts w:cstheme="minorHAnsi"/>
        </w:rPr>
        <w:t xml:space="preserve">Warunki równoważności dla dostawy oprogramowania </w:t>
      </w:r>
      <w:r w:rsidR="006E7A09" w:rsidRPr="007E13E4">
        <w:rPr>
          <w:rFonts w:cstheme="minorHAnsi"/>
        </w:rPr>
        <w:t xml:space="preserve">klasy </w:t>
      </w:r>
      <w:r w:rsidRPr="007E13E4">
        <w:rPr>
          <w:rFonts w:cstheme="minorHAnsi"/>
        </w:rPr>
        <w:t xml:space="preserve">Microsoft Windows Serwer </w:t>
      </w:r>
      <w:r w:rsidR="00160946" w:rsidRPr="007E13E4">
        <w:rPr>
          <w:rFonts w:cstheme="minorHAnsi"/>
        </w:rPr>
        <w:t>Standard</w:t>
      </w:r>
      <w:r w:rsidRPr="007E13E4">
        <w:rPr>
          <w:rFonts w:cstheme="minorHAnsi"/>
        </w:rPr>
        <w:t xml:space="preserve"> 2022 wraz z </w:t>
      </w:r>
      <w:r w:rsidR="00EE498F" w:rsidRPr="007E13E4">
        <w:rPr>
          <w:rFonts w:cstheme="minorHAnsi"/>
        </w:rPr>
        <w:t>3</w:t>
      </w:r>
      <w:r w:rsidR="003048E3" w:rsidRPr="007E13E4">
        <w:rPr>
          <w:rFonts w:cstheme="minorHAnsi"/>
        </w:rPr>
        <w:t>5</w:t>
      </w:r>
      <w:r w:rsidRPr="007E13E4">
        <w:rPr>
          <w:rFonts w:cstheme="minorHAnsi"/>
        </w:rPr>
        <w:t xml:space="preserve"> licencjami dostępowymi </w:t>
      </w:r>
      <w:r w:rsidR="006E7A09" w:rsidRPr="007E13E4">
        <w:rPr>
          <w:rFonts w:cstheme="minorHAnsi"/>
        </w:rPr>
        <w:t>dla użytkowników</w:t>
      </w:r>
      <w:r w:rsidRPr="007E13E4">
        <w:rPr>
          <w:rFonts w:cstheme="minorHAnsi"/>
        </w:rPr>
        <w:t>:</w:t>
      </w:r>
    </w:p>
    <w:p w14:paraId="044F98EA"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Licencja musi uprawniać do uruchamiania serwerowego systemu operacyjnego w</w:t>
      </w:r>
      <w:r>
        <w:rPr>
          <w:color w:val="000000" w:themeColor="text1"/>
        </w:rPr>
        <w:t> </w:t>
      </w:r>
      <w:r w:rsidRPr="00F411A7">
        <w:rPr>
          <w:color w:val="000000" w:themeColor="text1"/>
        </w:rPr>
        <w:t>środowisku fizycznym i dwóch wirtualnych środowiskach serwerowego systemu operacyjnego za pomocą wbudowanych mechanizmów wirtualizacji.</w:t>
      </w:r>
    </w:p>
    <w:p w14:paraId="7CA9FE6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wykorzystania, co najmniej 120 logicznych procesorów oraz co najmniej 2 TB pamięci RAM w środowisku fizycznym.</w:t>
      </w:r>
    </w:p>
    <w:p w14:paraId="2092AF5C"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wykorzystywania 64 procesorów wirtualnych oraz 1TB pamięci RAM i dysku o pojemności min. 64TB przez każdy wirtualny serwerowy system operacyjny.</w:t>
      </w:r>
    </w:p>
    <w:p w14:paraId="365E1764"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migracji maszyn wirtualnych bez zatrzymywania ich pracy między fizycznymi serwerami z uruchomionym mechanizmem wirtualizacji (</w:t>
      </w:r>
      <w:proofErr w:type="spellStart"/>
      <w:r w:rsidRPr="00F411A7">
        <w:rPr>
          <w:color w:val="000000" w:themeColor="text1"/>
        </w:rPr>
        <w:t>hypervisor</w:t>
      </w:r>
      <w:proofErr w:type="spellEnd"/>
      <w:r w:rsidRPr="00F411A7">
        <w:rPr>
          <w:color w:val="000000" w:themeColor="text1"/>
        </w:rPr>
        <w:t>) przez sieć Ethernet, bez konieczności stosowania dodatkowych mechanizmów współdzielenia pamięci.</w:t>
      </w:r>
    </w:p>
    <w:p w14:paraId="52B42F4B"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Wsparcie (na umożliwiającym to sprzęcie) dodawania i wymiany pamięci RAM bez przerywania pracy.</w:t>
      </w:r>
    </w:p>
    <w:p w14:paraId="6587338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Wsparcie (na umożliwiającym to sprzęcie) dodawania i wymiany procesorów bez przerywania pracy.</w:t>
      </w:r>
    </w:p>
    <w:p w14:paraId="0ED08F5F"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Automatyczna weryfikacja cyfrowych sygnatur sterowników w celu sprawdzenia czy sterownik przeszedł testy jakości przeprowadzone przez producenta systemu operacyjnego.</w:t>
      </w:r>
    </w:p>
    <w:p w14:paraId="7218F45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dynamicznego obniżania poboru energii przez rdzenie procesorów niewykorzystywane w bieżącej pracy.</w:t>
      </w:r>
    </w:p>
    <w:p w14:paraId="4263B794"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 xml:space="preserve">Mechanizm ten musi uwzględniać specyfikę procesorów wyposażonych w mechanizmy </w:t>
      </w:r>
      <w:proofErr w:type="spellStart"/>
      <w:r w:rsidRPr="00F411A7">
        <w:rPr>
          <w:color w:val="000000" w:themeColor="text1"/>
        </w:rPr>
        <w:t>Hyper-Threading</w:t>
      </w:r>
      <w:proofErr w:type="spellEnd"/>
      <w:r w:rsidRPr="00F411A7">
        <w:rPr>
          <w:color w:val="000000" w:themeColor="text1"/>
        </w:rPr>
        <w:t>;</w:t>
      </w:r>
    </w:p>
    <w:p w14:paraId="0686854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Wbudowany mechanizm klasyfikowania i indeksowania plików (dokumentów) w oparciu o ich zawartość.</w:t>
      </w:r>
    </w:p>
    <w:p w14:paraId="71B4C152"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lastRenderedPageBreak/>
        <w:t>Wbudowane szyfrowanie dysków przy pomocy mechanizmów posiadających certyfikat FIPS 140-2 lub równoważny wydany przez NIST lub inną agendę rządową zajmującą się bezpieczeństwem informacji.</w:t>
      </w:r>
    </w:p>
    <w:p w14:paraId="3E696BA3"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uruchamianie aplikacji internetowych wykorzystujących technologię ASP.NET.</w:t>
      </w:r>
    </w:p>
    <w:p w14:paraId="6D532800"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dystrybucji ruchu sieciowego HTTP pomiędzy kilka serwerów.</w:t>
      </w:r>
    </w:p>
    <w:p w14:paraId="2A32756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Wbudowana zapora internetowa (firewall) z obsługą definiowanych reguł dla ochrony połączeń internetowych i intranetowych.</w:t>
      </w:r>
    </w:p>
    <w:p w14:paraId="6CCE8505"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Zlokalizowane w języku polskim, co najmniej następujące elementy: menu, przeglądarka internetowa, pomoc, komunikaty systemowe.</w:t>
      </w:r>
    </w:p>
    <w:p w14:paraId="49D20F25"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zmiany języka interfejsu po zainstalowaniu systemu, dla co najmniej 2 języków poprzez wybór z listy dostępnych lokalizacji.</w:t>
      </w:r>
    </w:p>
    <w:p w14:paraId="1A9BE1E0"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 xml:space="preserve">Wsparcie dla większości powszechnie używanych urządzeń peryferyjnych (drukarek, urządzeń sieciowych, standardów USB, </w:t>
      </w:r>
      <w:proofErr w:type="spellStart"/>
      <w:r w:rsidRPr="00F411A7">
        <w:rPr>
          <w:color w:val="000000" w:themeColor="text1"/>
        </w:rPr>
        <w:t>Plug&amp;Play</w:t>
      </w:r>
      <w:proofErr w:type="spellEnd"/>
      <w:r w:rsidRPr="00F411A7">
        <w:rPr>
          <w:color w:val="000000" w:themeColor="text1"/>
        </w:rPr>
        <w:t>).</w:t>
      </w:r>
    </w:p>
    <w:p w14:paraId="6935034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zdalnej konfiguracji, administrowania oraz aktualizowania systemu.</w:t>
      </w:r>
    </w:p>
    <w:p w14:paraId="31CB7769"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Wsparcie dostępu do zasobu dyskowego SSO poprzez wiele ścieżek (</w:t>
      </w:r>
      <w:proofErr w:type="spellStart"/>
      <w:r w:rsidRPr="00F411A7">
        <w:rPr>
          <w:color w:val="000000" w:themeColor="text1"/>
        </w:rPr>
        <w:t>Multipath</w:t>
      </w:r>
      <w:proofErr w:type="spellEnd"/>
      <w:r w:rsidRPr="00F411A7">
        <w:rPr>
          <w:color w:val="000000" w:themeColor="text1"/>
        </w:rPr>
        <w:t>).</w:t>
      </w:r>
    </w:p>
    <w:p w14:paraId="65B0CEF5" w14:textId="77777777" w:rsidR="00160946"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instalacji poprawek poprzez wgranie ich do obrazu instalacyjnego.</w:t>
      </w:r>
    </w:p>
    <w:p w14:paraId="4B0088B6" w14:textId="77777777" w:rsidR="00160946" w:rsidRPr="00A92094" w:rsidRDefault="00160946" w:rsidP="00EC0EC5">
      <w:pPr>
        <w:pStyle w:val="Akapitzlist"/>
        <w:numPr>
          <w:ilvl w:val="1"/>
          <w:numId w:val="28"/>
        </w:numPr>
        <w:spacing w:before="240" w:after="120" w:line="276" w:lineRule="auto"/>
        <w:ind w:right="72"/>
        <w:jc w:val="both"/>
        <w:rPr>
          <w:color w:val="000000" w:themeColor="text1"/>
        </w:rPr>
      </w:pPr>
      <w:r w:rsidRPr="00A92094">
        <w:rPr>
          <w:color w:val="000000" w:themeColor="text1"/>
        </w:rPr>
        <w:t>Mechanizmy zdalnej administracji oraz mechanizmy (również działające zdalnie) administracji przez skrypty.</w:t>
      </w:r>
    </w:p>
    <w:p w14:paraId="7CA3A720" w14:textId="324E697A" w:rsidR="002D56C5" w:rsidRDefault="006D2EE3" w:rsidP="00EC0EC5">
      <w:pPr>
        <w:pStyle w:val="Akapitzlist"/>
        <w:numPr>
          <w:ilvl w:val="0"/>
          <w:numId w:val="10"/>
        </w:numPr>
        <w:spacing w:line="276" w:lineRule="auto"/>
        <w:jc w:val="both"/>
        <w:rPr>
          <w:rFonts w:cstheme="minorHAnsi"/>
        </w:rPr>
      </w:pPr>
      <w:r w:rsidRPr="007E13E4">
        <w:rPr>
          <w:rFonts w:cstheme="minorHAnsi"/>
        </w:rPr>
        <w:t xml:space="preserve">Gwarancja: min. </w:t>
      </w:r>
      <w:r w:rsidR="002A7E10" w:rsidRPr="00E92320">
        <w:rPr>
          <w:rFonts w:cstheme="minorHAnsi"/>
        </w:rPr>
        <w:t>36</w:t>
      </w:r>
      <w:r w:rsidR="00160946" w:rsidRPr="007E13E4">
        <w:rPr>
          <w:rFonts w:cstheme="minorHAnsi"/>
        </w:rPr>
        <w:t xml:space="preserve"> miesięcy</w:t>
      </w:r>
      <w:r w:rsidRPr="007E13E4">
        <w:rPr>
          <w:rFonts w:cstheme="minorHAnsi"/>
        </w:rPr>
        <w:t xml:space="preserve"> gwarancji producenta z czasem reakcji w miejscu instalacji sprzętu w następny dzień roboczy. </w:t>
      </w:r>
      <w:r w:rsidR="00093C5F" w:rsidRPr="007E13E4">
        <w:t>Gwarancja producenta realizowana w miejscu instalacji sprzętu z określonym czasem reakcji od przyjęcia zgłoszenia. Możliwość telefonicznego i elektronicznego sprawdzenia konfiguracji sprzętowej serwera oraz warunków gwarancji po podaniu numeru seryjnego bezpośrednio u producenta oraz poprzez stronę internetową producenta lub jego przedstawiciela.</w:t>
      </w:r>
      <w:r w:rsidR="00093C5F" w:rsidRPr="007E13E4">
        <w:rPr>
          <w:rFonts w:cstheme="minorHAnsi"/>
        </w:rPr>
        <w:t xml:space="preserve"> </w:t>
      </w:r>
      <w:r w:rsidRPr="007E13E4">
        <w:rPr>
          <w:rFonts w:cstheme="minorHAnsi"/>
        </w:rPr>
        <w:t>Serwis musi zawierać usługę pozostawiania u Zamawiającego uszkodzonych dysków w okresie obowiązywania gwarancji bez dodatkowych opłat.</w:t>
      </w:r>
    </w:p>
    <w:p w14:paraId="773102A0" w14:textId="10F1B752" w:rsidR="007E13E4" w:rsidRPr="007E13E4" w:rsidRDefault="007E13E4" w:rsidP="007E13E4">
      <w:pPr>
        <w:pStyle w:val="Nagwek1"/>
        <w:numPr>
          <w:ilvl w:val="0"/>
          <w:numId w:val="1"/>
        </w:numPr>
        <w:spacing w:line="276" w:lineRule="auto"/>
      </w:pPr>
      <w:bookmarkStart w:id="13" w:name="_Toc110165476"/>
      <w:r>
        <w:t>P</w:t>
      </w:r>
      <w:r w:rsidRPr="007E13E4">
        <w:t>rzedmiot zamówienia dla części nr 3.</w:t>
      </w:r>
      <w:bookmarkEnd w:id="13"/>
    </w:p>
    <w:p w14:paraId="0B2DB6EE" w14:textId="70FB5F72" w:rsidR="00F713E5" w:rsidRDefault="00F713E5" w:rsidP="00F713E5">
      <w:pPr>
        <w:pStyle w:val="Nagwek1"/>
        <w:numPr>
          <w:ilvl w:val="1"/>
          <w:numId w:val="1"/>
        </w:numPr>
        <w:spacing w:after="240" w:line="276" w:lineRule="auto"/>
      </w:pPr>
      <w:bookmarkStart w:id="14" w:name="_Toc110165477"/>
      <w:r>
        <w:t>Zakup licencji oprogramowania specjalistycznego - zarządzanie siecią i zasobami IT (1 szt.).</w:t>
      </w:r>
      <w:bookmarkEnd w:id="14"/>
    </w:p>
    <w:p w14:paraId="08DC998A" w14:textId="12D18ADE" w:rsidR="0046161D" w:rsidRDefault="0046161D" w:rsidP="0046161D">
      <w:pPr>
        <w:pStyle w:val="Akapitzlist"/>
        <w:spacing w:line="276" w:lineRule="auto"/>
        <w:ind w:left="0"/>
        <w:jc w:val="both"/>
      </w:pPr>
      <w:r>
        <w:t>Minimalne wymagania funkcjonalne dla oprogramowania specjalistycznego do zarządzania siecią i</w:t>
      </w:r>
      <w:r w:rsidR="00296778">
        <w:t> </w:t>
      </w:r>
      <w:r>
        <w:t>zasobami IT:</w:t>
      </w:r>
    </w:p>
    <w:p w14:paraId="11FB0692" w14:textId="77777777" w:rsidR="0046161D" w:rsidRDefault="0046161D" w:rsidP="00EC0EC5">
      <w:pPr>
        <w:pStyle w:val="Akapitzlist"/>
        <w:numPr>
          <w:ilvl w:val="0"/>
          <w:numId w:val="11"/>
        </w:numPr>
        <w:spacing w:line="276" w:lineRule="auto"/>
        <w:jc w:val="both"/>
      </w:pPr>
      <w:r>
        <w:t>Oprogramowanie musi składać się serwera zarządzającego, zdalnych konsoli oraz Agentów.</w:t>
      </w:r>
    </w:p>
    <w:p w14:paraId="6637D4CC" w14:textId="77777777" w:rsidR="0046161D" w:rsidRDefault="0046161D" w:rsidP="00EC0EC5">
      <w:pPr>
        <w:pStyle w:val="Akapitzlist"/>
        <w:numPr>
          <w:ilvl w:val="0"/>
          <w:numId w:val="11"/>
        </w:numPr>
        <w:spacing w:line="276" w:lineRule="auto"/>
        <w:jc w:val="both"/>
      </w:pPr>
      <w:r>
        <w:t>Komunikacja pomiędzy Serwerem a Agentami i Konsolami nawiązywana powinna być przy użyciu szyfrowanego protokołu TLS 1.2.</w:t>
      </w:r>
    </w:p>
    <w:p w14:paraId="06EB7413" w14:textId="77777777" w:rsidR="0046161D" w:rsidRDefault="0046161D" w:rsidP="00EC0EC5">
      <w:pPr>
        <w:pStyle w:val="Akapitzlist"/>
        <w:numPr>
          <w:ilvl w:val="0"/>
          <w:numId w:val="11"/>
        </w:numPr>
        <w:spacing w:line="276" w:lineRule="auto"/>
        <w:jc w:val="both"/>
      </w:pPr>
      <w:r>
        <w:t>Oprogramowanie musi umożliwiać kompleksowy monitoring sieci, monitoring sprzętu komputerowego na stanowiskach użytkowników pod kątem zmian sprzętowych i programowych.</w:t>
      </w:r>
    </w:p>
    <w:p w14:paraId="0CC399A8" w14:textId="77777777" w:rsidR="0046161D" w:rsidRDefault="0046161D" w:rsidP="00EC0EC5">
      <w:pPr>
        <w:pStyle w:val="Akapitzlist"/>
        <w:numPr>
          <w:ilvl w:val="0"/>
          <w:numId w:val="11"/>
        </w:numPr>
        <w:spacing w:line="276" w:lineRule="auto"/>
        <w:jc w:val="both"/>
      </w:pPr>
      <w:r>
        <w:t>Dostęp do danych osobowych oraz danych z monitoringu, zgodnie z RODO, musi być objęty kontrolą na poziomie wybranych Administratorów - nadawanie kontom administracyjnym różnych poziomów dostępu oraz uprawnień zarówno do grup urządzeń, jak i użytkowników.</w:t>
      </w:r>
    </w:p>
    <w:p w14:paraId="46EA7E80" w14:textId="35220BCE" w:rsidR="0046161D" w:rsidRDefault="0046161D" w:rsidP="00EC0EC5">
      <w:pPr>
        <w:pStyle w:val="Akapitzlist"/>
        <w:numPr>
          <w:ilvl w:val="0"/>
          <w:numId w:val="11"/>
        </w:numPr>
        <w:spacing w:line="276" w:lineRule="auto"/>
        <w:jc w:val="both"/>
      </w:pPr>
      <w:r>
        <w:t>Oprogramowanie musi posiadać funkcjonalność monitorowania infrastruktury serwerowej i sieciowej w zakresie:</w:t>
      </w:r>
    </w:p>
    <w:p w14:paraId="2D03BE61" w14:textId="77777777" w:rsidR="0046161D" w:rsidRDefault="0046161D" w:rsidP="00EC0EC5">
      <w:pPr>
        <w:pStyle w:val="Akapitzlist"/>
        <w:numPr>
          <w:ilvl w:val="1"/>
          <w:numId w:val="29"/>
        </w:numPr>
        <w:spacing w:line="276" w:lineRule="auto"/>
        <w:jc w:val="both"/>
      </w:pPr>
      <w:r>
        <w:lastRenderedPageBreak/>
        <w:t xml:space="preserve">wykrywania urządzeń w sieci poprzez skanowanie ping (oraz </w:t>
      </w:r>
      <w:proofErr w:type="spellStart"/>
      <w:r>
        <w:t>arp</w:t>
      </w:r>
      <w:proofErr w:type="spellEnd"/>
      <w:r>
        <w:t>-ping),</w:t>
      </w:r>
    </w:p>
    <w:p w14:paraId="03AB6CD4" w14:textId="77777777" w:rsidR="0046161D" w:rsidRDefault="0046161D" w:rsidP="00EC0EC5">
      <w:pPr>
        <w:pStyle w:val="Akapitzlist"/>
        <w:numPr>
          <w:ilvl w:val="1"/>
          <w:numId w:val="29"/>
        </w:numPr>
        <w:spacing w:line="276" w:lineRule="auto"/>
        <w:jc w:val="both"/>
      </w:pPr>
      <w:r>
        <w:t>wizualizacji stanu urządzeń w postaci ikon urządzeń na mapach sieci,</w:t>
      </w:r>
    </w:p>
    <w:p w14:paraId="627AAF78" w14:textId="77777777" w:rsidR="0046161D" w:rsidRDefault="0046161D" w:rsidP="00EC0EC5">
      <w:pPr>
        <w:pStyle w:val="Akapitzlist"/>
        <w:numPr>
          <w:ilvl w:val="1"/>
          <w:numId w:val="29"/>
        </w:numPr>
        <w:spacing w:line="276" w:lineRule="auto"/>
        <w:jc w:val="both"/>
      </w:pPr>
      <w:r>
        <w:t>wizualizacji połączeń pomiędzy urządzeniami a przełącznikami i informacji, do którego portu przełącznika podłączone jest dane urządzenie.</w:t>
      </w:r>
    </w:p>
    <w:p w14:paraId="17AA801D" w14:textId="77777777" w:rsidR="0046161D" w:rsidRDefault="0046161D" w:rsidP="00EC0EC5">
      <w:pPr>
        <w:pStyle w:val="Akapitzlist"/>
        <w:numPr>
          <w:ilvl w:val="1"/>
          <w:numId w:val="29"/>
        </w:numPr>
        <w:spacing w:line="276" w:lineRule="auto"/>
        <w:jc w:val="both"/>
      </w:pPr>
      <w:r>
        <w:t>serwisów TCP/IP, HTTP, POP3, SMTP, FTP i innych wraz z możliwością definiowania własnych serwisów. Program monitoruje czas ich odpowiedzi i procent utraconych pakietów,</w:t>
      </w:r>
    </w:p>
    <w:p w14:paraId="03019322" w14:textId="77777777" w:rsidR="0046161D" w:rsidRDefault="0046161D" w:rsidP="00EC0EC5">
      <w:pPr>
        <w:pStyle w:val="Akapitzlist"/>
        <w:numPr>
          <w:ilvl w:val="1"/>
          <w:numId w:val="29"/>
        </w:numPr>
        <w:spacing w:line="276" w:lineRule="auto"/>
        <w:jc w:val="both"/>
      </w:pPr>
      <w:r>
        <w:t>serwerów pocztowych: - monitorowanie serwisu odbierającego, jak i wysyłającego pocztę, - możliwość monitorowania stanu systemów i wysyłania powiadomienia (e-mail, SMS i inne), - możliwość wykonywania operacji testowych, - możliwość wysłania powiadomienia, jeśli serwer pocztowy nie działa,</w:t>
      </w:r>
    </w:p>
    <w:p w14:paraId="6E763479" w14:textId="77777777" w:rsidR="0046161D" w:rsidRDefault="0046161D" w:rsidP="00EC0EC5">
      <w:pPr>
        <w:pStyle w:val="Akapitzlist"/>
        <w:numPr>
          <w:ilvl w:val="1"/>
          <w:numId w:val="29"/>
        </w:numPr>
        <w:spacing w:line="276" w:lineRule="auto"/>
        <w:jc w:val="both"/>
      </w:pPr>
      <w:r>
        <w:t>monitorowania serwerów WWW i adresów URL,</w:t>
      </w:r>
    </w:p>
    <w:p w14:paraId="47C7FDD8" w14:textId="77777777" w:rsidR="0046161D" w:rsidRDefault="0046161D" w:rsidP="00EC0EC5">
      <w:pPr>
        <w:pStyle w:val="Akapitzlist"/>
        <w:numPr>
          <w:ilvl w:val="1"/>
          <w:numId w:val="29"/>
        </w:numPr>
        <w:spacing w:line="276" w:lineRule="auto"/>
        <w:jc w:val="both"/>
      </w:pPr>
      <w:r>
        <w:t>obsługi szyfrowania SSL/TLS w powiadomieniach e-mail.</w:t>
      </w:r>
    </w:p>
    <w:p w14:paraId="5E6229FF" w14:textId="77777777" w:rsidR="0046161D" w:rsidRDefault="0046161D" w:rsidP="00EC0EC5">
      <w:pPr>
        <w:pStyle w:val="Akapitzlist"/>
        <w:numPr>
          <w:ilvl w:val="1"/>
          <w:numId w:val="29"/>
        </w:numPr>
        <w:spacing w:line="276" w:lineRule="auto"/>
        <w:jc w:val="both"/>
      </w:pPr>
      <w:r>
        <w:t xml:space="preserve">obsługi komunikatów </w:t>
      </w:r>
      <w:proofErr w:type="spellStart"/>
      <w:r>
        <w:t>syslog</w:t>
      </w:r>
      <w:proofErr w:type="spellEnd"/>
      <w:r>
        <w:t xml:space="preserve"> i pułapek SNMP.</w:t>
      </w:r>
    </w:p>
    <w:p w14:paraId="76F2165E" w14:textId="77777777" w:rsidR="0046161D" w:rsidRDefault="0046161D" w:rsidP="00EC0EC5">
      <w:pPr>
        <w:pStyle w:val="Akapitzlist"/>
        <w:numPr>
          <w:ilvl w:val="1"/>
          <w:numId w:val="29"/>
        </w:numPr>
        <w:spacing w:line="276" w:lineRule="auto"/>
        <w:jc w:val="both"/>
      </w:pPr>
      <w:r>
        <w:t>monitoringu routerów i przełączników wg: - zmian stanu interfejsów sieciowych, - ruchu sieciowego, - podłączonych stacji roboczych- ruchu generowanego przez podłączone stacje robocze,</w:t>
      </w:r>
    </w:p>
    <w:p w14:paraId="40510238" w14:textId="77777777" w:rsidR="0046161D" w:rsidRDefault="0046161D" w:rsidP="00EC0EC5">
      <w:pPr>
        <w:pStyle w:val="Akapitzlist"/>
        <w:numPr>
          <w:ilvl w:val="1"/>
          <w:numId w:val="29"/>
        </w:numPr>
        <w:spacing w:line="276" w:lineRule="auto"/>
        <w:jc w:val="both"/>
      </w:pPr>
      <w:r>
        <w:t>kontroli nad monitorem usług Windows,</w:t>
      </w:r>
    </w:p>
    <w:p w14:paraId="7ECEF1BC" w14:textId="77777777" w:rsidR="0046161D" w:rsidRDefault="0046161D" w:rsidP="00EC0EC5">
      <w:pPr>
        <w:pStyle w:val="Akapitzlist"/>
        <w:numPr>
          <w:ilvl w:val="1"/>
          <w:numId w:val="29"/>
        </w:numPr>
        <w:spacing w:line="276" w:lineRule="auto"/>
        <w:jc w:val="both"/>
      </w:pPr>
      <w:r>
        <w:t>monitorowania wydajności systemów Windows: - obciążenie CPU, pamięci, zajętość dysków, transfer sieciowy.</w:t>
      </w:r>
    </w:p>
    <w:p w14:paraId="641CBFDE" w14:textId="77777777" w:rsidR="0046161D" w:rsidRDefault="0046161D" w:rsidP="00EC0EC5">
      <w:pPr>
        <w:pStyle w:val="Akapitzlist"/>
        <w:numPr>
          <w:ilvl w:val="0"/>
          <w:numId w:val="11"/>
        </w:numPr>
        <w:spacing w:line="276" w:lineRule="auto"/>
        <w:jc w:val="both"/>
      </w:pPr>
      <w:r>
        <w:t>Oprogramowanie musi umożliwiać automatyczne gromadzenie danych o sprzęcie i oprogramowaniu na stacjach roboczych w zakresie:</w:t>
      </w:r>
    </w:p>
    <w:p w14:paraId="3DF98A2E" w14:textId="77777777" w:rsidR="0046161D" w:rsidRDefault="0046161D" w:rsidP="00EC0EC5">
      <w:pPr>
        <w:pStyle w:val="Akapitzlist"/>
        <w:numPr>
          <w:ilvl w:val="1"/>
          <w:numId w:val="30"/>
        </w:numPr>
        <w:spacing w:line="276" w:lineRule="auto"/>
        <w:jc w:val="both"/>
      </w:pPr>
      <w:r>
        <w:t>informacji dotyczących sprzętu: modelu, procesora, pamięci, płyty głównej, napędów, kart itp.;</w:t>
      </w:r>
    </w:p>
    <w:p w14:paraId="2936DB15" w14:textId="77777777" w:rsidR="0046161D" w:rsidRDefault="0046161D" w:rsidP="00EC0EC5">
      <w:pPr>
        <w:pStyle w:val="Akapitzlist"/>
        <w:numPr>
          <w:ilvl w:val="1"/>
          <w:numId w:val="30"/>
        </w:numPr>
        <w:spacing w:line="276" w:lineRule="auto"/>
        <w:jc w:val="both"/>
      </w:pPr>
      <w:r>
        <w:t xml:space="preserve">zestawienia posiadanych konfiguracji sprzętowych, wolne miejsce na dyskach, średnie wykorzystanie pamięci, informacje pozwalające na wytypowanie systemów, dla których konieczny jest </w:t>
      </w:r>
      <w:proofErr w:type="spellStart"/>
      <w:r>
        <w:t>upgrade</w:t>
      </w:r>
      <w:proofErr w:type="spellEnd"/>
      <w:r>
        <w:t>;</w:t>
      </w:r>
    </w:p>
    <w:p w14:paraId="387F7C56" w14:textId="77777777" w:rsidR="0046161D" w:rsidRDefault="0046161D" w:rsidP="00EC0EC5">
      <w:pPr>
        <w:pStyle w:val="Akapitzlist"/>
        <w:numPr>
          <w:ilvl w:val="1"/>
          <w:numId w:val="30"/>
        </w:numPr>
        <w:spacing w:line="276" w:lineRule="auto"/>
        <w:jc w:val="both"/>
      </w:pPr>
      <w:r>
        <w:t>informacji o zainstalowanych aplikacjach oraz aktualizacjach Windows, umożliwiających audytowanie i weryfikację użytkowania licencji w organizacji;</w:t>
      </w:r>
    </w:p>
    <w:p w14:paraId="0DD1C291" w14:textId="77777777" w:rsidR="0046161D" w:rsidRDefault="0046161D" w:rsidP="00EC0EC5">
      <w:pPr>
        <w:pStyle w:val="Akapitzlist"/>
        <w:numPr>
          <w:ilvl w:val="1"/>
          <w:numId w:val="30"/>
        </w:numPr>
        <w:spacing w:line="276" w:lineRule="auto"/>
        <w:jc w:val="both"/>
      </w:pPr>
      <w:r>
        <w:t>informacji o wszystkich zmianach przeprowadzonych na wybranej stacji roboczej: instalacji/deinstalacji aplikacji, zmian adresu IP itd.;</w:t>
      </w:r>
    </w:p>
    <w:p w14:paraId="4321E78D" w14:textId="77777777" w:rsidR="0046161D" w:rsidRDefault="0046161D" w:rsidP="00EC0EC5">
      <w:pPr>
        <w:pStyle w:val="Akapitzlist"/>
        <w:numPr>
          <w:ilvl w:val="1"/>
          <w:numId w:val="30"/>
        </w:numPr>
        <w:spacing w:line="276" w:lineRule="auto"/>
        <w:jc w:val="both"/>
      </w:pPr>
      <w:r>
        <w:t>możliwość wysyłania powiadomienia np. e-mailem w przypadku zainstalowania programu lub jakiejkolwiek zmiany konfiguracji sprzętowej komputera;</w:t>
      </w:r>
    </w:p>
    <w:p w14:paraId="06BCF2E1" w14:textId="77777777" w:rsidR="0046161D" w:rsidRDefault="0046161D" w:rsidP="00EC0EC5">
      <w:pPr>
        <w:pStyle w:val="Akapitzlist"/>
        <w:numPr>
          <w:ilvl w:val="1"/>
          <w:numId w:val="30"/>
        </w:numPr>
        <w:spacing w:line="276" w:lineRule="auto"/>
        <w:jc w:val="both"/>
      </w:pPr>
      <w:r>
        <w:t>możliwość odczytania numeru seryjnego (klucze licencyjne);</w:t>
      </w:r>
    </w:p>
    <w:p w14:paraId="19BE4F5F" w14:textId="77777777" w:rsidR="0046161D" w:rsidRDefault="0046161D" w:rsidP="00EC0EC5">
      <w:pPr>
        <w:pStyle w:val="Akapitzlist"/>
        <w:numPr>
          <w:ilvl w:val="1"/>
          <w:numId w:val="30"/>
        </w:numPr>
        <w:spacing w:line="276" w:lineRule="auto"/>
        <w:jc w:val="both"/>
      </w:pPr>
      <w:r>
        <w:t>możliwość automatycznego zarządzania instalacjami i deinstalacjami oprogramowania poprzez określenie paczek aplikacji wymaganych oraz nieautoryzowanych;</w:t>
      </w:r>
    </w:p>
    <w:p w14:paraId="34F7BABE" w14:textId="77777777" w:rsidR="0046161D" w:rsidRDefault="0046161D" w:rsidP="00EC0EC5">
      <w:pPr>
        <w:pStyle w:val="Akapitzlist"/>
        <w:numPr>
          <w:ilvl w:val="1"/>
          <w:numId w:val="30"/>
        </w:numPr>
        <w:spacing w:line="276" w:lineRule="auto"/>
        <w:jc w:val="both"/>
      </w:pPr>
      <w:r>
        <w:t>możliwość przeglądu informacji o konfiguracji systemu, np. komend startowych, zmiennych środowiskowych, kontach lokalnych użytkowników, harmonogramie zadań itp.</w:t>
      </w:r>
    </w:p>
    <w:p w14:paraId="1EC3CC97" w14:textId="77777777" w:rsidR="0046161D" w:rsidRDefault="0046161D" w:rsidP="00EC0EC5">
      <w:pPr>
        <w:pStyle w:val="Akapitzlist"/>
        <w:numPr>
          <w:ilvl w:val="0"/>
          <w:numId w:val="11"/>
        </w:numPr>
        <w:spacing w:line="276" w:lineRule="auto"/>
        <w:jc w:val="both"/>
      </w:pPr>
      <w:r>
        <w:t>Oprogramowanie musi mieć możliwość prowadzenia bazy ewidencji majątku IT w zakresie:</w:t>
      </w:r>
    </w:p>
    <w:p w14:paraId="588C6DDB" w14:textId="77777777" w:rsidR="0046161D" w:rsidRDefault="0046161D" w:rsidP="00EC0EC5">
      <w:pPr>
        <w:pStyle w:val="Akapitzlist"/>
        <w:numPr>
          <w:ilvl w:val="1"/>
          <w:numId w:val="31"/>
        </w:numPr>
        <w:spacing w:line="276" w:lineRule="auto"/>
        <w:jc w:val="both"/>
      </w:pPr>
      <w:r>
        <w:t>przechowywania wszystkich informacji dotyczących infrastruktury IT w jednym miejscu oraz automatycznego aktualizowania zgromadzonych informacji;</w:t>
      </w:r>
    </w:p>
    <w:p w14:paraId="1E5F62D2" w14:textId="77777777" w:rsidR="0046161D" w:rsidRDefault="0046161D" w:rsidP="00EC0EC5">
      <w:pPr>
        <w:pStyle w:val="Akapitzlist"/>
        <w:numPr>
          <w:ilvl w:val="1"/>
          <w:numId w:val="31"/>
        </w:numPr>
        <w:spacing w:line="276" w:lineRule="auto"/>
        <w:jc w:val="both"/>
      </w:pPr>
      <w:r>
        <w:t xml:space="preserve">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w:t>
      </w:r>
      <w:r>
        <w:lastRenderedPageBreak/>
        <w:t>serwisującej, inny dowolny załącznik (np. plik .DOCX, .XLSX, .PDF), skan dowolnego dokumentu, czy też własny komentarz, możliwość importu danych z zewnętrznego źródła np. (.CSV);</w:t>
      </w:r>
    </w:p>
    <w:p w14:paraId="4C5EDA38" w14:textId="77777777" w:rsidR="0046161D" w:rsidRDefault="0046161D" w:rsidP="00EC0EC5">
      <w:pPr>
        <w:pStyle w:val="Akapitzlist"/>
        <w:numPr>
          <w:ilvl w:val="1"/>
          <w:numId w:val="31"/>
        </w:numPr>
        <w:spacing w:line="276" w:lineRule="auto"/>
        <w:jc w:val="both"/>
      </w:pPr>
      <w:r>
        <w:t>generowania zestawienia wszystkich środków trwałych, w tym urządzeń i zainstalowanego na nich oprogramowania;</w:t>
      </w:r>
    </w:p>
    <w:p w14:paraId="6DE67E91" w14:textId="77777777" w:rsidR="0046161D" w:rsidRDefault="0046161D" w:rsidP="00EC0EC5">
      <w:pPr>
        <w:pStyle w:val="Akapitzlist"/>
        <w:numPr>
          <w:ilvl w:val="1"/>
          <w:numId w:val="31"/>
        </w:numPr>
        <w:spacing w:line="276" w:lineRule="auto"/>
        <w:jc w:val="both"/>
      </w:pPr>
      <w:r>
        <w:t>archiwizacji i porównywania audytów środków trwałych;</w:t>
      </w:r>
    </w:p>
    <w:p w14:paraId="3E9273EA" w14:textId="77777777" w:rsidR="0046161D" w:rsidRDefault="0046161D" w:rsidP="00EC0EC5">
      <w:pPr>
        <w:pStyle w:val="Akapitzlist"/>
        <w:numPr>
          <w:ilvl w:val="1"/>
          <w:numId w:val="31"/>
        </w:numPr>
        <w:spacing w:line="276" w:lineRule="auto"/>
        <w:jc w:val="both"/>
      </w:pPr>
      <w:r>
        <w:t>tworzenia kodów kreskowych w Środkach Trwałych;</w:t>
      </w:r>
    </w:p>
    <w:p w14:paraId="1375BFF0" w14:textId="77777777" w:rsidR="0046161D" w:rsidRDefault="0046161D" w:rsidP="00EC0EC5">
      <w:pPr>
        <w:pStyle w:val="Akapitzlist"/>
        <w:numPr>
          <w:ilvl w:val="1"/>
          <w:numId w:val="31"/>
        </w:numPr>
        <w:spacing w:line="276" w:lineRule="auto"/>
        <w:jc w:val="both"/>
      </w:pPr>
      <w:r>
        <w:t xml:space="preserve">drukowania kodów kreskowych oraz dwuwymiarowych kodów alfanumerycznych (QR </w:t>
      </w:r>
      <w:proofErr w:type="spellStart"/>
      <w:r>
        <w:t>Code</w:t>
      </w:r>
      <w:proofErr w:type="spellEnd"/>
      <w:r>
        <w:t>) dla środków trwałych, które posiadają numer inwentarzowy;</w:t>
      </w:r>
    </w:p>
    <w:p w14:paraId="27510B31" w14:textId="77777777" w:rsidR="0046161D" w:rsidRDefault="0046161D" w:rsidP="00EC0EC5">
      <w:pPr>
        <w:pStyle w:val="Akapitzlist"/>
        <w:numPr>
          <w:ilvl w:val="1"/>
          <w:numId w:val="31"/>
        </w:numPr>
        <w:spacing w:line="276" w:lineRule="auto"/>
        <w:jc w:val="both"/>
      </w:pPr>
      <w:r>
        <w:t>inwentaryzacji sprzętu posiadającego kody kreskowe za pomocą aplikacji mobilnej co najmniej na system Android;</w:t>
      </w:r>
    </w:p>
    <w:p w14:paraId="6B2728B2" w14:textId="77777777" w:rsidR="0046161D" w:rsidRDefault="0046161D" w:rsidP="00EC0EC5">
      <w:pPr>
        <w:pStyle w:val="Akapitzlist"/>
        <w:numPr>
          <w:ilvl w:val="1"/>
          <w:numId w:val="31"/>
        </w:numPr>
        <w:spacing w:line="276" w:lineRule="auto"/>
        <w:jc w:val="both"/>
      </w:pPr>
      <w:r>
        <w:t>inwentaryzacji stacji roboczych niepodłączonych do sieci (bez instalacji dodatkowego oprogramowania poprzez manualne wykonanie skanów inwentaryzacji offline).</w:t>
      </w:r>
    </w:p>
    <w:p w14:paraId="585122F5" w14:textId="77777777" w:rsidR="0046161D" w:rsidRDefault="0046161D" w:rsidP="00EC0EC5">
      <w:pPr>
        <w:pStyle w:val="Akapitzlist"/>
        <w:numPr>
          <w:ilvl w:val="0"/>
          <w:numId w:val="11"/>
        </w:numPr>
        <w:spacing w:line="276" w:lineRule="auto"/>
        <w:jc w:val="both"/>
      </w:pPr>
      <w:r>
        <w:t>Oprogramowanie musi zapewniać funkcjonalność w zakresie pozyskiwania informacji o oprogramowaniu i audycie licencji poprzez:</w:t>
      </w:r>
    </w:p>
    <w:p w14:paraId="3BB6F93B" w14:textId="77777777" w:rsidR="0046161D" w:rsidRDefault="0046161D" w:rsidP="00EC0EC5">
      <w:pPr>
        <w:pStyle w:val="Akapitzlist"/>
        <w:numPr>
          <w:ilvl w:val="1"/>
          <w:numId w:val="32"/>
        </w:numPr>
        <w:spacing w:line="276" w:lineRule="auto"/>
        <w:jc w:val="both"/>
      </w:pPr>
      <w:r>
        <w:t>skanowanie plików wykonywalnych i multimedialnych na stacjach roboczych, skanowanie, archiwów ZIP;</w:t>
      </w:r>
    </w:p>
    <w:p w14:paraId="7584194F" w14:textId="77777777" w:rsidR="0046161D" w:rsidRDefault="0046161D" w:rsidP="00EC0EC5">
      <w:pPr>
        <w:pStyle w:val="Akapitzlist"/>
        <w:numPr>
          <w:ilvl w:val="1"/>
          <w:numId w:val="32"/>
        </w:numPr>
        <w:spacing w:line="276" w:lineRule="auto"/>
        <w:jc w:val="both"/>
      </w:pPr>
      <w:r>
        <w:t>zarządzanie posiadanymi licencjami;</w:t>
      </w:r>
    </w:p>
    <w:p w14:paraId="67CBD379" w14:textId="77777777" w:rsidR="0046161D" w:rsidRDefault="0046161D" w:rsidP="00EC0EC5">
      <w:pPr>
        <w:pStyle w:val="Akapitzlist"/>
        <w:numPr>
          <w:ilvl w:val="1"/>
          <w:numId w:val="32"/>
        </w:numPr>
        <w:spacing w:line="276" w:lineRule="auto"/>
        <w:jc w:val="both"/>
      </w:pPr>
      <w:r>
        <w:t>audyt legalności oprogramowania oraz powiadamianie w razie przekroczenia liczby posiadanych licencji;</w:t>
      </w:r>
    </w:p>
    <w:p w14:paraId="117CB8D4" w14:textId="77777777" w:rsidR="0046161D" w:rsidRDefault="0046161D" w:rsidP="00EC0EC5">
      <w:pPr>
        <w:pStyle w:val="Akapitzlist"/>
        <w:numPr>
          <w:ilvl w:val="1"/>
          <w:numId w:val="32"/>
        </w:numPr>
        <w:spacing w:line="276" w:lineRule="auto"/>
        <w:jc w:val="both"/>
      </w:pPr>
      <w:r>
        <w:t>zarządzanie posiadanymi licencjami: raport zgodności licencji;</w:t>
      </w:r>
    </w:p>
    <w:p w14:paraId="78CB57C2" w14:textId="77777777" w:rsidR="0046161D" w:rsidRDefault="0046161D" w:rsidP="00EC0EC5">
      <w:pPr>
        <w:pStyle w:val="Akapitzlist"/>
        <w:numPr>
          <w:ilvl w:val="1"/>
          <w:numId w:val="32"/>
        </w:numPr>
        <w:spacing w:line="276" w:lineRule="auto"/>
        <w:jc w:val="both"/>
      </w:pPr>
      <w:r>
        <w:t>możliwość przypisania do programów numerów seryjnych, wartości itp.</w:t>
      </w:r>
    </w:p>
    <w:p w14:paraId="2BF296E7" w14:textId="77777777" w:rsidR="0046161D" w:rsidRDefault="0046161D" w:rsidP="00EC0EC5">
      <w:pPr>
        <w:pStyle w:val="Akapitzlist"/>
        <w:numPr>
          <w:ilvl w:val="0"/>
          <w:numId w:val="11"/>
        </w:numPr>
        <w:spacing w:line="276" w:lineRule="auto"/>
        <w:jc w:val="both"/>
      </w:pPr>
      <w:r>
        <w:t>Oprogramowanie musi zapewniać integrację z Active Directory - zarządzanie prawami dostępu przypisanymi do użytkowników oraz grup domenowych.</w:t>
      </w:r>
    </w:p>
    <w:p w14:paraId="4233B668" w14:textId="7CF44CE7" w:rsidR="00396E39" w:rsidRPr="007F60DD" w:rsidRDefault="00396E39" w:rsidP="00EC0EC5">
      <w:pPr>
        <w:pStyle w:val="Akapitzlist"/>
        <w:numPr>
          <w:ilvl w:val="0"/>
          <w:numId w:val="11"/>
        </w:numPr>
        <w:spacing w:line="276" w:lineRule="auto"/>
        <w:jc w:val="both"/>
      </w:pPr>
      <w:r w:rsidRPr="007F60DD">
        <w:t>W zakresie pomocy technicznej system musi umożliwiać:</w:t>
      </w:r>
    </w:p>
    <w:p w14:paraId="074C5275" w14:textId="07C95CE6" w:rsidR="004B501E" w:rsidRPr="007F60DD" w:rsidRDefault="004B501E" w:rsidP="00EC0EC5">
      <w:pPr>
        <w:pStyle w:val="Akapitzlist"/>
        <w:numPr>
          <w:ilvl w:val="1"/>
          <w:numId w:val="33"/>
        </w:numPr>
        <w:spacing w:line="276" w:lineRule="auto"/>
        <w:jc w:val="both"/>
      </w:pPr>
      <w:r w:rsidRPr="007F60DD">
        <w:t>tworzenie zgłoszeń serwisowych i zarządzanie nimi (przypisywanie do administratorów)</w:t>
      </w:r>
      <w:r w:rsidR="007F60DD">
        <w:t>;</w:t>
      </w:r>
    </w:p>
    <w:p w14:paraId="16040156" w14:textId="52FD92FC" w:rsidR="004B501E" w:rsidRPr="007F60DD" w:rsidRDefault="004B501E" w:rsidP="00EC0EC5">
      <w:pPr>
        <w:pStyle w:val="Akapitzlist"/>
        <w:numPr>
          <w:ilvl w:val="1"/>
          <w:numId w:val="33"/>
        </w:numPr>
        <w:spacing w:line="276" w:lineRule="auto"/>
        <w:jc w:val="both"/>
      </w:pPr>
      <w:r w:rsidRPr="007F60DD">
        <w:t>załączanie komentarzy, zrzutów ekranów i załączników w zgłoszeniach</w:t>
      </w:r>
      <w:r w:rsidR="007F60DD">
        <w:t>;</w:t>
      </w:r>
    </w:p>
    <w:p w14:paraId="32B407E0" w14:textId="64FCA68F" w:rsidR="004B501E" w:rsidRPr="007F60DD" w:rsidRDefault="004B501E" w:rsidP="00EC0EC5">
      <w:pPr>
        <w:pStyle w:val="Akapitzlist"/>
        <w:numPr>
          <w:ilvl w:val="1"/>
          <w:numId w:val="33"/>
        </w:numPr>
        <w:spacing w:line="276" w:lineRule="auto"/>
        <w:jc w:val="both"/>
      </w:pPr>
      <w:r w:rsidRPr="007F60DD">
        <w:t>konfigurowanie pól niestandardowych, powiązanych w wybraną kategorią zgłoszenia</w:t>
      </w:r>
      <w:r w:rsidR="007F60DD">
        <w:t>;</w:t>
      </w:r>
    </w:p>
    <w:p w14:paraId="3F9EE8BA" w14:textId="4B8EB40F" w:rsidR="004B501E" w:rsidRPr="007F60DD" w:rsidRDefault="004B501E" w:rsidP="00EC0EC5">
      <w:pPr>
        <w:pStyle w:val="Akapitzlist"/>
        <w:numPr>
          <w:ilvl w:val="1"/>
          <w:numId w:val="33"/>
        </w:numPr>
        <w:spacing w:line="276" w:lineRule="auto"/>
        <w:jc w:val="both"/>
      </w:pPr>
      <w:r w:rsidRPr="007F60DD">
        <w:t>przetwarzanie zgłoszeń w trybie anonimowym (wsparcie w realizacji wymogów „Dyrektywy o Sygnalistach”)</w:t>
      </w:r>
      <w:r w:rsidR="007F60DD">
        <w:t>;</w:t>
      </w:r>
    </w:p>
    <w:p w14:paraId="4E5304EE" w14:textId="3C9E83CF" w:rsidR="004B501E" w:rsidRPr="007F60DD" w:rsidRDefault="004B501E" w:rsidP="00EC0EC5">
      <w:pPr>
        <w:pStyle w:val="Akapitzlist"/>
        <w:numPr>
          <w:ilvl w:val="1"/>
          <w:numId w:val="33"/>
        </w:numPr>
        <w:spacing w:line="276" w:lineRule="auto"/>
        <w:jc w:val="both"/>
      </w:pPr>
      <w:r w:rsidRPr="007F60DD">
        <w:t>dokumenty prawne dot. ochrony sygnalistów w tym szablon regulaminu zgłoszeń wewnętrznych wymagany przez Dyrektywę</w:t>
      </w:r>
      <w:r w:rsidR="007F60DD">
        <w:t>;</w:t>
      </w:r>
    </w:p>
    <w:p w14:paraId="61F104BC" w14:textId="2833664E" w:rsidR="004B501E" w:rsidRPr="007F60DD" w:rsidRDefault="004B501E" w:rsidP="00EC0EC5">
      <w:pPr>
        <w:pStyle w:val="Akapitzlist"/>
        <w:numPr>
          <w:ilvl w:val="1"/>
          <w:numId w:val="33"/>
        </w:numPr>
        <w:spacing w:line="276" w:lineRule="auto"/>
        <w:jc w:val="both"/>
      </w:pPr>
      <w:r w:rsidRPr="007F60DD">
        <w:t>planowanie zastępstw w przydzielaniu zgłoszeń</w:t>
      </w:r>
      <w:r w:rsidR="007F60DD">
        <w:t>;</w:t>
      </w:r>
    </w:p>
    <w:p w14:paraId="764F9E2C" w14:textId="56E88A76" w:rsidR="004B501E" w:rsidRPr="007F60DD" w:rsidRDefault="004B501E" w:rsidP="00EC0EC5">
      <w:pPr>
        <w:pStyle w:val="Akapitzlist"/>
        <w:numPr>
          <w:ilvl w:val="1"/>
          <w:numId w:val="33"/>
        </w:numPr>
        <w:spacing w:line="276" w:lineRule="auto"/>
        <w:jc w:val="both"/>
      </w:pPr>
      <w:r w:rsidRPr="007F60DD">
        <w:t>funkcję rozbudowanych raportów</w:t>
      </w:r>
      <w:r w:rsidR="007F60DD">
        <w:t>;</w:t>
      </w:r>
    </w:p>
    <w:p w14:paraId="6774042E" w14:textId="3214BFB0" w:rsidR="004B501E" w:rsidRPr="007F60DD" w:rsidRDefault="004B501E" w:rsidP="00EC0EC5">
      <w:pPr>
        <w:pStyle w:val="Akapitzlist"/>
        <w:numPr>
          <w:ilvl w:val="1"/>
          <w:numId w:val="33"/>
        </w:numPr>
        <w:spacing w:line="276" w:lineRule="auto"/>
        <w:jc w:val="both"/>
      </w:pPr>
      <w:r w:rsidRPr="007F60DD">
        <w:t>powiadomienia i widok zgłoszenia odświeżany w czasie rzeczywistym</w:t>
      </w:r>
      <w:r w:rsidR="007F60DD">
        <w:t>;</w:t>
      </w:r>
    </w:p>
    <w:p w14:paraId="68D13ED6" w14:textId="610A8F36" w:rsidR="004B501E" w:rsidRPr="007F60DD" w:rsidRDefault="004B501E" w:rsidP="00EC0EC5">
      <w:pPr>
        <w:pStyle w:val="Akapitzlist"/>
        <w:numPr>
          <w:ilvl w:val="1"/>
          <w:numId w:val="33"/>
        </w:numPr>
        <w:spacing w:line="276" w:lineRule="auto"/>
        <w:jc w:val="both"/>
      </w:pPr>
      <w:r w:rsidRPr="007F60DD">
        <w:t>baza zgłoszeń z rozbudowaną wyszukiwarką</w:t>
      </w:r>
      <w:r w:rsidR="007F60DD">
        <w:t>;</w:t>
      </w:r>
    </w:p>
    <w:p w14:paraId="3E6487AF" w14:textId="6D25075F" w:rsidR="004B501E" w:rsidRPr="007F60DD" w:rsidRDefault="004B501E" w:rsidP="00EC0EC5">
      <w:pPr>
        <w:pStyle w:val="Akapitzlist"/>
        <w:numPr>
          <w:ilvl w:val="1"/>
          <w:numId w:val="33"/>
        </w:numPr>
        <w:spacing w:line="276" w:lineRule="auto"/>
        <w:jc w:val="both"/>
      </w:pPr>
      <w:r w:rsidRPr="007F60DD">
        <w:t>przejrzysty i intuicyjny interfejs webowy</w:t>
      </w:r>
      <w:r w:rsidR="007F60DD">
        <w:t>;</w:t>
      </w:r>
    </w:p>
    <w:p w14:paraId="31B62CA7" w14:textId="4098B1E9" w:rsidR="004B501E" w:rsidRPr="007F60DD" w:rsidRDefault="004B501E" w:rsidP="00EC0EC5">
      <w:pPr>
        <w:pStyle w:val="Akapitzlist"/>
        <w:numPr>
          <w:ilvl w:val="1"/>
          <w:numId w:val="33"/>
        </w:numPr>
        <w:spacing w:line="276" w:lineRule="auto"/>
        <w:jc w:val="both"/>
      </w:pPr>
      <w:r w:rsidRPr="007F60DD">
        <w:t>wewnętrzny komunikator (czat) z możliwością przydzielania uprawnień oraz przesyłania plików i tworzenia rozmów grupowych</w:t>
      </w:r>
      <w:r w:rsidR="007F60DD">
        <w:t>;</w:t>
      </w:r>
    </w:p>
    <w:p w14:paraId="34DBC19C" w14:textId="3CEE0EC9" w:rsidR="004B501E" w:rsidRPr="007F60DD" w:rsidRDefault="004B501E" w:rsidP="00EC0EC5">
      <w:pPr>
        <w:pStyle w:val="Akapitzlist"/>
        <w:numPr>
          <w:ilvl w:val="1"/>
          <w:numId w:val="33"/>
        </w:numPr>
        <w:spacing w:line="276" w:lineRule="auto"/>
        <w:jc w:val="both"/>
      </w:pPr>
      <w:r w:rsidRPr="007F60DD">
        <w:t>komunikaty wysyłane do użytkowników/komputerów z możliwym/obowiązkowym potwierdzeniem odczytu</w:t>
      </w:r>
      <w:r w:rsidR="007F60DD">
        <w:t>;</w:t>
      </w:r>
    </w:p>
    <w:p w14:paraId="6D9F4753" w14:textId="13BA1861" w:rsidR="004B501E" w:rsidRPr="007F60DD" w:rsidRDefault="004B501E" w:rsidP="00EC0EC5">
      <w:pPr>
        <w:pStyle w:val="Akapitzlist"/>
        <w:numPr>
          <w:ilvl w:val="1"/>
          <w:numId w:val="33"/>
        </w:numPr>
        <w:spacing w:line="276" w:lineRule="auto"/>
        <w:jc w:val="both"/>
      </w:pPr>
      <w:r w:rsidRPr="007F60DD">
        <w:t>zdalny dostęp do komputerów z możliwością blokady myszy/klawiatury</w:t>
      </w:r>
      <w:r w:rsidR="007F60DD">
        <w:t>;</w:t>
      </w:r>
    </w:p>
    <w:p w14:paraId="12802A33" w14:textId="6545EF2B" w:rsidR="004B501E" w:rsidRPr="007F60DD" w:rsidRDefault="004B501E" w:rsidP="00EC0EC5">
      <w:pPr>
        <w:pStyle w:val="Akapitzlist"/>
        <w:numPr>
          <w:ilvl w:val="1"/>
          <w:numId w:val="33"/>
        </w:numPr>
        <w:spacing w:line="276" w:lineRule="auto"/>
        <w:jc w:val="both"/>
      </w:pPr>
      <w:r w:rsidRPr="007F60DD">
        <w:t>dwukierunkowa wymiana plików</w:t>
      </w:r>
      <w:r w:rsidR="007F60DD">
        <w:t>;</w:t>
      </w:r>
    </w:p>
    <w:p w14:paraId="59DFA17F" w14:textId="46F52BB9" w:rsidR="004B501E" w:rsidRPr="007F60DD" w:rsidRDefault="004B501E" w:rsidP="00EC0EC5">
      <w:pPr>
        <w:pStyle w:val="Akapitzlist"/>
        <w:numPr>
          <w:ilvl w:val="1"/>
          <w:numId w:val="33"/>
        </w:numPr>
        <w:spacing w:line="276" w:lineRule="auto"/>
        <w:jc w:val="both"/>
      </w:pPr>
      <w:r w:rsidRPr="007F60DD">
        <w:t>zarządzanie procesami Windows z poziomu okna informacji o urządzeniu</w:t>
      </w:r>
      <w:r w:rsidR="007F60DD">
        <w:t>;</w:t>
      </w:r>
    </w:p>
    <w:p w14:paraId="73435D1A" w14:textId="469B2FA6" w:rsidR="004B501E" w:rsidRPr="007F60DD" w:rsidRDefault="004B501E" w:rsidP="00EC0EC5">
      <w:pPr>
        <w:pStyle w:val="Akapitzlist"/>
        <w:numPr>
          <w:ilvl w:val="1"/>
          <w:numId w:val="33"/>
        </w:numPr>
        <w:spacing w:line="276" w:lineRule="auto"/>
        <w:jc w:val="both"/>
      </w:pPr>
      <w:r w:rsidRPr="007F60DD">
        <w:t>zadania dystrybucji oraz uruchamiania plików (zdalna instalacja oprogramowania)</w:t>
      </w:r>
      <w:r w:rsidR="007F60DD">
        <w:t>;</w:t>
      </w:r>
    </w:p>
    <w:p w14:paraId="7A5791B9" w14:textId="4A7FCC2B" w:rsidR="004B501E" w:rsidRPr="007F60DD" w:rsidRDefault="004B501E" w:rsidP="00EC0EC5">
      <w:pPr>
        <w:pStyle w:val="Akapitzlist"/>
        <w:numPr>
          <w:ilvl w:val="1"/>
          <w:numId w:val="33"/>
        </w:numPr>
        <w:spacing w:line="276" w:lineRule="auto"/>
        <w:jc w:val="both"/>
      </w:pPr>
      <w:r w:rsidRPr="007F60DD">
        <w:lastRenderedPageBreak/>
        <w:t>procesowanie zgłoszeń z wiadomości e-mail</w:t>
      </w:r>
      <w:r w:rsidR="007F60DD">
        <w:t>;</w:t>
      </w:r>
    </w:p>
    <w:p w14:paraId="0C7E59FA" w14:textId="23C877CC" w:rsidR="004B501E" w:rsidRPr="007F60DD" w:rsidRDefault="004B501E" w:rsidP="00EC0EC5">
      <w:pPr>
        <w:pStyle w:val="Akapitzlist"/>
        <w:numPr>
          <w:ilvl w:val="1"/>
          <w:numId w:val="33"/>
        </w:numPr>
        <w:spacing w:line="276" w:lineRule="auto"/>
        <w:jc w:val="both"/>
      </w:pPr>
      <w:r w:rsidRPr="007F60DD">
        <w:t>integracja bazy użytkowników z Active Directory</w:t>
      </w:r>
      <w:r w:rsidR="007F60DD">
        <w:t>;</w:t>
      </w:r>
    </w:p>
    <w:p w14:paraId="664E715B" w14:textId="77777777" w:rsidR="004B501E" w:rsidRPr="007F60DD" w:rsidRDefault="004B501E" w:rsidP="00EC0EC5">
      <w:pPr>
        <w:pStyle w:val="Akapitzlist"/>
        <w:numPr>
          <w:ilvl w:val="1"/>
          <w:numId w:val="33"/>
        </w:numPr>
        <w:spacing w:line="276" w:lineRule="auto"/>
        <w:jc w:val="both"/>
      </w:pPr>
      <w:r w:rsidRPr="007F60DD">
        <w:t>zarządzanie kontami lokalnych użytkowników Windows (tworzenie, usuwanie, edycja, reset hasła, eskalacja/deeskalacja uprawnień oraz włączanie/wyłączanie kont).</w:t>
      </w:r>
    </w:p>
    <w:p w14:paraId="433743B6" w14:textId="751351EB" w:rsidR="004B501E" w:rsidRPr="007F60DD" w:rsidRDefault="004B501E" w:rsidP="00EC0EC5">
      <w:pPr>
        <w:pStyle w:val="Akapitzlist"/>
        <w:numPr>
          <w:ilvl w:val="0"/>
          <w:numId w:val="11"/>
        </w:numPr>
        <w:spacing w:line="276" w:lineRule="auto"/>
        <w:jc w:val="both"/>
      </w:pPr>
      <w:r w:rsidRPr="007F60DD">
        <w:t>W zakresie kontroli dostępu do danych system musi umożliwiać:</w:t>
      </w:r>
    </w:p>
    <w:p w14:paraId="5EAECF95" w14:textId="5CA88F58" w:rsidR="004B501E" w:rsidRPr="007F60DD" w:rsidRDefault="004B501E" w:rsidP="00EC0EC5">
      <w:pPr>
        <w:pStyle w:val="Akapitzlist"/>
        <w:numPr>
          <w:ilvl w:val="1"/>
          <w:numId w:val="34"/>
        </w:numPr>
        <w:spacing w:line="276" w:lineRule="auto"/>
        <w:jc w:val="both"/>
      </w:pPr>
      <w:r w:rsidRPr="007F60DD">
        <w:t>automatyczne nadawanie użytkownikowi domyślnej polityki monitorowania i bezpieczeństwa</w:t>
      </w:r>
      <w:r w:rsidR="007F60DD">
        <w:t>;</w:t>
      </w:r>
    </w:p>
    <w:p w14:paraId="735E7BB7" w14:textId="499012B0" w:rsidR="004B501E" w:rsidRPr="007F60DD" w:rsidRDefault="004B501E" w:rsidP="00EC0EC5">
      <w:pPr>
        <w:pStyle w:val="Akapitzlist"/>
        <w:numPr>
          <w:ilvl w:val="1"/>
          <w:numId w:val="34"/>
        </w:numPr>
        <w:spacing w:line="276" w:lineRule="auto"/>
        <w:jc w:val="both"/>
      </w:pPr>
      <w:r w:rsidRPr="007F60DD">
        <w:t>ograniczenie ryzyka wycieku strategicznych danych za pośrednictwem przenośnych pamięci masowych oraz urządzeń mobilnych</w:t>
      </w:r>
      <w:r w:rsidR="007F60DD">
        <w:t>;</w:t>
      </w:r>
    </w:p>
    <w:p w14:paraId="0ABD0D9A" w14:textId="3729BD1C" w:rsidR="004B501E" w:rsidRPr="007F60DD" w:rsidRDefault="004B501E" w:rsidP="00EC0EC5">
      <w:pPr>
        <w:pStyle w:val="Akapitzlist"/>
        <w:numPr>
          <w:ilvl w:val="1"/>
          <w:numId w:val="34"/>
        </w:numPr>
        <w:spacing w:line="276" w:lineRule="auto"/>
        <w:jc w:val="both"/>
      </w:pPr>
      <w:r w:rsidRPr="007F60DD">
        <w:t>zabezpieczenie sieci firmowej przed wirusami instalującymi się automatycznie z pendrive'ów lub dysków zewnętrznych</w:t>
      </w:r>
      <w:r w:rsidR="007F60DD">
        <w:t>;</w:t>
      </w:r>
    </w:p>
    <w:p w14:paraId="789D98B3" w14:textId="06238AB2" w:rsidR="004B501E" w:rsidRPr="007F60DD" w:rsidRDefault="004B501E" w:rsidP="00EC0EC5">
      <w:pPr>
        <w:pStyle w:val="Akapitzlist"/>
        <w:numPr>
          <w:ilvl w:val="1"/>
          <w:numId w:val="34"/>
        </w:numPr>
        <w:spacing w:line="276" w:lineRule="auto"/>
        <w:jc w:val="both"/>
      </w:pPr>
      <w:r w:rsidRPr="007F60DD">
        <w:t xml:space="preserve">integracja z Windows </w:t>
      </w:r>
      <w:proofErr w:type="spellStart"/>
      <w:r w:rsidRPr="007F60DD">
        <w:t>Defender</w:t>
      </w:r>
      <w:proofErr w:type="spellEnd"/>
      <w:r w:rsidRPr="007F60DD">
        <w:t>: zarządzanie ustawieniami wbudowanego antywirusa wraz z</w:t>
      </w:r>
      <w:r w:rsidR="007F60DD">
        <w:t> </w:t>
      </w:r>
      <w:r w:rsidRPr="007F60DD">
        <w:t>możliwością alarmowania o wykrytych problemach oraz wynikach skanowania</w:t>
      </w:r>
      <w:r w:rsidR="007F60DD">
        <w:t>;</w:t>
      </w:r>
    </w:p>
    <w:p w14:paraId="50F801CA" w14:textId="166EA472" w:rsidR="004B501E" w:rsidRPr="007F60DD" w:rsidRDefault="004B501E" w:rsidP="00EC0EC5">
      <w:pPr>
        <w:pStyle w:val="Akapitzlist"/>
        <w:numPr>
          <w:ilvl w:val="1"/>
          <w:numId w:val="34"/>
        </w:numPr>
        <w:spacing w:line="276" w:lineRule="auto"/>
        <w:jc w:val="both"/>
      </w:pPr>
      <w:r w:rsidRPr="007F60DD">
        <w:t>integracja z Windows Firewall: włączanie i wyłączanie zapory dla wybranych typów połączeń, tworzenie reguł ruchu, odczyt stanu zapory na stacjach roboczych</w:t>
      </w:r>
      <w:r w:rsidR="007F60DD">
        <w:t>;</w:t>
      </w:r>
    </w:p>
    <w:p w14:paraId="55697879" w14:textId="2DA75553" w:rsidR="004B501E" w:rsidRPr="007F60DD" w:rsidRDefault="004B501E" w:rsidP="00EC0EC5">
      <w:pPr>
        <w:pStyle w:val="Akapitzlist"/>
        <w:numPr>
          <w:ilvl w:val="1"/>
          <w:numId w:val="34"/>
        </w:numPr>
        <w:spacing w:line="276" w:lineRule="auto"/>
        <w:jc w:val="both"/>
      </w:pPr>
      <w:r w:rsidRPr="007F60DD">
        <w:t>możliwość usuwania nieistniejących/zutylizowanych nośników danych (np. USB)</w:t>
      </w:r>
      <w:r w:rsidR="007F60DD">
        <w:t>;</w:t>
      </w:r>
    </w:p>
    <w:p w14:paraId="4A3FAED8" w14:textId="07811591" w:rsidR="004B501E" w:rsidRPr="007F60DD" w:rsidRDefault="004B501E" w:rsidP="00EC0EC5">
      <w:pPr>
        <w:pStyle w:val="Akapitzlist"/>
        <w:numPr>
          <w:ilvl w:val="1"/>
          <w:numId w:val="34"/>
        </w:numPr>
        <w:spacing w:line="276" w:lineRule="auto"/>
        <w:jc w:val="both"/>
      </w:pPr>
      <w:r w:rsidRPr="007F60DD">
        <w:t>alarmy o podłączonym urządzeniu obcym (nieposiadającym atrybutu „nośnik zaufany”)</w:t>
      </w:r>
      <w:r w:rsidR="007F60DD">
        <w:t>;</w:t>
      </w:r>
    </w:p>
    <w:p w14:paraId="08237C19" w14:textId="77777777" w:rsidR="004B501E" w:rsidRPr="007F60DD" w:rsidRDefault="004B501E" w:rsidP="00EC0EC5">
      <w:pPr>
        <w:pStyle w:val="Akapitzlist"/>
        <w:numPr>
          <w:ilvl w:val="1"/>
          <w:numId w:val="34"/>
        </w:numPr>
        <w:spacing w:line="276" w:lineRule="auto"/>
        <w:jc w:val="both"/>
      </w:pPr>
      <w:r w:rsidRPr="007F60DD">
        <w:t xml:space="preserve">integracja z Windows </w:t>
      </w:r>
      <w:proofErr w:type="spellStart"/>
      <w:r w:rsidRPr="007F60DD">
        <w:t>Bitlocker</w:t>
      </w:r>
      <w:proofErr w:type="spellEnd"/>
      <w:r w:rsidRPr="007F60DD">
        <w:t>: odczyt stanu modułu TPM oraz zaszyfrowania woluminów</w:t>
      </w:r>
    </w:p>
    <w:p w14:paraId="545C8693" w14:textId="546C7C21" w:rsidR="004B501E" w:rsidRPr="007F60DD" w:rsidRDefault="004B501E" w:rsidP="00EC0EC5">
      <w:pPr>
        <w:pStyle w:val="Akapitzlist"/>
        <w:numPr>
          <w:ilvl w:val="1"/>
          <w:numId w:val="34"/>
        </w:numPr>
        <w:spacing w:line="276" w:lineRule="auto"/>
        <w:jc w:val="both"/>
      </w:pPr>
      <w:r w:rsidRPr="007F60DD">
        <w:t>zdefiniowanie polityki przenoszenia danych firmowych przez pracowników wraz z</w:t>
      </w:r>
      <w:r w:rsidR="007F60DD">
        <w:t> </w:t>
      </w:r>
      <w:r w:rsidRPr="007F60DD">
        <w:t>odpowiednimi uprawnieniami</w:t>
      </w:r>
      <w:r w:rsidR="007F60DD">
        <w:t>;</w:t>
      </w:r>
    </w:p>
    <w:p w14:paraId="7CA397C8" w14:textId="6DD48792" w:rsidR="004B501E" w:rsidRPr="007F60DD" w:rsidRDefault="004B501E" w:rsidP="00EC0EC5">
      <w:pPr>
        <w:pStyle w:val="Akapitzlist"/>
        <w:numPr>
          <w:ilvl w:val="1"/>
          <w:numId w:val="34"/>
        </w:numPr>
        <w:spacing w:line="276" w:lineRule="auto"/>
        <w:jc w:val="both"/>
      </w:pPr>
      <w:r w:rsidRPr="007F60DD">
        <w:t>informacje o urządzeniach podłączonych do danego komputera</w:t>
      </w:r>
      <w:r w:rsidR="007F60DD">
        <w:t>;</w:t>
      </w:r>
    </w:p>
    <w:p w14:paraId="2B02C074" w14:textId="0D61E8A6" w:rsidR="004B501E" w:rsidRPr="007F60DD" w:rsidRDefault="004B501E" w:rsidP="00EC0EC5">
      <w:pPr>
        <w:pStyle w:val="Akapitzlist"/>
        <w:numPr>
          <w:ilvl w:val="1"/>
          <w:numId w:val="34"/>
        </w:numPr>
        <w:spacing w:line="276" w:lineRule="auto"/>
        <w:jc w:val="both"/>
      </w:pPr>
      <w:r w:rsidRPr="007F60DD">
        <w:t>lista wszystkich urządzeń podłączonych do komputerów w sieci</w:t>
      </w:r>
      <w:r w:rsidR="007F60DD">
        <w:t>;</w:t>
      </w:r>
    </w:p>
    <w:p w14:paraId="239DF217" w14:textId="6E31D4AB" w:rsidR="004B501E" w:rsidRPr="007F60DD" w:rsidRDefault="004B501E" w:rsidP="00EC0EC5">
      <w:pPr>
        <w:pStyle w:val="Akapitzlist"/>
        <w:numPr>
          <w:ilvl w:val="1"/>
          <w:numId w:val="34"/>
        </w:numPr>
        <w:spacing w:line="276" w:lineRule="auto"/>
        <w:jc w:val="both"/>
      </w:pPr>
      <w:r w:rsidRPr="007F60DD">
        <w:t>audyt (historia) podłączeń i operacji na urządzeniach przenośnych oraz na udziałach sieciowych</w:t>
      </w:r>
      <w:r w:rsidR="007F60DD">
        <w:t>;</w:t>
      </w:r>
    </w:p>
    <w:p w14:paraId="7D5D2EEC" w14:textId="7C085475" w:rsidR="004B501E" w:rsidRPr="007F60DD" w:rsidRDefault="004B501E" w:rsidP="00EC0EC5">
      <w:pPr>
        <w:pStyle w:val="Akapitzlist"/>
        <w:numPr>
          <w:ilvl w:val="1"/>
          <w:numId w:val="34"/>
        </w:numPr>
        <w:spacing w:line="276" w:lineRule="auto"/>
        <w:jc w:val="both"/>
      </w:pPr>
      <w:r w:rsidRPr="007F60DD">
        <w:t>zarządzanie prawami dostępu (zapis, uruchomienie, odczyt) dla urządzeń, komputerów i</w:t>
      </w:r>
      <w:r w:rsidR="007F60DD">
        <w:t> </w:t>
      </w:r>
      <w:r w:rsidRPr="007F60DD">
        <w:t>użytkowników</w:t>
      </w:r>
      <w:r w:rsidR="007F60DD">
        <w:t>;</w:t>
      </w:r>
    </w:p>
    <w:p w14:paraId="013A9478" w14:textId="033FDCDF" w:rsidR="004B501E" w:rsidRPr="007F60DD" w:rsidRDefault="004B501E" w:rsidP="00EC0EC5">
      <w:pPr>
        <w:pStyle w:val="Akapitzlist"/>
        <w:numPr>
          <w:ilvl w:val="1"/>
          <w:numId w:val="34"/>
        </w:numPr>
        <w:spacing w:line="276" w:lineRule="auto"/>
        <w:jc w:val="both"/>
      </w:pPr>
      <w:r w:rsidRPr="007F60DD">
        <w:t>centralna konfiguracja: ustawienie reguł dla całej sieci, dla wybranych map sieci oraz dla grup i użytkowników Active Directory</w:t>
      </w:r>
      <w:r w:rsidR="00CB551F" w:rsidRPr="007F60DD">
        <w:t>.</w:t>
      </w:r>
    </w:p>
    <w:p w14:paraId="2904CF17" w14:textId="77777777" w:rsidR="0046161D" w:rsidRDefault="0046161D" w:rsidP="0046161D">
      <w:pPr>
        <w:pStyle w:val="Akapitzlist"/>
        <w:spacing w:line="276" w:lineRule="auto"/>
        <w:ind w:left="360"/>
        <w:jc w:val="both"/>
      </w:pPr>
    </w:p>
    <w:p w14:paraId="63B612C2" w14:textId="77777777" w:rsidR="00566397" w:rsidRDefault="0046161D" w:rsidP="00566397">
      <w:pPr>
        <w:pStyle w:val="Akapitzlist"/>
        <w:spacing w:line="276" w:lineRule="auto"/>
        <w:ind w:left="360"/>
        <w:jc w:val="both"/>
        <w:rPr>
          <w:u w:val="single"/>
        </w:rPr>
      </w:pPr>
      <w:r>
        <w:rPr>
          <w:u w:val="single"/>
        </w:rPr>
        <w:t>Wymagania dla dostarczonego oprogramowania:</w:t>
      </w:r>
    </w:p>
    <w:p w14:paraId="446BE564" w14:textId="3F9574FE" w:rsidR="0046161D" w:rsidRPr="00566397" w:rsidRDefault="0046161D" w:rsidP="00566397">
      <w:pPr>
        <w:pStyle w:val="Akapitzlist"/>
        <w:spacing w:line="276" w:lineRule="auto"/>
        <w:ind w:left="360"/>
        <w:jc w:val="both"/>
        <w:rPr>
          <w:u w:val="single"/>
        </w:rPr>
      </w:pPr>
      <w:r w:rsidRPr="00566397">
        <w:rPr>
          <w:color w:val="000000" w:themeColor="text1"/>
        </w:rPr>
        <w:t xml:space="preserve">Wykonawca </w:t>
      </w:r>
      <w:r w:rsidR="00B714A1" w:rsidRPr="00566397">
        <w:rPr>
          <w:color w:val="000000" w:themeColor="text1"/>
        </w:rPr>
        <w:t xml:space="preserve">zobowiązuje się do </w:t>
      </w:r>
      <w:r w:rsidRPr="00566397">
        <w:rPr>
          <w:color w:val="000000" w:themeColor="text1"/>
        </w:rPr>
        <w:t>udziela</w:t>
      </w:r>
      <w:r w:rsidR="00B714A1" w:rsidRPr="00566397">
        <w:rPr>
          <w:color w:val="000000" w:themeColor="text1"/>
        </w:rPr>
        <w:t>nia</w:t>
      </w:r>
      <w:r w:rsidRPr="00566397">
        <w:rPr>
          <w:color w:val="000000" w:themeColor="text1"/>
        </w:rPr>
        <w:t xml:space="preserve"> pomocy technicznej Zamawiającemu przez okres gwarancji.</w:t>
      </w:r>
    </w:p>
    <w:p w14:paraId="55E1AFDD" w14:textId="77777777" w:rsidR="00566397" w:rsidRDefault="00566397" w:rsidP="0046161D">
      <w:pPr>
        <w:pStyle w:val="Akapitzlist"/>
        <w:spacing w:line="276" w:lineRule="auto"/>
        <w:ind w:left="360"/>
        <w:jc w:val="both"/>
        <w:rPr>
          <w:u w:val="single"/>
        </w:rPr>
      </w:pPr>
    </w:p>
    <w:p w14:paraId="17E6A71E" w14:textId="5AFA7830" w:rsidR="0046161D" w:rsidRDefault="0046161D" w:rsidP="0046161D">
      <w:pPr>
        <w:pStyle w:val="Akapitzlist"/>
        <w:spacing w:line="276" w:lineRule="auto"/>
        <w:ind w:left="360"/>
        <w:jc w:val="both"/>
        <w:rPr>
          <w:u w:val="single"/>
        </w:rPr>
      </w:pPr>
      <w:r>
        <w:rPr>
          <w:u w:val="single"/>
        </w:rPr>
        <w:t>Wymagania licencyjne dla dostarczonego oprogramowania:</w:t>
      </w:r>
    </w:p>
    <w:p w14:paraId="06A5F847" w14:textId="702F3011"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Licencjobiorcą wszystkich licencji będzie Gmina Kisielice.</w:t>
      </w:r>
    </w:p>
    <w:p w14:paraId="28326F1F"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Licencje muszą zostać wystawione na czas nieoznaczony (bezterminowy).</w:t>
      </w:r>
    </w:p>
    <w:p w14:paraId="31DDBC00"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Oferowane licencje muszą pozwalać na użytkowanie oprogramowania zgodnie z przepisami prawa.</w:t>
      </w:r>
    </w:p>
    <w:p w14:paraId="22820745"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14:paraId="1AB95A05" w14:textId="783B3A05" w:rsidR="00C207A2" w:rsidRPr="00566397" w:rsidRDefault="00C207A2" w:rsidP="00EC0EC5">
      <w:pPr>
        <w:pStyle w:val="Akapitzlist"/>
        <w:numPr>
          <w:ilvl w:val="0"/>
          <w:numId w:val="13"/>
        </w:numPr>
        <w:spacing w:before="240" w:after="120" w:line="276" w:lineRule="auto"/>
        <w:ind w:right="72"/>
        <w:jc w:val="both"/>
        <w:rPr>
          <w:color w:val="000000" w:themeColor="text1"/>
        </w:rPr>
      </w:pPr>
      <w:r w:rsidRPr="00566397">
        <w:t>Licencja oprogramowania obejmuje ilość 35</w:t>
      </w:r>
      <w:r w:rsidR="006622B0" w:rsidRPr="00566397">
        <w:t xml:space="preserve"> </w:t>
      </w:r>
      <w:r w:rsidRPr="00566397">
        <w:t>szt. komputerów/serwerów, na których można zainstalować i używać oprogramowanie</w:t>
      </w:r>
      <w:r w:rsidRPr="00566397">
        <w:rPr>
          <w:color w:val="000000" w:themeColor="text1"/>
        </w:rPr>
        <w:t xml:space="preserve"> </w:t>
      </w:r>
    </w:p>
    <w:p w14:paraId="32243A4B" w14:textId="53BF243E"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lastRenderedPageBreak/>
        <w:t>Licencja na oprogramowanie nie może w żaden sposób ograniczać sposobu pracy użytkowników końcowych (np. praca w sieci LAN, praca zdalna poprzez Internet). Użytkownik może pracować w dowolny dostępny technologicznie sposób.</w:t>
      </w:r>
    </w:p>
    <w:p w14:paraId="32DD1E26"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wykonania kopii bezpieczeństwa oprogramowania w ilości, którą uzna za stosowną.</w:t>
      </w:r>
    </w:p>
    <w:p w14:paraId="67DA558B"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instalacji użytkowania oprogramowania na serwerach zapasowych uruchamianych w przypadku awarii serwerów podstawowych.</w:t>
      </w:r>
    </w:p>
    <w:p w14:paraId="5BAF8381"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korzystania z oprogramowania na dowolnym komputerze klienckim (licencja nie może być przypisana do komputera/urządzenia).</w:t>
      </w:r>
    </w:p>
    <w:p w14:paraId="737F4391" w14:textId="099674DC" w:rsidR="004D10BA" w:rsidRPr="00566397" w:rsidRDefault="00B714A1" w:rsidP="00EC0EC5">
      <w:pPr>
        <w:pStyle w:val="Akapitzlist"/>
        <w:numPr>
          <w:ilvl w:val="0"/>
          <w:numId w:val="13"/>
        </w:numPr>
        <w:spacing w:before="240" w:after="120" w:line="276" w:lineRule="auto"/>
        <w:ind w:right="72"/>
        <w:jc w:val="both"/>
        <w:rPr>
          <w:color w:val="000000" w:themeColor="text1"/>
        </w:rPr>
      </w:pPr>
      <w:r w:rsidRPr="00566397">
        <w:rPr>
          <w:color w:val="000000" w:themeColor="text1"/>
        </w:rPr>
        <w:t>Wykonawca zapewni minimum 12</w:t>
      </w:r>
      <w:r w:rsidR="0046161D" w:rsidRPr="00566397">
        <w:rPr>
          <w:color w:val="000000" w:themeColor="text1"/>
        </w:rPr>
        <w:t xml:space="preserve"> miesięczną gwarancję producenta oprogramowania, która obejmie gwarancję aktualizacji oprogramowania do najnowszej wersji oprogramowania w okresie objętym gwarancją.</w:t>
      </w:r>
    </w:p>
    <w:sectPr w:rsidR="004D10BA" w:rsidRPr="00566397" w:rsidSect="001B6D1A">
      <w:footerReference w:type="default" r:id="rId8"/>
      <w:head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704A" w14:textId="77777777" w:rsidR="0089239F" w:rsidRDefault="0089239F" w:rsidP="00C145D9">
      <w:pPr>
        <w:spacing w:after="0" w:line="240" w:lineRule="auto"/>
      </w:pPr>
      <w:r>
        <w:separator/>
      </w:r>
    </w:p>
  </w:endnote>
  <w:endnote w:type="continuationSeparator" w:id="0">
    <w:p w14:paraId="4311B211" w14:textId="77777777" w:rsidR="0089239F" w:rsidRDefault="0089239F" w:rsidP="00C145D9">
      <w:pPr>
        <w:spacing w:after="0" w:line="240" w:lineRule="auto"/>
      </w:pPr>
      <w:r>
        <w:continuationSeparator/>
      </w:r>
    </w:p>
  </w:endnote>
  <w:endnote w:type="continuationNotice" w:id="1">
    <w:p w14:paraId="3D6EF9C7" w14:textId="77777777" w:rsidR="0089239F" w:rsidRDefault="00892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Ubuntu">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8405"/>
      <w:docPartObj>
        <w:docPartGallery w:val="Page Numbers (Bottom of Page)"/>
        <w:docPartUnique/>
      </w:docPartObj>
    </w:sdtPr>
    <w:sdtContent>
      <w:p w14:paraId="64C54A4F" w14:textId="1EB910A5" w:rsidR="009B6CF7" w:rsidRDefault="009B6CF7">
        <w:pPr>
          <w:pStyle w:val="Stopka"/>
          <w:jc w:val="right"/>
        </w:pPr>
        <w:r>
          <w:fldChar w:fldCharType="begin"/>
        </w:r>
        <w:r>
          <w:instrText>PAGE   \* MERGEFORMAT</w:instrText>
        </w:r>
        <w:r>
          <w:fldChar w:fldCharType="separate"/>
        </w:r>
        <w:r w:rsidR="00B81938">
          <w:rPr>
            <w:noProof/>
          </w:rPr>
          <w:t>21</w:t>
        </w:r>
        <w:r>
          <w:fldChar w:fldCharType="end"/>
        </w:r>
      </w:p>
    </w:sdtContent>
  </w:sdt>
  <w:p w14:paraId="4B004819" w14:textId="77777777" w:rsidR="009B6CF7" w:rsidRDefault="009B6C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F3C0" w14:textId="77777777" w:rsidR="0089239F" w:rsidRDefault="0089239F" w:rsidP="00C145D9">
      <w:pPr>
        <w:spacing w:after="0" w:line="240" w:lineRule="auto"/>
      </w:pPr>
      <w:r>
        <w:separator/>
      </w:r>
    </w:p>
  </w:footnote>
  <w:footnote w:type="continuationSeparator" w:id="0">
    <w:p w14:paraId="2294504F" w14:textId="77777777" w:rsidR="0089239F" w:rsidRDefault="0089239F" w:rsidP="00C145D9">
      <w:pPr>
        <w:spacing w:after="0" w:line="240" w:lineRule="auto"/>
      </w:pPr>
      <w:r>
        <w:continuationSeparator/>
      </w:r>
    </w:p>
  </w:footnote>
  <w:footnote w:type="continuationNotice" w:id="1">
    <w:p w14:paraId="6D867BCF" w14:textId="77777777" w:rsidR="0089239F" w:rsidRDefault="00892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6379" w14:textId="45FF4562" w:rsidR="009B6CF7" w:rsidRDefault="009B6CF7" w:rsidP="0016048D">
    <w:pPr>
      <w:pStyle w:val="Nagwek"/>
      <w:jc w:val="center"/>
    </w:pPr>
    <w:r>
      <w:rPr>
        <w:noProof/>
        <w:lang w:eastAsia="pl-PL"/>
      </w:rPr>
      <w:drawing>
        <wp:inline distT="0" distB="0" distL="0" distR="0" wp14:anchorId="6717985D" wp14:editId="0F3D0E11">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p>
  <w:p w14:paraId="4ACBDCAF" w14:textId="77777777" w:rsidR="009B6CF7" w:rsidRDefault="009B6CF7" w:rsidP="0016048D">
    <w:pPr>
      <w:tabs>
        <w:tab w:val="center" w:pos="7655"/>
        <w:tab w:val="right" w:pos="9072"/>
      </w:tabs>
      <w:spacing w:after="0" w:line="240" w:lineRule="auto"/>
      <w:jc w:val="center"/>
      <w:rPr>
        <w:rFonts w:ascii="Calibri" w:eastAsia="Ubuntu" w:hAnsi="Calibri" w:cs="Calibri"/>
        <w:i/>
        <w:sz w:val="20"/>
        <w:szCs w:val="20"/>
      </w:rPr>
    </w:pPr>
    <w:r>
      <w:rPr>
        <w:rFonts w:ascii="Calibri" w:eastAsia="Ubuntu" w:hAnsi="Calibri" w:cs="Calibri"/>
        <w:i/>
        <w:sz w:val="20"/>
        <w:szCs w:val="20"/>
      </w:rPr>
      <w:t>Sfinansowano w ramach reakcji Unii na pandemię COVID-19</w:t>
    </w:r>
  </w:p>
  <w:p w14:paraId="6D15A993" w14:textId="77777777" w:rsidR="009B6CF7" w:rsidRDefault="009B6CF7" w:rsidP="001604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54"/>
    <w:multiLevelType w:val="hybridMultilevel"/>
    <w:tmpl w:val="07849322"/>
    <w:lvl w:ilvl="0" w:tplc="FFFFFFFF">
      <w:start w:val="1"/>
      <w:numFmt w:val="decimal"/>
      <w:lvlText w:val="%1."/>
      <w:lvlJc w:val="left"/>
      <w:pPr>
        <w:ind w:left="360" w:hanging="360"/>
      </w:pPr>
    </w:lvl>
    <w:lvl w:ilvl="1" w:tplc="24EE2060">
      <w:start w:val="1"/>
      <w:numFmt w:val="decimal"/>
      <w:lvlText w:val="%2)"/>
      <w:lvlJc w:val="left"/>
      <w:pPr>
        <w:ind w:left="1080" w:hanging="360"/>
      </w:pPr>
      <w:rPr>
        <w:rFonts w:asciiTheme="minorHAnsi" w:hAnsiTheme="minorHAnsi" w:cstheme="minorHAnsi" w:hint="default"/>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227491"/>
    <w:multiLevelType w:val="hybridMultilevel"/>
    <w:tmpl w:val="6032DF32"/>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70E54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25057"/>
    <w:multiLevelType w:val="hybridMultilevel"/>
    <w:tmpl w:val="7642652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93C7082"/>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50606"/>
    <w:multiLevelType w:val="hybridMultilevel"/>
    <w:tmpl w:val="AF3AD4D8"/>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0B666D38"/>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6F55A7"/>
    <w:multiLevelType w:val="hybridMultilevel"/>
    <w:tmpl w:val="674AE3CE"/>
    <w:lvl w:ilvl="0" w:tplc="FFFFFFFF">
      <w:start w:val="1"/>
      <w:numFmt w:val="decimal"/>
      <w:lvlText w:val="%1."/>
      <w:lvlJc w:val="left"/>
      <w:pPr>
        <w:ind w:left="720" w:hanging="360"/>
      </w:pPr>
    </w:lvl>
    <w:lvl w:ilvl="1" w:tplc="50286AF6">
      <w:start w:val="1"/>
      <w:numFmt w:val="bullet"/>
      <w:lvlText w:val="-"/>
      <w:lvlJc w:val="left"/>
      <w:pPr>
        <w:ind w:left="1428"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106A5"/>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62799C"/>
    <w:multiLevelType w:val="multilevel"/>
    <w:tmpl w:val="12300416"/>
    <w:lvl w:ilvl="0">
      <w:start w:val="1"/>
      <w:numFmt w:val="decimal"/>
      <w:lvlText w:val="%1."/>
      <w:lvlJc w:val="left"/>
      <w:pPr>
        <w:ind w:left="360" w:hanging="360"/>
      </w:pPr>
    </w:lvl>
    <w:lvl w:ilvl="1">
      <w:start w:val="1"/>
      <w:numFmt w:val="bullet"/>
      <w:lvlText w:val="-"/>
      <w:lvlJc w:val="left"/>
      <w:pPr>
        <w:ind w:left="142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05568C"/>
    <w:multiLevelType w:val="multilevel"/>
    <w:tmpl w:val="0A7C84D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C6D3C"/>
    <w:multiLevelType w:val="hybridMultilevel"/>
    <w:tmpl w:val="24366FC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1D533E12"/>
    <w:multiLevelType w:val="multilevel"/>
    <w:tmpl w:val="1AC8B68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EB39A7"/>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AE2E40"/>
    <w:multiLevelType w:val="multilevel"/>
    <w:tmpl w:val="030427E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9590D"/>
    <w:multiLevelType w:val="hybridMultilevel"/>
    <w:tmpl w:val="1FE01A7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332A0E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B20ADE"/>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776CB"/>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EA007C"/>
    <w:multiLevelType w:val="hybridMultilevel"/>
    <w:tmpl w:val="8D00B336"/>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451D2260"/>
    <w:multiLevelType w:val="multilevel"/>
    <w:tmpl w:val="AE02FDD8"/>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4D9B0268"/>
    <w:multiLevelType w:val="multilevel"/>
    <w:tmpl w:val="F9F6E53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D476E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DD816D6"/>
    <w:multiLevelType w:val="hybridMultilevel"/>
    <w:tmpl w:val="F3EA0DC0"/>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54A91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47C4104"/>
    <w:multiLevelType w:val="hybridMultilevel"/>
    <w:tmpl w:val="CC3E14B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9" w15:restartNumberingAfterBreak="0">
    <w:nsid w:val="65FC4AB8"/>
    <w:multiLevelType w:val="multilevel"/>
    <w:tmpl w:val="CE78725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6762ED"/>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FF7CFC"/>
    <w:multiLevelType w:val="multilevel"/>
    <w:tmpl w:val="2A7899A8"/>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B565A"/>
    <w:multiLevelType w:val="hybridMultilevel"/>
    <w:tmpl w:val="E908613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3" w15:restartNumberingAfterBreak="0">
    <w:nsid w:val="744961BE"/>
    <w:multiLevelType w:val="multilevel"/>
    <w:tmpl w:val="D31A1F16"/>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B455B9"/>
    <w:multiLevelType w:val="multilevel"/>
    <w:tmpl w:val="11869538"/>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DC57EE"/>
    <w:multiLevelType w:val="hybridMultilevel"/>
    <w:tmpl w:val="8F82FBE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79D532CA"/>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DC67B4"/>
    <w:multiLevelType w:val="hybridMultilevel"/>
    <w:tmpl w:val="7A2EAF8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E804F78"/>
    <w:multiLevelType w:val="hybridMultilevel"/>
    <w:tmpl w:val="5C22089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09665242">
    <w:abstractNumId w:val="8"/>
  </w:num>
  <w:num w:numId="2" w16cid:durableId="365832002">
    <w:abstractNumId w:val="27"/>
  </w:num>
  <w:num w:numId="3" w16cid:durableId="1024016346">
    <w:abstractNumId w:val="15"/>
  </w:num>
  <w:num w:numId="4" w16cid:durableId="716902506">
    <w:abstractNumId w:val="22"/>
  </w:num>
  <w:num w:numId="5" w16cid:durableId="966394632">
    <w:abstractNumId w:val="18"/>
  </w:num>
  <w:num w:numId="6" w16cid:durableId="1133138966">
    <w:abstractNumId w:val="29"/>
  </w:num>
  <w:num w:numId="7" w16cid:durableId="1348215147">
    <w:abstractNumId w:val="19"/>
  </w:num>
  <w:num w:numId="8" w16cid:durableId="317543586">
    <w:abstractNumId w:val="26"/>
  </w:num>
  <w:num w:numId="9" w16cid:durableId="1518614784">
    <w:abstractNumId w:val="14"/>
  </w:num>
  <w:num w:numId="10" w16cid:durableId="673339710">
    <w:abstractNumId w:val="30"/>
  </w:num>
  <w:num w:numId="11" w16cid:durableId="1925650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2210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7245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003121">
    <w:abstractNumId w:val="21"/>
  </w:num>
  <w:num w:numId="15" w16cid:durableId="927806124">
    <w:abstractNumId w:val="16"/>
  </w:num>
  <w:num w:numId="16" w16cid:durableId="440491301">
    <w:abstractNumId w:val="32"/>
  </w:num>
  <w:num w:numId="17" w16cid:durableId="313416439">
    <w:abstractNumId w:val="20"/>
  </w:num>
  <w:num w:numId="18" w16cid:durableId="532881866">
    <w:abstractNumId w:val="28"/>
  </w:num>
  <w:num w:numId="19" w16cid:durableId="1158227994">
    <w:abstractNumId w:val="25"/>
  </w:num>
  <w:num w:numId="20" w16cid:durableId="1590309987">
    <w:abstractNumId w:val="1"/>
  </w:num>
  <w:num w:numId="21" w16cid:durableId="382366224">
    <w:abstractNumId w:val="12"/>
  </w:num>
  <w:num w:numId="22" w16cid:durableId="1677417909">
    <w:abstractNumId w:val="38"/>
  </w:num>
  <w:num w:numId="23" w16cid:durableId="1769153473">
    <w:abstractNumId w:val="35"/>
  </w:num>
  <w:num w:numId="24" w16cid:durableId="800922643">
    <w:abstractNumId w:val="5"/>
  </w:num>
  <w:num w:numId="25" w16cid:durableId="1601522710">
    <w:abstractNumId w:val="3"/>
  </w:num>
  <w:num w:numId="26" w16cid:durableId="1157766274">
    <w:abstractNumId w:val="10"/>
  </w:num>
  <w:num w:numId="27" w16cid:durableId="1255362890">
    <w:abstractNumId w:val="7"/>
  </w:num>
  <w:num w:numId="28" w16cid:durableId="1868634932">
    <w:abstractNumId w:val="0"/>
  </w:num>
  <w:num w:numId="29" w16cid:durableId="2057125052">
    <w:abstractNumId w:val="33"/>
  </w:num>
  <w:num w:numId="30" w16cid:durableId="2075153109">
    <w:abstractNumId w:val="13"/>
  </w:num>
  <w:num w:numId="31" w16cid:durableId="1488085831">
    <w:abstractNumId w:val="34"/>
  </w:num>
  <w:num w:numId="32" w16cid:durableId="1067190122">
    <w:abstractNumId w:val="23"/>
  </w:num>
  <w:num w:numId="33" w16cid:durableId="637149571">
    <w:abstractNumId w:val="31"/>
  </w:num>
  <w:num w:numId="34" w16cid:durableId="1358120422">
    <w:abstractNumId w:val="11"/>
  </w:num>
  <w:num w:numId="35" w16cid:durableId="2138402302">
    <w:abstractNumId w:val="37"/>
  </w:num>
  <w:num w:numId="36" w16cid:durableId="1672097523">
    <w:abstractNumId w:val="9"/>
  </w:num>
  <w:num w:numId="37" w16cid:durableId="828986195">
    <w:abstractNumId w:val="17"/>
  </w:num>
  <w:num w:numId="38" w16cid:durableId="88474022">
    <w:abstractNumId w:val="2"/>
  </w:num>
  <w:num w:numId="39" w16cid:durableId="297300092">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16FD"/>
    <w:rsid w:val="00003C27"/>
    <w:rsid w:val="00006E8F"/>
    <w:rsid w:val="00012FEB"/>
    <w:rsid w:val="00013B29"/>
    <w:rsid w:val="0002122A"/>
    <w:rsid w:val="00023C97"/>
    <w:rsid w:val="00024790"/>
    <w:rsid w:val="00025857"/>
    <w:rsid w:val="000267EA"/>
    <w:rsid w:val="000301D6"/>
    <w:rsid w:val="00032E16"/>
    <w:rsid w:val="00034EFE"/>
    <w:rsid w:val="00046885"/>
    <w:rsid w:val="00051B89"/>
    <w:rsid w:val="00061243"/>
    <w:rsid w:val="00062642"/>
    <w:rsid w:val="00066F18"/>
    <w:rsid w:val="00075671"/>
    <w:rsid w:val="00084004"/>
    <w:rsid w:val="00093C5F"/>
    <w:rsid w:val="000A0E1D"/>
    <w:rsid w:val="000A1212"/>
    <w:rsid w:val="000A50DD"/>
    <w:rsid w:val="000B213B"/>
    <w:rsid w:val="000B7471"/>
    <w:rsid w:val="000B7DFA"/>
    <w:rsid w:val="000C5F3B"/>
    <w:rsid w:val="000D362E"/>
    <w:rsid w:val="000E4FA4"/>
    <w:rsid w:val="000E663C"/>
    <w:rsid w:val="000F2269"/>
    <w:rsid w:val="000F5A39"/>
    <w:rsid w:val="000F5A99"/>
    <w:rsid w:val="000F6B70"/>
    <w:rsid w:val="00100A7B"/>
    <w:rsid w:val="001014F0"/>
    <w:rsid w:val="00106B10"/>
    <w:rsid w:val="00113E4F"/>
    <w:rsid w:val="00120A44"/>
    <w:rsid w:val="001470F5"/>
    <w:rsid w:val="00151E74"/>
    <w:rsid w:val="00151F7C"/>
    <w:rsid w:val="00153D2E"/>
    <w:rsid w:val="001554D0"/>
    <w:rsid w:val="00155C68"/>
    <w:rsid w:val="0016048D"/>
    <w:rsid w:val="00160946"/>
    <w:rsid w:val="0016221D"/>
    <w:rsid w:val="001670E0"/>
    <w:rsid w:val="0018281C"/>
    <w:rsid w:val="0018506F"/>
    <w:rsid w:val="00194920"/>
    <w:rsid w:val="00196249"/>
    <w:rsid w:val="001B3488"/>
    <w:rsid w:val="001B3764"/>
    <w:rsid w:val="001B6D1A"/>
    <w:rsid w:val="001B76AF"/>
    <w:rsid w:val="001B7DCB"/>
    <w:rsid w:val="001D1604"/>
    <w:rsid w:val="001D5EB6"/>
    <w:rsid w:val="001D7B10"/>
    <w:rsid w:val="001E1CB8"/>
    <w:rsid w:val="001E66F8"/>
    <w:rsid w:val="001E7F00"/>
    <w:rsid w:val="001F033F"/>
    <w:rsid w:val="00201DBE"/>
    <w:rsid w:val="00206B38"/>
    <w:rsid w:val="00210B27"/>
    <w:rsid w:val="00211648"/>
    <w:rsid w:val="00211B60"/>
    <w:rsid w:val="00213D04"/>
    <w:rsid w:val="00214330"/>
    <w:rsid w:val="002151C6"/>
    <w:rsid w:val="00220ED3"/>
    <w:rsid w:val="00232785"/>
    <w:rsid w:val="00236AF6"/>
    <w:rsid w:val="00240ACD"/>
    <w:rsid w:val="0024793E"/>
    <w:rsid w:val="00251E53"/>
    <w:rsid w:val="00252990"/>
    <w:rsid w:val="00254339"/>
    <w:rsid w:val="00255CF1"/>
    <w:rsid w:val="0026527D"/>
    <w:rsid w:val="00265EED"/>
    <w:rsid w:val="00275FD4"/>
    <w:rsid w:val="0027681F"/>
    <w:rsid w:val="00286A33"/>
    <w:rsid w:val="002874D7"/>
    <w:rsid w:val="00293AFF"/>
    <w:rsid w:val="00296778"/>
    <w:rsid w:val="002A34C6"/>
    <w:rsid w:val="002A53A0"/>
    <w:rsid w:val="002A5EE6"/>
    <w:rsid w:val="002A6BAC"/>
    <w:rsid w:val="002A75FC"/>
    <w:rsid w:val="002A7E10"/>
    <w:rsid w:val="002B3938"/>
    <w:rsid w:val="002B5394"/>
    <w:rsid w:val="002B7A30"/>
    <w:rsid w:val="002C2820"/>
    <w:rsid w:val="002C4F7D"/>
    <w:rsid w:val="002D460D"/>
    <w:rsid w:val="002D56C5"/>
    <w:rsid w:val="002E6BCC"/>
    <w:rsid w:val="002E732E"/>
    <w:rsid w:val="002F3E45"/>
    <w:rsid w:val="003008A6"/>
    <w:rsid w:val="003045E2"/>
    <w:rsid w:val="003048E3"/>
    <w:rsid w:val="00310D22"/>
    <w:rsid w:val="00315F10"/>
    <w:rsid w:val="00317A9B"/>
    <w:rsid w:val="00325DD0"/>
    <w:rsid w:val="0033175B"/>
    <w:rsid w:val="0033305F"/>
    <w:rsid w:val="00337FB9"/>
    <w:rsid w:val="00344A68"/>
    <w:rsid w:val="00345BBE"/>
    <w:rsid w:val="0035268D"/>
    <w:rsid w:val="00353560"/>
    <w:rsid w:val="003556EF"/>
    <w:rsid w:val="003614DD"/>
    <w:rsid w:val="00361C88"/>
    <w:rsid w:val="00382D6B"/>
    <w:rsid w:val="003874B5"/>
    <w:rsid w:val="00393384"/>
    <w:rsid w:val="003938FC"/>
    <w:rsid w:val="00396028"/>
    <w:rsid w:val="00396E39"/>
    <w:rsid w:val="00397668"/>
    <w:rsid w:val="003A0933"/>
    <w:rsid w:val="003A1FC0"/>
    <w:rsid w:val="003B4481"/>
    <w:rsid w:val="003B456C"/>
    <w:rsid w:val="003C5770"/>
    <w:rsid w:val="003C66CE"/>
    <w:rsid w:val="003D0DB1"/>
    <w:rsid w:val="003D1A21"/>
    <w:rsid w:val="003D6292"/>
    <w:rsid w:val="003E5E27"/>
    <w:rsid w:val="003F0765"/>
    <w:rsid w:val="003F0DF2"/>
    <w:rsid w:val="003F642D"/>
    <w:rsid w:val="003F6591"/>
    <w:rsid w:val="0040034E"/>
    <w:rsid w:val="0040139E"/>
    <w:rsid w:val="00402780"/>
    <w:rsid w:val="00407D6F"/>
    <w:rsid w:val="00416C22"/>
    <w:rsid w:val="00417467"/>
    <w:rsid w:val="00422B2C"/>
    <w:rsid w:val="00422E49"/>
    <w:rsid w:val="00423DDB"/>
    <w:rsid w:val="004273F0"/>
    <w:rsid w:val="00430448"/>
    <w:rsid w:val="00440022"/>
    <w:rsid w:val="004409EE"/>
    <w:rsid w:val="00441456"/>
    <w:rsid w:val="00452381"/>
    <w:rsid w:val="00456429"/>
    <w:rsid w:val="004568B5"/>
    <w:rsid w:val="0046161D"/>
    <w:rsid w:val="00462B77"/>
    <w:rsid w:val="00471A38"/>
    <w:rsid w:val="00474ECF"/>
    <w:rsid w:val="00480586"/>
    <w:rsid w:val="0048296A"/>
    <w:rsid w:val="0048488B"/>
    <w:rsid w:val="00486C40"/>
    <w:rsid w:val="004876B1"/>
    <w:rsid w:val="004A0705"/>
    <w:rsid w:val="004A0FE8"/>
    <w:rsid w:val="004A26BF"/>
    <w:rsid w:val="004A38B1"/>
    <w:rsid w:val="004A4685"/>
    <w:rsid w:val="004A7FA5"/>
    <w:rsid w:val="004B468B"/>
    <w:rsid w:val="004B501E"/>
    <w:rsid w:val="004B5D1A"/>
    <w:rsid w:val="004B5F2E"/>
    <w:rsid w:val="004B7483"/>
    <w:rsid w:val="004C3A56"/>
    <w:rsid w:val="004C4CDA"/>
    <w:rsid w:val="004C78BB"/>
    <w:rsid w:val="004C7CE3"/>
    <w:rsid w:val="004D10BA"/>
    <w:rsid w:val="004D1B42"/>
    <w:rsid w:val="004E7C5E"/>
    <w:rsid w:val="004F0AC2"/>
    <w:rsid w:val="004F2683"/>
    <w:rsid w:val="004F6952"/>
    <w:rsid w:val="004F6A27"/>
    <w:rsid w:val="004F6CF2"/>
    <w:rsid w:val="004F7CC6"/>
    <w:rsid w:val="00502880"/>
    <w:rsid w:val="00516EF2"/>
    <w:rsid w:val="005279C5"/>
    <w:rsid w:val="00537FA9"/>
    <w:rsid w:val="00543610"/>
    <w:rsid w:val="00544589"/>
    <w:rsid w:val="0054766F"/>
    <w:rsid w:val="0054768C"/>
    <w:rsid w:val="0055526C"/>
    <w:rsid w:val="0055765F"/>
    <w:rsid w:val="00557E15"/>
    <w:rsid w:val="00566397"/>
    <w:rsid w:val="00567427"/>
    <w:rsid w:val="00570767"/>
    <w:rsid w:val="00572DDC"/>
    <w:rsid w:val="00581796"/>
    <w:rsid w:val="00582311"/>
    <w:rsid w:val="00591D9A"/>
    <w:rsid w:val="005A03E6"/>
    <w:rsid w:val="005B1BFD"/>
    <w:rsid w:val="005B4EA1"/>
    <w:rsid w:val="005C2006"/>
    <w:rsid w:val="005D097B"/>
    <w:rsid w:val="005D6CDB"/>
    <w:rsid w:val="005E1945"/>
    <w:rsid w:val="005F1E7E"/>
    <w:rsid w:val="00601BD9"/>
    <w:rsid w:val="00604289"/>
    <w:rsid w:val="00605855"/>
    <w:rsid w:val="00606734"/>
    <w:rsid w:val="00607513"/>
    <w:rsid w:val="006165F4"/>
    <w:rsid w:val="006176C3"/>
    <w:rsid w:val="00621F07"/>
    <w:rsid w:val="00623ACA"/>
    <w:rsid w:val="00624344"/>
    <w:rsid w:val="006243CD"/>
    <w:rsid w:val="0062609A"/>
    <w:rsid w:val="00632555"/>
    <w:rsid w:val="006402DC"/>
    <w:rsid w:val="0064293A"/>
    <w:rsid w:val="006468BC"/>
    <w:rsid w:val="006470A2"/>
    <w:rsid w:val="00656C77"/>
    <w:rsid w:val="00660306"/>
    <w:rsid w:val="00661062"/>
    <w:rsid w:val="006622B0"/>
    <w:rsid w:val="0066323B"/>
    <w:rsid w:val="00676663"/>
    <w:rsid w:val="0067697B"/>
    <w:rsid w:val="00680F79"/>
    <w:rsid w:val="006822FB"/>
    <w:rsid w:val="00690B33"/>
    <w:rsid w:val="00695D55"/>
    <w:rsid w:val="006A5843"/>
    <w:rsid w:val="006A7886"/>
    <w:rsid w:val="006B1AC3"/>
    <w:rsid w:val="006B3298"/>
    <w:rsid w:val="006D2EE3"/>
    <w:rsid w:val="006E0440"/>
    <w:rsid w:val="006E556B"/>
    <w:rsid w:val="006E7A09"/>
    <w:rsid w:val="006F208E"/>
    <w:rsid w:val="006F27FF"/>
    <w:rsid w:val="006F3A75"/>
    <w:rsid w:val="006F4902"/>
    <w:rsid w:val="006F5241"/>
    <w:rsid w:val="00706870"/>
    <w:rsid w:val="00713F46"/>
    <w:rsid w:val="00714587"/>
    <w:rsid w:val="007200DD"/>
    <w:rsid w:val="007248BF"/>
    <w:rsid w:val="0072647B"/>
    <w:rsid w:val="007342CE"/>
    <w:rsid w:val="007374A8"/>
    <w:rsid w:val="00745EDC"/>
    <w:rsid w:val="007464D8"/>
    <w:rsid w:val="007470DE"/>
    <w:rsid w:val="007558C2"/>
    <w:rsid w:val="00770A8C"/>
    <w:rsid w:val="00771245"/>
    <w:rsid w:val="007715AD"/>
    <w:rsid w:val="00773840"/>
    <w:rsid w:val="00783BB6"/>
    <w:rsid w:val="00784A0A"/>
    <w:rsid w:val="007923D6"/>
    <w:rsid w:val="00793DBA"/>
    <w:rsid w:val="00793FD6"/>
    <w:rsid w:val="00796B2C"/>
    <w:rsid w:val="007C39A6"/>
    <w:rsid w:val="007C4C53"/>
    <w:rsid w:val="007C4F65"/>
    <w:rsid w:val="007E0C6D"/>
    <w:rsid w:val="007E13E4"/>
    <w:rsid w:val="007E48F1"/>
    <w:rsid w:val="007E7428"/>
    <w:rsid w:val="007E76B8"/>
    <w:rsid w:val="007F0D2B"/>
    <w:rsid w:val="007F2189"/>
    <w:rsid w:val="007F55D6"/>
    <w:rsid w:val="007F60DD"/>
    <w:rsid w:val="008000F1"/>
    <w:rsid w:val="00805071"/>
    <w:rsid w:val="00805744"/>
    <w:rsid w:val="00810533"/>
    <w:rsid w:val="00811354"/>
    <w:rsid w:val="00813F41"/>
    <w:rsid w:val="00822C61"/>
    <w:rsid w:val="00834D95"/>
    <w:rsid w:val="00835CE6"/>
    <w:rsid w:val="00836B0A"/>
    <w:rsid w:val="008407E2"/>
    <w:rsid w:val="008411BF"/>
    <w:rsid w:val="00841C7F"/>
    <w:rsid w:val="008434AE"/>
    <w:rsid w:val="00843F36"/>
    <w:rsid w:val="0085396C"/>
    <w:rsid w:val="008549BF"/>
    <w:rsid w:val="00863384"/>
    <w:rsid w:val="00874146"/>
    <w:rsid w:val="00874D2C"/>
    <w:rsid w:val="00885ABB"/>
    <w:rsid w:val="00886B89"/>
    <w:rsid w:val="00891790"/>
    <w:rsid w:val="00891F58"/>
    <w:rsid w:val="0089239F"/>
    <w:rsid w:val="008924B2"/>
    <w:rsid w:val="00893CD3"/>
    <w:rsid w:val="00893FC9"/>
    <w:rsid w:val="00895FD6"/>
    <w:rsid w:val="00897E8A"/>
    <w:rsid w:val="008A0F17"/>
    <w:rsid w:val="008A11F4"/>
    <w:rsid w:val="008A38F1"/>
    <w:rsid w:val="008A5C0C"/>
    <w:rsid w:val="008B0675"/>
    <w:rsid w:val="008C047A"/>
    <w:rsid w:val="008C1161"/>
    <w:rsid w:val="008C2CEA"/>
    <w:rsid w:val="008C34E7"/>
    <w:rsid w:val="008C5ABE"/>
    <w:rsid w:val="008C6019"/>
    <w:rsid w:val="008D0C50"/>
    <w:rsid w:val="008D5C6C"/>
    <w:rsid w:val="008E0E6A"/>
    <w:rsid w:val="008E2757"/>
    <w:rsid w:val="008E3CB7"/>
    <w:rsid w:val="00901138"/>
    <w:rsid w:val="0090299F"/>
    <w:rsid w:val="009073D4"/>
    <w:rsid w:val="00923653"/>
    <w:rsid w:val="00934027"/>
    <w:rsid w:val="0093706F"/>
    <w:rsid w:val="00955424"/>
    <w:rsid w:val="009559F8"/>
    <w:rsid w:val="00955A86"/>
    <w:rsid w:val="00961B22"/>
    <w:rsid w:val="00965710"/>
    <w:rsid w:val="009667CD"/>
    <w:rsid w:val="00966CF8"/>
    <w:rsid w:val="009701A5"/>
    <w:rsid w:val="009703AF"/>
    <w:rsid w:val="00970E73"/>
    <w:rsid w:val="0097273A"/>
    <w:rsid w:val="00974CFF"/>
    <w:rsid w:val="00976328"/>
    <w:rsid w:val="0097752F"/>
    <w:rsid w:val="00981705"/>
    <w:rsid w:val="00983E44"/>
    <w:rsid w:val="00994EFC"/>
    <w:rsid w:val="00996DCA"/>
    <w:rsid w:val="009A033F"/>
    <w:rsid w:val="009A2073"/>
    <w:rsid w:val="009A2E6E"/>
    <w:rsid w:val="009A5370"/>
    <w:rsid w:val="009A5D23"/>
    <w:rsid w:val="009A6D5B"/>
    <w:rsid w:val="009B0BF0"/>
    <w:rsid w:val="009B5337"/>
    <w:rsid w:val="009B6CF7"/>
    <w:rsid w:val="009C0E71"/>
    <w:rsid w:val="009C12F2"/>
    <w:rsid w:val="009C56B4"/>
    <w:rsid w:val="009C6108"/>
    <w:rsid w:val="009C650D"/>
    <w:rsid w:val="009C7D1E"/>
    <w:rsid w:val="009D0ED7"/>
    <w:rsid w:val="009D51FB"/>
    <w:rsid w:val="009E162B"/>
    <w:rsid w:val="009E2602"/>
    <w:rsid w:val="009E5976"/>
    <w:rsid w:val="009E5B74"/>
    <w:rsid w:val="009F51E6"/>
    <w:rsid w:val="00A02FE9"/>
    <w:rsid w:val="00A102F8"/>
    <w:rsid w:val="00A1221F"/>
    <w:rsid w:val="00A22013"/>
    <w:rsid w:val="00A31D48"/>
    <w:rsid w:val="00A350F6"/>
    <w:rsid w:val="00A44FBE"/>
    <w:rsid w:val="00A46045"/>
    <w:rsid w:val="00A46401"/>
    <w:rsid w:val="00A5616B"/>
    <w:rsid w:val="00A6116D"/>
    <w:rsid w:val="00A67C80"/>
    <w:rsid w:val="00A67CFC"/>
    <w:rsid w:val="00A70752"/>
    <w:rsid w:val="00A75C33"/>
    <w:rsid w:val="00A808A3"/>
    <w:rsid w:val="00A8599E"/>
    <w:rsid w:val="00A873C7"/>
    <w:rsid w:val="00A87555"/>
    <w:rsid w:val="00A922E9"/>
    <w:rsid w:val="00A94D03"/>
    <w:rsid w:val="00A95C4A"/>
    <w:rsid w:val="00A975DA"/>
    <w:rsid w:val="00AB0C4C"/>
    <w:rsid w:val="00AB3416"/>
    <w:rsid w:val="00AB7A2D"/>
    <w:rsid w:val="00AC091C"/>
    <w:rsid w:val="00AC465F"/>
    <w:rsid w:val="00AC540D"/>
    <w:rsid w:val="00AC727F"/>
    <w:rsid w:val="00AD0F66"/>
    <w:rsid w:val="00AD1F4B"/>
    <w:rsid w:val="00AD3374"/>
    <w:rsid w:val="00AD6145"/>
    <w:rsid w:val="00AD669F"/>
    <w:rsid w:val="00AE0208"/>
    <w:rsid w:val="00AE0768"/>
    <w:rsid w:val="00AE1379"/>
    <w:rsid w:val="00AE6F02"/>
    <w:rsid w:val="00AF1BC8"/>
    <w:rsid w:val="00AF4382"/>
    <w:rsid w:val="00B000EA"/>
    <w:rsid w:val="00B01012"/>
    <w:rsid w:val="00B03D91"/>
    <w:rsid w:val="00B07478"/>
    <w:rsid w:val="00B11619"/>
    <w:rsid w:val="00B14CF9"/>
    <w:rsid w:val="00B25A26"/>
    <w:rsid w:val="00B358E4"/>
    <w:rsid w:val="00B35D67"/>
    <w:rsid w:val="00B368B5"/>
    <w:rsid w:val="00B41176"/>
    <w:rsid w:val="00B55334"/>
    <w:rsid w:val="00B66C49"/>
    <w:rsid w:val="00B714A1"/>
    <w:rsid w:val="00B72351"/>
    <w:rsid w:val="00B75175"/>
    <w:rsid w:val="00B81938"/>
    <w:rsid w:val="00B85D63"/>
    <w:rsid w:val="00B86DD1"/>
    <w:rsid w:val="00B873D4"/>
    <w:rsid w:val="00BA3320"/>
    <w:rsid w:val="00BC750A"/>
    <w:rsid w:val="00BD5051"/>
    <w:rsid w:val="00BE3149"/>
    <w:rsid w:val="00BE6A45"/>
    <w:rsid w:val="00BF5590"/>
    <w:rsid w:val="00BF57DB"/>
    <w:rsid w:val="00C00D9F"/>
    <w:rsid w:val="00C01C08"/>
    <w:rsid w:val="00C02127"/>
    <w:rsid w:val="00C02A86"/>
    <w:rsid w:val="00C11C36"/>
    <w:rsid w:val="00C12FC6"/>
    <w:rsid w:val="00C13356"/>
    <w:rsid w:val="00C145D9"/>
    <w:rsid w:val="00C15030"/>
    <w:rsid w:val="00C15EFE"/>
    <w:rsid w:val="00C17C6E"/>
    <w:rsid w:val="00C207A2"/>
    <w:rsid w:val="00C20A81"/>
    <w:rsid w:val="00C2530E"/>
    <w:rsid w:val="00C253C2"/>
    <w:rsid w:val="00C267E0"/>
    <w:rsid w:val="00C30A6F"/>
    <w:rsid w:val="00C313D0"/>
    <w:rsid w:val="00C33E9A"/>
    <w:rsid w:val="00C34491"/>
    <w:rsid w:val="00C3564F"/>
    <w:rsid w:val="00C441F5"/>
    <w:rsid w:val="00C46E2E"/>
    <w:rsid w:val="00C55936"/>
    <w:rsid w:val="00C55C54"/>
    <w:rsid w:val="00C5611A"/>
    <w:rsid w:val="00C60B39"/>
    <w:rsid w:val="00C61300"/>
    <w:rsid w:val="00C639D4"/>
    <w:rsid w:val="00C67572"/>
    <w:rsid w:val="00C71CAE"/>
    <w:rsid w:val="00C754E4"/>
    <w:rsid w:val="00C80EA6"/>
    <w:rsid w:val="00C85C25"/>
    <w:rsid w:val="00C8644F"/>
    <w:rsid w:val="00C92498"/>
    <w:rsid w:val="00C97328"/>
    <w:rsid w:val="00CA1984"/>
    <w:rsid w:val="00CA22A7"/>
    <w:rsid w:val="00CA5DAC"/>
    <w:rsid w:val="00CB32D8"/>
    <w:rsid w:val="00CB47C7"/>
    <w:rsid w:val="00CB53AE"/>
    <w:rsid w:val="00CB551F"/>
    <w:rsid w:val="00CC2036"/>
    <w:rsid w:val="00CC38D4"/>
    <w:rsid w:val="00CC7C14"/>
    <w:rsid w:val="00CD0E73"/>
    <w:rsid w:val="00CD1F2B"/>
    <w:rsid w:val="00CD2FB9"/>
    <w:rsid w:val="00CD5681"/>
    <w:rsid w:val="00CD6C33"/>
    <w:rsid w:val="00CD7C55"/>
    <w:rsid w:val="00CE172D"/>
    <w:rsid w:val="00CE50E0"/>
    <w:rsid w:val="00D108C1"/>
    <w:rsid w:val="00D141C0"/>
    <w:rsid w:val="00D15E52"/>
    <w:rsid w:val="00D17F6B"/>
    <w:rsid w:val="00D20888"/>
    <w:rsid w:val="00D2178D"/>
    <w:rsid w:val="00D3071F"/>
    <w:rsid w:val="00D33F1C"/>
    <w:rsid w:val="00D3781F"/>
    <w:rsid w:val="00D41C2E"/>
    <w:rsid w:val="00D523D9"/>
    <w:rsid w:val="00D53507"/>
    <w:rsid w:val="00D56BBC"/>
    <w:rsid w:val="00D57BA9"/>
    <w:rsid w:val="00D61E7D"/>
    <w:rsid w:val="00D6338C"/>
    <w:rsid w:val="00D654CC"/>
    <w:rsid w:val="00D65740"/>
    <w:rsid w:val="00D66A13"/>
    <w:rsid w:val="00D75233"/>
    <w:rsid w:val="00D759D1"/>
    <w:rsid w:val="00D75B22"/>
    <w:rsid w:val="00D80D7E"/>
    <w:rsid w:val="00D829D4"/>
    <w:rsid w:val="00D82CD2"/>
    <w:rsid w:val="00D85B0C"/>
    <w:rsid w:val="00D9366C"/>
    <w:rsid w:val="00D9643B"/>
    <w:rsid w:val="00DA4AF4"/>
    <w:rsid w:val="00DA5B7F"/>
    <w:rsid w:val="00DB0418"/>
    <w:rsid w:val="00DC02A4"/>
    <w:rsid w:val="00DC5C94"/>
    <w:rsid w:val="00DD2B7C"/>
    <w:rsid w:val="00DE53D6"/>
    <w:rsid w:val="00DE66D6"/>
    <w:rsid w:val="00DF01E9"/>
    <w:rsid w:val="00DF0309"/>
    <w:rsid w:val="00DF0322"/>
    <w:rsid w:val="00DF10AD"/>
    <w:rsid w:val="00DF2BF8"/>
    <w:rsid w:val="00DF304E"/>
    <w:rsid w:val="00DF570E"/>
    <w:rsid w:val="00DF7ACD"/>
    <w:rsid w:val="00E028D1"/>
    <w:rsid w:val="00E03A88"/>
    <w:rsid w:val="00E11456"/>
    <w:rsid w:val="00E205C9"/>
    <w:rsid w:val="00E27FFD"/>
    <w:rsid w:val="00E30491"/>
    <w:rsid w:val="00E33256"/>
    <w:rsid w:val="00E34071"/>
    <w:rsid w:val="00E52257"/>
    <w:rsid w:val="00E634DA"/>
    <w:rsid w:val="00E64F4F"/>
    <w:rsid w:val="00E73A3F"/>
    <w:rsid w:val="00E74C17"/>
    <w:rsid w:val="00E80CEE"/>
    <w:rsid w:val="00E81085"/>
    <w:rsid w:val="00E92320"/>
    <w:rsid w:val="00E957DB"/>
    <w:rsid w:val="00EA0A0C"/>
    <w:rsid w:val="00EA49D0"/>
    <w:rsid w:val="00EA7EC1"/>
    <w:rsid w:val="00EB307F"/>
    <w:rsid w:val="00EB422E"/>
    <w:rsid w:val="00EB604C"/>
    <w:rsid w:val="00EB7FE1"/>
    <w:rsid w:val="00EC0EC5"/>
    <w:rsid w:val="00EC1605"/>
    <w:rsid w:val="00EC263C"/>
    <w:rsid w:val="00EC4A1A"/>
    <w:rsid w:val="00EC74D4"/>
    <w:rsid w:val="00ED1876"/>
    <w:rsid w:val="00ED2489"/>
    <w:rsid w:val="00ED4D9F"/>
    <w:rsid w:val="00ED61AF"/>
    <w:rsid w:val="00EE2013"/>
    <w:rsid w:val="00EE3168"/>
    <w:rsid w:val="00EE498F"/>
    <w:rsid w:val="00EF1081"/>
    <w:rsid w:val="00EF3894"/>
    <w:rsid w:val="00EF406C"/>
    <w:rsid w:val="00F07BCE"/>
    <w:rsid w:val="00F1785B"/>
    <w:rsid w:val="00F20454"/>
    <w:rsid w:val="00F21786"/>
    <w:rsid w:val="00F22C9C"/>
    <w:rsid w:val="00F313C2"/>
    <w:rsid w:val="00F347E5"/>
    <w:rsid w:val="00F3489E"/>
    <w:rsid w:val="00F34B0D"/>
    <w:rsid w:val="00F3634E"/>
    <w:rsid w:val="00F403B8"/>
    <w:rsid w:val="00F4137C"/>
    <w:rsid w:val="00F432A6"/>
    <w:rsid w:val="00F44220"/>
    <w:rsid w:val="00F60934"/>
    <w:rsid w:val="00F617BC"/>
    <w:rsid w:val="00F62372"/>
    <w:rsid w:val="00F6275E"/>
    <w:rsid w:val="00F632F3"/>
    <w:rsid w:val="00F6756B"/>
    <w:rsid w:val="00F713E5"/>
    <w:rsid w:val="00F726A8"/>
    <w:rsid w:val="00F74352"/>
    <w:rsid w:val="00F75329"/>
    <w:rsid w:val="00F77E30"/>
    <w:rsid w:val="00F849A3"/>
    <w:rsid w:val="00F95F75"/>
    <w:rsid w:val="00FA0585"/>
    <w:rsid w:val="00FB0F6C"/>
    <w:rsid w:val="00FB2C2B"/>
    <w:rsid w:val="00FB51C3"/>
    <w:rsid w:val="00FB5D2E"/>
    <w:rsid w:val="00FB61DD"/>
    <w:rsid w:val="00FC3104"/>
    <w:rsid w:val="00FC43C3"/>
    <w:rsid w:val="00FC5B82"/>
    <w:rsid w:val="00FD5E3C"/>
    <w:rsid w:val="00FE0914"/>
    <w:rsid w:val="00FE50BF"/>
    <w:rsid w:val="00FE5B34"/>
    <w:rsid w:val="00FE6272"/>
    <w:rsid w:val="00FF5DF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1,sw tekst,Akapit z listą5,normalny tekst,Kolorowa lista — akcent 11,Akapit normalny,Lista XXX,lp1,Preambuła,Colorful Shading - Accent 31,Light List - Accent 51,Bulleted list,Bullet List,List Paragraph"/>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1 Znak,sw tekst Znak,Akapit z listą5 Znak,normalny tekst Znak,Kolorowa lista — akcent 11 Znak,Akapit normalny Znak,Lista XXX Znak,lp1 Znak,Preambuła Znak,Colorful Shading - Accent 31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markedcontent">
    <w:name w:val="markedcontent"/>
    <w:basedOn w:val="Domylnaczcionkaakapitu"/>
    <w:rsid w:val="00B873D4"/>
  </w:style>
  <w:style w:type="character" w:customStyle="1" w:styleId="Nierozpoznanawzmianka2">
    <w:name w:val="Nierozpoznana wzmianka2"/>
    <w:basedOn w:val="Domylnaczcionkaakapitu"/>
    <w:uiPriority w:val="99"/>
    <w:semiHidden/>
    <w:unhideWhenUsed/>
    <w:rsid w:val="00874D2C"/>
    <w:rPr>
      <w:color w:val="605E5C"/>
      <w:shd w:val="clear" w:color="auto" w:fill="E1DFDD"/>
    </w:rPr>
  </w:style>
  <w:style w:type="paragraph" w:customStyle="1" w:styleId="productproperty-item">
    <w:name w:val="product__property-item"/>
    <w:basedOn w:val="Normalny"/>
    <w:rsid w:val="00ED4D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property-title">
    <w:name w:val="product__property-title"/>
    <w:basedOn w:val="Domylnaczcionkaakapitu"/>
    <w:rsid w:val="00ED4D9F"/>
  </w:style>
  <w:style w:type="character" w:customStyle="1" w:styleId="productproperty-des">
    <w:name w:val="product__property-des"/>
    <w:basedOn w:val="Domylnaczcionkaakapitu"/>
    <w:rsid w:val="00ED4D9F"/>
  </w:style>
  <w:style w:type="paragraph" w:styleId="Poprawka">
    <w:name w:val="Revision"/>
    <w:hidden/>
    <w:uiPriority w:val="99"/>
    <w:semiHidden/>
    <w:rsid w:val="00C60B39"/>
    <w:pPr>
      <w:spacing w:after="0" w:line="240" w:lineRule="auto"/>
    </w:pPr>
  </w:style>
  <w:style w:type="character" w:customStyle="1" w:styleId="has-pretty-child">
    <w:name w:val="has-pretty-child"/>
    <w:basedOn w:val="Domylnaczcionkaakapitu"/>
    <w:rsid w:val="006D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733">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15391643">
      <w:bodyDiv w:val="1"/>
      <w:marLeft w:val="0"/>
      <w:marRight w:val="0"/>
      <w:marTop w:val="0"/>
      <w:marBottom w:val="0"/>
      <w:divBdr>
        <w:top w:val="none" w:sz="0" w:space="0" w:color="auto"/>
        <w:left w:val="none" w:sz="0" w:space="0" w:color="auto"/>
        <w:bottom w:val="none" w:sz="0" w:space="0" w:color="auto"/>
        <w:right w:val="none" w:sz="0" w:space="0" w:color="auto"/>
      </w:divBdr>
      <w:divsChild>
        <w:div w:id="1575316281">
          <w:marLeft w:val="0"/>
          <w:marRight w:val="0"/>
          <w:marTop w:val="0"/>
          <w:marBottom w:val="0"/>
          <w:divBdr>
            <w:top w:val="none" w:sz="0" w:space="0" w:color="auto"/>
            <w:left w:val="none" w:sz="0" w:space="0" w:color="auto"/>
            <w:bottom w:val="none" w:sz="0" w:space="0" w:color="auto"/>
            <w:right w:val="none" w:sz="0" w:space="0" w:color="auto"/>
          </w:divBdr>
          <w:divsChild>
            <w:div w:id="1638948997">
              <w:marLeft w:val="0"/>
              <w:marRight w:val="0"/>
              <w:marTop w:val="0"/>
              <w:marBottom w:val="0"/>
              <w:divBdr>
                <w:top w:val="none" w:sz="0" w:space="0" w:color="auto"/>
                <w:left w:val="none" w:sz="0" w:space="0" w:color="auto"/>
                <w:bottom w:val="none" w:sz="0" w:space="0" w:color="auto"/>
                <w:right w:val="none" w:sz="0" w:space="0" w:color="auto"/>
              </w:divBdr>
            </w:div>
            <w:div w:id="1743868808">
              <w:marLeft w:val="0"/>
              <w:marRight w:val="0"/>
              <w:marTop w:val="0"/>
              <w:marBottom w:val="0"/>
              <w:divBdr>
                <w:top w:val="none" w:sz="0" w:space="0" w:color="auto"/>
                <w:left w:val="none" w:sz="0" w:space="0" w:color="auto"/>
                <w:bottom w:val="none" w:sz="0" w:space="0" w:color="auto"/>
                <w:right w:val="none" w:sz="0" w:space="0" w:color="auto"/>
              </w:divBdr>
            </w:div>
            <w:div w:id="961497583">
              <w:marLeft w:val="0"/>
              <w:marRight w:val="0"/>
              <w:marTop w:val="0"/>
              <w:marBottom w:val="0"/>
              <w:divBdr>
                <w:top w:val="none" w:sz="0" w:space="0" w:color="auto"/>
                <w:left w:val="none" w:sz="0" w:space="0" w:color="auto"/>
                <w:bottom w:val="none" w:sz="0" w:space="0" w:color="auto"/>
                <w:right w:val="none" w:sz="0" w:space="0" w:color="auto"/>
              </w:divBdr>
            </w:div>
            <w:div w:id="1692337347">
              <w:marLeft w:val="0"/>
              <w:marRight w:val="0"/>
              <w:marTop w:val="0"/>
              <w:marBottom w:val="0"/>
              <w:divBdr>
                <w:top w:val="none" w:sz="0" w:space="0" w:color="auto"/>
                <w:left w:val="none" w:sz="0" w:space="0" w:color="auto"/>
                <w:bottom w:val="none" w:sz="0" w:space="0" w:color="auto"/>
                <w:right w:val="none" w:sz="0" w:space="0" w:color="auto"/>
              </w:divBdr>
            </w:div>
            <w:div w:id="7559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724908438">
      <w:bodyDiv w:val="1"/>
      <w:marLeft w:val="0"/>
      <w:marRight w:val="0"/>
      <w:marTop w:val="0"/>
      <w:marBottom w:val="0"/>
      <w:divBdr>
        <w:top w:val="none" w:sz="0" w:space="0" w:color="auto"/>
        <w:left w:val="none" w:sz="0" w:space="0" w:color="auto"/>
        <w:bottom w:val="none" w:sz="0" w:space="0" w:color="auto"/>
        <w:right w:val="none" w:sz="0" w:space="0" w:color="auto"/>
      </w:divBdr>
    </w:div>
    <w:div w:id="802387899">
      <w:bodyDiv w:val="1"/>
      <w:marLeft w:val="0"/>
      <w:marRight w:val="0"/>
      <w:marTop w:val="0"/>
      <w:marBottom w:val="0"/>
      <w:divBdr>
        <w:top w:val="none" w:sz="0" w:space="0" w:color="auto"/>
        <w:left w:val="none" w:sz="0" w:space="0" w:color="auto"/>
        <w:bottom w:val="none" w:sz="0" w:space="0" w:color="auto"/>
        <w:right w:val="none" w:sz="0" w:space="0" w:color="auto"/>
      </w:divBdr>
    </w:div>
    <w:div w:id="825560235">
      <w:bodyDiv w:val="1"/>
      <w:marLeft w:val="0"/>
      <w:marRight w:val="0"/>
      <w:marTop w:val="0"/>
      <w:marBottom w:val="0"/>
      <w:divBdr>
        <w:top w:val="none" w:sz="0" w:space="0" w:color="auto"/>
        <w:left w:val="none" w:sz="0" w:space="0" w:color="auto"/>
        <w:bottom w:val="none" w:sz="0" w:space="0" w:color="auto"/>
        <w:right w:val="none" w:sz="0" w:space="0" w:color="auto"/>
      </w:divBdr>
    </w:div>
    <w:div w:id="1118649292">
      <w:bodyDiv w:val="1"/>
      <w:marLeft w:val="0"/>
      <w:marRight w:val="0"/>
      <w:marTop w:val="0"/>
      <w:marBottom w:val="0"/>
      <w:divBdr>
        <w:top w:val="none" w:sz="0" w:space="0" w:color="auto"/>
        <w:left w:val="none" w:sz="0" w:space="0" w:color="auto"/>
        <w:bottom w:val="none" w:sz="0" w:space="0" w:color="auto"/>
        <w:right w:val="none" w:sz="0" w:space="0" w:color="auto"/>
      </w:divBdr>
      <w:divsChild>
        <w:div w:id="272633658">
          <w:marLeft w:val="0"/>
          <w:marRight w:val="0"/>
          <w:marTop w:val="0"/>
          <w:marBottom w:val="0"/>
          <w:divBdr>
            <w:top w:val="none" w:sz="0" w:space="0" w:color="auto"/>
            <w:left w:val="none" w:sz="0" w:space="0" w:color="auto"/>
            <w:bottom w:val="none" w:sz="0" w:space="0" w:color="auto"/>
            <w:right w:val="none" w:sz="0" w:space="0" w:color="auto"/>
          </w:divBdr>
          <w:divsChild>
            <w:div w:id="1303804439">
              <w:marLeft w:val="0"/>
              <w:marRight w:val="0"/>
              <w:marTop w:val="0"/>
              <w:marBottom w:val="0"/>
              <w:divBdr>
                <w:top w:val="none" w:sz="0" w:space="0" w:color="auto"/>
                <w:left w:val="none" w:sz="0" w:space="0" w:color="auto"/>
                <w:bottom w:val="none" w:sz="0" w:space="0" w:color="auto"/>
                <w:right w:val="none" w:sz="0" w:space="0" w:color="auto"/>
              </w:divBdr>
            </w:div>
            <w:div w:id="1793401717">
              <w:marLeft w:val="0"/>
              <w:marRight w:val="0"/>
              <w:marTop w:val="0"/>
              <w:marBottom w:val="0"/>
              <w:divBdr>
                <w:top w:val="none" w:sz="0" w:space="0" w:color="auto"/>
                <w:left w:val="none" w:sz="0" w:space="0" w:color="auto"/>
                <w:bottom w:val="none" w:sz="0" w:space="0" w:color="auto"/>
                <w:right w:val="none" w:sz="0" w:space="0" w:color="auto"/>
              </w:divBdr>
            </w:div>
            <w:div w:id="1079524659">
              <w:marLeft w:val="0"/>
              <w:marRight w:val="0"/>
              <w:marTop w:val="0"/>
              <w:marBottom w:val="0"/>
              <w:divBdr>
                <w:top w:val="none" w:sz="0" w:space="0" w:color="auto"/>
                <w:left w:val="none" w:sz="0" w:space="0" w:color="auto"/>
                <w:bottom w:val="none" w:sz="0" w:space="0" w:color="auto"/>
                <w:right w:val="none" w:sz="0" w:space="0" w:color="auto"/>
              </w:divBdr>
            </w:div>
            <w:div w:id="1776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752197555">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228736984">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F03B-8E04-44C3-BF2C-3B24264E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9685</Words>
  <Characters>58114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2022-07-18T12:23:00Z</dcterms:created>
  <dcterms:modified xsi:type="dcterms:W3CDTF">2022-08-11T07:07:00Z</dcterms:modified>
</cp:coreProperties>
</file>