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7D10" w14:textId="38B72358" w:rsidR="003B5756" w:rsidRPr="003B5756" w:rsidRDefault="003B5756" w:rsidP="003B5756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Kisielice, dnia 14 kwietnia 2022r. </w:t>
      </w:r>
    </w:p>
    <w:p w14:paraId="63180F02" w14:textId="77777777" w:rsidR="003B5756" w:rsidRDefault="003B5756" w:rsidP="003B5756">
      <w:pPr>
        <w:jc w:val="center"/>
      </w:pPr>
    </w:p>
    <w:p w14:paraId="15CB395A" w14:textId="0614B2B2" w:rsidR="003B5756" w:rsidRPr="003B5756" w:rsidRDefault="003B5756" w:rsidP="003B5756">
      <w:pPr>
        <w:jc w:val="center"/>
        <w:rPr>
          <w:b/>
          <w:bCs/>
        </w:rPr>
      </w:pPr>
      <w:r w:rsidRPr="003B5756">
        <w:rPr>
          <w:b/>
          <w:bCs/>
        </w:rPr>
        <w:t>Zawiadomienie</w:t>
      </w:r>
    </w:p>
    <w:p w14:paraId="3063E6F8" w14:textId="77777777" w:rsidR="003B5756" w:rsidRPr="00BB6F16" w:rsidRDefault="003B5756" w:rsidP="003B5756">
      <w:pPr>
        <w:jc w:val="center"/>
        <w:rPr>
          <w:sz w:val="2"/>
        </w:rPr>
      </w:pPr>
    </w:p>
    <w:p w14:paraId="03A0978E" w14:textId="7DB1DDE6" w:rsidR="003B5756" w:rsidRPr="00BB6F16" w:rsidRDefault="003B5756" w:rsidP="003B5756">
      <w:pPr>
        <w:ind w:firstLine="708"/>
        <w:jc w:val="both"/>
      </w:pPr>
      <w:r w:rsidRPr="00BB6F16">
        <w:t xml:space="preserve">Na podstawie art. 65 § 1 ustawy z dnia 14 czerwca 1960 roku Kodeksu postępowania administracyjnego (Dz. U. z 2021r., poz. 735 </w:t>
      </w:r>
      <w:proofErr w:type="spellStart"/>
      <w:r w:rsidRPr="00BB6F16">
        <w:t>t.j</w:t>
      </w:r>
      <w:proofErr w:type="spellEnd"/>
      <w:r w:rsidRPr="00BB6F16">
        <w:t xml:space="preserve">. z </w:t>
      </w:r>
      <w:proofErr w:type="spellStart"/>
      <w:r w:rsidRPr="00BB6F16">
        <w:t>późn</w:t>
      </w:r>
      <w:proofErr w:type="spellEnd"/>
      <w:r w:rsidRPr="00BB6F16">
        <w:t>. zm.) przekazuję według właściwości rzeczowej, do Sejmiku Województwa Warmińsko-Mazurskiego, ul. Emilii Plater 1, 10-562 Olsztyn.</w:t>
      </w:r>
    </w:p>
    <w:p w14:paraId="42E2E5CC" w14:textId="2B9ABAFD" w:rsidR="003B5756" w:rsidRPr="003B5756" w:rsidRDefault="003B5756" w:rsidP="003B5756">
      <w:pPr>
        <w:jc w:val="center"/>
        <w:rPr>
          <w:b/>
          <w:bCs/>
        </w:rPr>
      </w:pPr>
      <w:r w:rsidRPr="003B5756">
        <w:rPr>
          <w:b/>
          <w:bCs/>
        </w:rPr>
        <w:t>Uzasadnienie</w:t>
      </w:r>
    </w:p>
    <w:p w14:paraId="15969A54" w14:textId="12499272" w:rsidR="003B5756" w:rsidRPr="00BB6F16" w:rsidRDefault="003B5756" w:rsidP="00BE53D4">
      <w:pPr>
        <w:ind w:firstLine="708"/>
        <w:jc w:val="both"/>
      </w:pPr>
      <w:r w:rsidRPr="00BB6F16">
        <w:t xml:space="preserve">W dniu 08.03.2022r. do Urzędu Miasta </w:t>
      </w:r>
      <w:r>
        <w:t>i Gminy</w:t>
      </w:r>
      <w:r w:rsidR="00A6435E">
        <w:t xml:space="preserve"> w</w:t>
      </w:r>
      <w:r>
        <w:t xml:space="preserve"> Kisielic</w:t>
      </w:r>
      <w:r w:rsidR="00A6435E">
        <w:t>ach</w:t>
      </w:r>
      <w:r w:rsidRPr="00BB6F16">
        <w:t xml:space="preserve">, z Cechu Zdunów Polskich (Rynek 2, 63-760 Zduny) wpłynęła petycja dotycząca zmian programów ochrony powietrza obowiązujących na terenie województwa warmińsko-mazurskiego. W związku z tym, że zgodnie z treścią art. 91 ust. 3 ustawy z dnia 27 kwietnia 2001 r. Prawo ochrony środowiska (Dz. U. z 2021r. poz. 1973 </w:t>
      </w:r>
      <w:proofErr w:type="spellStart"/>
      <w:r w:rsidRPr="00BB6F16">
        <w:t>t.j</w:t>
      </w:r>
      <w:proofErr w:type="spellEnd"/>
      <w:r w:rsidRPr="00BB6F16">
        <w:t xml:space="preserve">. z </w:t>
      </w:r>
      <w:proofErr w:type="spellStart"/>
      <w:r w:rsidRPr="00BB6F16">
        <w:t>późn</w:t>
      </w:r>
      <w:proofErr w:type="spellEnd"/>
      <w:r w:rsidRPr="00BB6F16">
        <w:t>. zm.), sejmik województwa uchwala programy ochrony powietrza, organem właściwym do załatwienia przedmiotowej sprawy je</w:t>
      </w:r>
      <w:r w:rsidR="00A6435E">
        <w:t>st</w:t>
      </w:r>
      <w:r w:rsidRPr="00BB6F16">
        <w:t xml:space="preserve"> ww. Sejmik Województwa Warmińsko – Mazurskiego w Olsztynie.</w:t>
      </w:r>
    </w:p>
    <w:p w14:paraId="4DAB4C7A" w14:textId="6A044E41" w:rsidR="003B5756" w:rsidRPr="00BB6F16" w:rsidRDefault="003B5756" w:rsidP="00BE53D4">
      <w:pPr>
        <w:ind w:firstLine="708"/>
        <w:jc w:val="both"/>
      </w:pPr>
      <w:r w:rsidRPr="00BB6F16">
        <w:t xml:space="preserve">Informuję, że w świetle art. 19 Kodeksu postępowania administracyjnego </w:t>
      </w:r>
      <w:r w:rsidRPr="00BB6F16">
        <w:br/>
        <w:t xml:space="preserve">(Dz. U. z 2021r., poz. 735 </w:t>
      </w:r>
      <w:proofErr w:type="spellStart"/>
      <w:r w:rsidRPr="00BB6F16">
        <w:t>t.j</w:t>
      </w:r>
      <w:proofErr w:type="spellEnd"/>
      <w:r w:rsidRPr="00BB6F16">
        <w:t xml:space="preserve">. z </w:t>
      </w:r>
      <w:proofErr w:type="spellStart"/>
      <w:r w:rsidRPr="00BB6F16">
        <w:t>późn</w:t>
      </w:r>
      <w:proofErr w:type="spellEnd"/>
      <w:r w:rsidRPr="00BB6F16">
        <w:t xml:space="preserve">. zm.), organy administracji publicznej zobowiązane </w:t>
      </w:r>
      <w:r w:rsidRPr="00BB6F16">
        <w:br/>
        <w:t xml:space="preserve">są do przestrzegania z urzędu swojej właściwości rzeczowej i miejscowej. Mając powyższe </w:t>
      </w:r>
      <w:r w:rsidRPr="00BB6F16">
        <w:br/>
        <w:t xml:space="preserve">na uwadze, jeśli organ administracji publicznej, do którego skierowano petycję, nie posiada kompetencji miejscowej ani rzeczowej do załatwienia przedmiotowej sprawy, to stosownie </w:t>
      </w:r>
      <w:r w:rsidRPr="00BB6F16">
        <w:br/>
        <w:t xml:space="preserve">do treści art. 65 § 1 ustawy z dnia 14 czerwca 1960 roku Kodeksu postępowania administracyjnego (Dz. U. z 2021r., poz. 735 </w:t>
      </w:r>
      <w:proofErr w:type="spellStart"/>
      <w:r w:rsidRPr="00BB6F16">
        <w:t>t.j</w:t>
      </w:r>
      <w:proofErr w:type="spellEnd"/>
      <w:r w:rsidRPr="00BB6F16">
        <w:t xml:space="preserve">. z </w:t>
      </w:r>
      <w:proofErr w:type="spellStart"/>
      <w:r w:rsidRPr="00BB6F16">
        <w:t>późn</w:t>
      </w:r>
      <w:proofErr w:type="spellEnd"/>
      <w:r w:rsidRPr="00BB6F16">
        <w:t xml:space="preserve">. zm.), ma obowiązek niezwłocznie przekazać dokument </w:t>
      </w:r>
      <w:r w:rsidRPr="00BB6F16">
        <w:br/>
        <w:t>do właściwego organu, zawiadamiając jednocześnie o tym fakcie wnioskodawcę.</w:t>
      </w:r>
    </w:p>
    <w:p w14:paraId="3FA1B47E" w14:textId="77777777" w:rsidR="003B5756" w:rsidRPr="00BB6F16" w:rsidRDefault="003B5756" w:rsidP="00BE53D4">
      <w:pPr>
        <w:ind w:firstLine="708"/>
        <w:jc w:val="both"/>
      </w:pPr>
      <w:r w:rsidRPr="00BB6F16">
        <w:t xml:space="preserve">Ponadto informuję, że zgodnie z art. 6 ust. 1  ustawy  z dnia 11 lipca 2014 r. o petycjach </w:t>
      </w:r>
      <w:r>
        <w:br/>
      </w:r>
      <w:r w:rsidRPr="00BB6F16">
        <w:t xml:space="preserve">(Dz. U. z 2018 r., poz. 870 </w:t>
      </w:r>
      <w:proofErr w:type="spellStart"/>
      <w:r w:rsidRPr="00BB6F16">
        <w:t>t.j</w:t>
      </w:r>
      <w:proofErr w:type="spellEnd"/>
      <w:r w:rsidRPr="00BB6F16">
        <w:t xml:space="preserve">.) adresat petycji, który jest niewłaściwy do jej rozpatrzenia, przesyła </w:t>
      </w:r>
      <w:r w:rsidRPr="00BB6F16">
        <w:br/>
        <w:t>ją niezwłocznie, nie później jednak niż w terminie 30 dni od dnia jej złożenia, do podmiotu właściwego do rozpatrzenia petycji, zawiadamiając o tym jednocześnie podmiot wnoszący petycję.</w:t>
      </w:r>
    </w:p>
    <w:p w14:paraId="39962D40" w14:textId="543D5056" w:rsidR="003B5756" w:rsidRPr="00BB6F16" w:rsidRDefault="003B5756" w:rsidP="003B5756">
      <w:pPr>
        <w:jc w:val="both"/>
      </w:pPr>
      <w:r w:rsidRPr="00BB6F16">
        <w:t>Mają</w:t>
      </w:r>
      <w:r w:rsidR="00BE53D4">
        <w:t>c</w:t>
      </w:r>
      <w:r w:rsidR="00C10919">
        <w:t xml:space="preserve"> </w:t>
      </w:r>
      <w:r w:rsidRPr="00BB6F16">
        <w:t xml:space="preserve">powyższe na uwadze, w załączeniu przekazuję petycję zgodnie z właściwością </w:t>
      </w:r>
      <w:r w:rsidRPr="00BB6F16">
        <w:br/>
        <w:t>do Sejmiku Województwa Warmińsko – Mazurskiego w Olsztynie.</w:t>
      </w:r>
    </w:p>
    <w:p w14:paraId="5152C42B" w14:textId="77777777" w:rsidR="003B5756" w:rsidRDefault="003B5756" w:rsidP="003B5756">
      <w:pPr>
        <w:jc w:val="center"/>
        <w:rPr>
          <w:sz w:val="18"/>
          <w:szCs w:val="14"/>
          <w:u w:val="single"/>
        </w:rPr>
      </w:pPr>
    </w:p>
    <w:p w14:paraId="4AEA1923" w14:textId="0F77BD8D" w:rsidR="00D845D3" w:rsidRDefault="00D845D3" w:rsidP="003B5756">
      <w:pPr>
        <w:jc w:val="center"/>
      </w:pPr>
    </w:p>
    <w:p w14:paraId="7FAF8B68" w14:textId="0F657533" w:rsidR="003B5756" w:rsidRDefault="003B5756" w:rsidP="003B5756">
      <w:pPr>
        <w:jc w:val="center"/>
      </w:pPr>
    </w:p>
    <w:p w14:paraId="424DE2F8" w14:textId="64D3C9F2" w:rsidR="003B5756" w:rsidRDefault="003B5756"/>
    <w:p w14:paraId="2BF74718" w14:textId="486F3910" w:rsidR="003B5756" w:rsidRDefault="003B5756"/>
    <w:p w14:paraId="6DECF061" w14:textId="77777777" w:rsidR="003B5756" w:rsidRDefault="003B5756"/>
    <w:p w14:paraId="3E61C397" w14:textId="77777777" w:rsidR="003B5756" w:rsidRDefault="003B5756" w:rsidP="003B5756"/>
    <w:p w14:paraId="48E7BD13" w14:textId="11B3EB97" w:rsidR="003B5756" w:rsidRPr="003B5756" w:rsidRDefault="003B5756" w:rsidP="003B5756">
      <w:pPr>
        <w:rPr>
          <w:rFonts w:eastAsia="Times New Roman" w:cs="Calibri"/>
          <w:u w:val="single"/>
        </w:rPr>
      </w:pPr>
      <w:r w:rsidRPr="003B5756">
        <w:rPr>
          <w:rFonts w:eastAsia="Times New Roman" w:cs="Calibri"/>
          <w:u w:val="single"/>
        </w:rPr>
        <w:lastRenderedPageBreak/>
        <w:t>Otrzymują:</w:t>
      </w:r>
    </w:p>
    <w:p w14:paraId="7D4D513F" w14:textId="097AF187" w:rsidR="003B5756" w:rsidRPr="003B5756" w:rsidRDefault="003B5756" w:rsidP="003B5756">
      <w:pPr>
        <w:numPr>
          <w:ilvl w:val="0"/>
          <w:numId w:val="1"/>
        </w:numPr>
        <w:spacing w:line="240" w:lineRule="auto"/>
        <w:rPr>
          <w:rFonts w:eastAsia="Times New Roman" w:cs="Calibri"/>
        </w:rPr>
      </w:pPr>
      <w:r w:rsidRPr="003B5756">
        <w:rPr>
          <w:rFonts w:eastAsia="Times New Roman" w:cs="Calibri"/>
        </w:rPr>
        <w:t>Sejmik Województwa Warmińsko-Mazurskiego, ul. Emilii Plater 1, 10-562 Olsztyn</w:t>
      </w:r>
    </w:p>
    <w:p w14:paraId="2E8CF283" w14:textId="7CBEEA39" w:rsidR="003B5756" w:rsidRPr="003B5756" w:rsidRDefault="003B5756" w:rsidP="003B5756">
      <w:pPr>
        <w:numPr>
          <w:ilvl w:val="0"/>
          <w:numId w:val="1"/>
        </w:numPr>
        <w:spacing w:line="240" w:lineRule="auto"/>
        <w:rPr>
          <w:rFonts w:eastAsia="Times New Roman" w:cs="Calibri"/>
        </w:rPr>
      </w:pPr>
      <w:r w:rsidRPr="003B5756">
        <w:rPr>
          <w:rFonts w:eastAsia="Times New Roman" w:cs="Calibri"/>
        </w:rPr>
        <w:t>Biuro Cechu Zdunów Polskich, Rynek 2, 63-760 Zduny</w:t>
      </w:r>
    </w:p>
    <w:p w14:paraId="704059AA" w14:textId="77777777" w:rsidR="003B5756" w:rsidRPr="003B5756" w:rsidRDefault="003B5756" w:rsidP="003B5756">
      <w:pPr>
        <w:numPr>
          <w:ilvl w:val="0"/>
          <w:numId w:val="1"/>
        </w:numPr>
        <w:spacing w:line="240" w:lineRule="auto"/>
        <w:rPr>
          <w:rFonts w:eastAsia="Times New Roman" w:cs="Calibri"/>
        </w:rPr>
      </w:pPr>
      <w:r w:rsidRPr="003B5756">
        <w:rPr>
          <w:rFonts w:eastAsia="Times New Roman" w:cs="Calibri"/>
        </w:rPr>
        <w:t>aa.</w:t>
      </w:r>
    </w:p>
    <w:p w14:paraId="424E177C" w14:textId="77777777" w:rsidR="003B5756" w:rsidRDefault="003B5756"/>
    <w:sectPr w:rsidR="003B5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617"/>
    <w:multiLevelType w:val="hybridMultilevel"/>
    <w:tmpl w:val="B5EE0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3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56"/>
    <w:rsid w:val="003B5756"/>
    <w:rsid w:val="005945E8"/>
    <w:rsid w:val="00741BBB"/>
    <w:rsid w:val="00A6435E"/>
    <w:rsid w:val="00BE53D4"/>
    <w:rsid w:val="00C10919"/>
    <w:rsid w:val="00D8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9271"/>
  <w15:chartTrackingRefBased/>
  <w15:docId w15:val="{F99DECCE-401C-402E-B70C-B6C7EC44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75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5</cp:revision>
  <cp:lastPrinted>2022-04-15T07:22:00Z</cp:lastPrinted>
  <dcterms:created xsi:type="dcterms:W3CDTF">2022-04-14T11:25:00Z</dcterms:created>
  <dcterms:modified xsi:type="dcterms:W3CDTF">2022-04-15T08:07:00Z</dcterms:modified>
</cp:coreProperties>
</file>